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4"/>
          <w:szCs w:val="24"/>
        </w:rPr>
        <w:t xml:space="preserve">Ideation Phase</w:t>
      </w:r>
    </w:p>
    <w:p>
      <w:pPr>
        <w:spacing w:after="150"/>
      </w:pPr>
      <w:r>
        <w:rPr>
          <w:b/>
          <w:bCs/>
          <w:sz w:val="24"/>
          <w:szCs w:val="24"/>
        </w:rPr>
        <w:t xml:space="preserve">Brainstorm &amp; Idea Prioritization Template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14 July 2026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Credit Card Approval Prediction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Team Members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Jannu Bala veera divya (Team Lead), Ganesh Chandra, N V D S S Jyothirmai Thotakura, Lavanya Juvvanapudi, Mahesh Babu Pamarthi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 Marks</w:t>
            </w:r>
          </w:p>
        </w:tc>
      </w:tr>
    </w:tbl>
    <w:p>
      <w:pPr>
        <w:spacing w:after="150"/>
      </w:pPr>
    </w:p>
    <w:p>
      <w:pPr>
        <w:spacing w:after="100" w:before="150"/>
      </w:pPr>
      <w:r>
        <w:rPr>
          <w:b/>
          <w:bCs/>
          <w:sz w:val="24"/>
          <w:szCs w:val="24"/>
        </w:rPr>
        <w:t xml:space="preserve">Step 1: Team Gathering &amp; Selected Problem Statement</w:t>
      </w:r>
    </w:p>
    <w:p>
      <w:pPr>
        <w:spacing w:after="100"/>
      </w:pPr>
      <w:r>
        <w:t xml:space="preserve">Team discussed the challenges banks face in manually reviewing credit card applications and selected PS-1: automating the credit card approval decision so applications are screened faster and more consistently.</w:t>
      </w:r>
    </w:p>
    <w:p>
      <w:pPr>
        <w:spacing w:after="100" w:before="150"/>
      </w:pPr>
      <w:r>
        <w:rPr>
          <w:b/>
          <w:bCs/>
          <w:sz w:val="24"/>
          <w:szCs w:val="24"/>
        </w:rPr>
        <w:t xml:space="preserve">Step 2: Idea Listing &amp; Grouping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Group</w:t>
            </w:r>
          </w:p>
        </w:tc>
        <w:tc>
          <w:tcPr>
            <w:tcW w:type="dxa" w:w="6826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Ideas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Automation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Machine learning classification model; rule-based scoring engine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User Experience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Self-service eligibility checker; instant approve/reject result page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Risk Management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Flag high-risk applicants using payment history; combine ML score with manual review for borderline cases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before="150"/>
      </w:pPr>
      <w:r>
        <w:rPr>
          <w:b/>
          <w:bCs/>
          <w:sz w:val="24"/>
          <w:szCs w:val="24"/>
        </w:rPr>
        <w:t xml:space="preserve">Step 3: Idea Prioritization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6"/>
        <w:gridCol w:w="1500"/>
        <w:gridCol w:w="1500"/>
        <w:gridCol w:w="1500"/>
      </w:tblGrid>
      <w:tr>
        <w:tc>
          <w:tcPr>
            <w:tcW w:type="dxa" w:w="4526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Idea</w:t>
            </w:r>
          </w:p>
        </w:tc>
        <w:tc>
          <w:tcPr>
            <w:tcW w:type="dxa" w:w="1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Impact</w:t>
            </w:r>
          </w:p>
        </w:tc>
        <w:tc>
          <w:tcPr>
            <w:tcW w:type="dxa" w:w="1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Feasibility</w:t>
            </w:r>
          </w:p>
        </w:tc>
        <w:tc>
          <w:tcPr>
            <w:tcW w:type="dxa" w:w="1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tcPr>
            <w:tcW w:type="dxa" w:w="45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ML classification model (Logistic Regression, Random Forest, XGBoost, Decision Tree) served via Flask web app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45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High-risk applicant flag from payment history (HIGH_RISK_FLAG)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45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Self-service eligibility check for prospective customers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45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Rule-based scoring engine (no ML)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2026-07-14T15:25:36.361Z</dcterms:created>
  <dcterms:modified xsi:type="dcterms:W3CDTF">2026-07-14T15:25:36.362Z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