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D3269" w14:textId="14BF6345" w:rsidR="005F4174" w:rsidRDefault="005F4174" w:rsidP="005F4174">
      <w:pPr>
        <w:pStyle w:val="NormalWeb"/>
        <w:shd w:val="clear" w:color="auto" w:fill="FFFFFF"/>
        <w:rPr>
          <w:rFonts w:ascii="TimesNewRomanPSMT" w:hAnsi="TimesNewRomanPSMT"/>
          <w:sz w:val="48"/>
          <w:szCs w:val="48"/>
        </w:rPr>
      </w:pPr>
      <w:r>
        <w:rPr>
          <w:rFonts w:ascii="TimesNewRomanPSMT" w:hAnsi="TimesNewRomanPSMT"/>
          <w:sz w:val="48"/>
          <w:szCs w:val="48"/>
        </w:rPr>
        <w:t xml:space="preserve">               </w:t>
      </w:r>
      <w:r>
        <w:rPr>
          <w:rFonts w:ascii="TimesNewRomanPSMT" w:hAnsi="TimesNewRomanPSMT"/>
          <w:sz w:val="48"/>
          <w:szCs w:val="48"/>
        </w:rPr>
        <w:t>Project Insights</w:t>
      </w:r>
      <w:r>
        <w:rPr>
          <w:rFonts w:ascii="TimesNewRomanPSMT" w:hAnsi="TimesNewRomanPSMT"/>
          <w:sz w:val="48"/>
          <w:szCs w:val="48"/>
        </w:rPr>
        <w:t xml:space="preserve"> Report</w:t>
      </w:r>
      <w:r>
        <w:rPr>
          <w:rFonts w:ascii="TimesNewRomanPSMT" w:hAnsi="TimesNewRomanPSMT"/>
          <w:sz w:val="48"/>
          <w:szCs w:val="48"/>
        </w:rPr>
        <w:t xml:space="preserve"> </w:t>
      </w:r>
    </w:p>
    <w:p w14:paraId="28D98E49" w14:textId="77777777" w:rsidR="005F4174" w:rsidRDefault="005F4174" w:rsidP="005F4174">
      <w:pPr>
        <w:pStyle w:val="NormalWeb"/>
        <w:shd w:val="clear" w:color="auto" w:fill="FFFFFF"/>
        <w:rPr>
          <w:rFonts w:ascii="TimesNewRomanPSMT" w:hAnsi="TimesNewRomanPSMT"/>
          <w:sz w:val="48"/>
          <w:szCs w:val="48"/>
        </w:rPr>
      </w:pPr>
    </w:p>
    <w:p w14:paraId="0E971F9E" w14:textId="08360A9B" w:rsidR="005F4174" w:rsidRPr="005F4174" w:rsidRDefault="005F4174" w:rsidP="005F4174">
      <w:pPr>
        <w:pStyle w:val="NormalWeb"/>
        <w:shd w:val="clear" w:color="auto" w:fill="FFFFFF"/>
        <w:rPr>
          <w:sz w:val="28"/>
          <w:szCs w:val="28"/>
        </w:rPr>
      </w:pPr>
      <w:r w:rsidRPr="005F4174">
        <w:rPr>
          <w:rFonts w:ascii="TimesNewRomanPSMT" w:hAnsi="TimesNewRomanPSMT"/>
          <w:sz w:val="28"/>
          <w:szCs w:val="28"/>
        </w:rPr>
        <w:t xml:space="preserve">The dataset </w:t>
      </w:r>
      <w:r w:rsidRPr="005F4174">
        <w:rPr>
          <w:rFonts w:ascii="RobotoMono" w:hAnsi="RobotoMono"/>
          <w:color w:val="167F35"/>
          <w:sz w:val="28"/>
          <w:szCs w:val="28"/>
        </w:rPr>
        <w:t xml:space="preserve">Cleaned_Mall_Customers.csv </w:t>
      </w:r>
      <w:r w:rsidRPr="005F4174">
        <w:rPr>
          <w:rFonts w:ascii="TimesNewRomanPSMT" w:hAnsi="TimesNewRomanPSMT"/>
          <w:sz w:val="28"/>
          <w:szCs w:val="28"/>
        </w:rPr>
        <w:t xml:space="preserve">consists of 5 columns and includes the following information about customers at a mall: </w:t>
      </w:r>
    </w:p>
    <w:p w14:paraId="56A49DCE" w14:textId="77777777" w:rsidR="005F4174" w:rsidRPr="005F4174" w:rsidRDefault="005F4174" w:rsidP="005F4174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proofErr w:type="spellStart"/>
      <w:r w:rsidRPr="005F4174">
        <w:rPr>
          <w:rFonts w:ascii="TimesNewRomanPS" w:hAnsi="TimesNewRomanPS"/>
          <w:b/>
          <w:bCs/>
          <w:sz w:val="28"/>
          <w:szCs w:val="28"/>
        </w:rPr>
        <w:t>CustomerID</w:t>
      </w:r>
      <w:proofErr w:type="spellEnd"/>
      <w:r w:rsidRPr="005F4174">
        <w:rPr>
          <w:rFonts w:ascii="TimesNewRomanPSMT" w:hAnsi="TimesNewRomanPSMT"/>
          <w:sz w:val="28"/>
          <w:szCs w:val="28"/>
        </w:rPr>
        <w:t xml:space="preserve">: A unique identifier for each customer. </w:t>
      </w:r>
    </w:p>
    <w:p w14:paraId="0446C487" w14:textId="77777777" w:rsidR="005F4174" w:rsidRPr="005F4174" w:rsidRDefault="005F4174" w:rsidP="005F4174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5F4174">
        <w:rPr>
          <w:rFonts w:ascii="TimesNewRomanPS" w:hAnsi="TimesNewRomanPS"/>
          <w:b/>
          <w:bCs/>
          <w:sz w:val="28"/>
          <w:szCs w:val="28"/>
        </w:rPr>
        <w:t>Gender</w:t>
      </w:r>
      <w:r w:rsidRPr="005F4174">
        <w:rPr>
          <w:rFonts w:ascii="TimesNewRomanPSMT" w:hAnsi="TimesNewRomanPSMT"/>
          <w:sz w:val="28"/>
          <w:szCs w:val="28"/>
        </w:rPr>
        <w:t xml:space="preserve">: Encoded as 0 for Male and 1 for Female. </w:t>
      </w:r>
    </w:p>
    <w:p w14:paraId="29EE169B" w14:textId="77777777" w:rsidR="005F4174" w:rsidRPr="005F4174" w:rsidRDefault="005F4174" w:rsidP="005F4174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5F4174">
        <w:rPr>
          <w:rFonts w:ascii="TimesNewRomanPS" w:hAnsi="TimesNewRomanPS"/>
          <w:b/>
          <w:bCs/>
          <w:sz w:val="28"/>
          <w:szCs w:val="28"/>
        </w:rPr>
        <w:t>Age</w:t>
      </w:r>
      <w:r w:rsidRPr="005F4174">
        <w:rPr>
          <w:rFonts w:ascii="TimesNewRomanPSMT" w:hAnsi="TimesNewRomanPSMT"/>
          <w:sz w:val="28"/>
          <w:szCs w:val="28"/>
        </w:rPr>
        <w:t xml:space="preserve">: The age of the customer. </w:t>
      </w:r>
    </w:p>
    <w:p w14:paraId="2DE60E8D" w14:textId="77777777" w:rsidR="005F4174" w:rsidRPr="005F4174" w:rsidRDefault="005F4174" w:rsidP="005F4174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5F4174">
        <w:rPr>
          <w:rFonts w:ascii="TimesNewRomanPS" w:hAnsi="TimesNewRomanPS"/>
          <w:b/>
          <w:bCs/>
          <w:sz w:val="28"/>
          <w:szCs w:val="28"/>
        </w:rPr>
        <w:t>Annual Income (k$)</w:t>
      </w:r>
      <w:r w:rsidRPr="005F4174">
        <w:rPr>
          <w:rFonts w:ascii="TimesNewRomanPSMT" w:hAnsi="TimesNewRomanPSMT"/>
          <w:sz w:val="28"/>
          <w:szCs w:val="28"/>
        </w:rPr>
        <w:t xml:space="preserve">: The annual income of the customer in thousands of dollars. </w:t>
      </w:r>
    </w:p>
    <w:p w14:paraId="5604FFF5" w14:textId="584276D7" w:rsidR="005F4174" w:rsidRPr="005F4174" w:rsidRDefault="005F4174" w:rsidP="005F4174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5F4174">
        <w:rPr>
          <w:rFonts w:ascii="TimesNewRomanPS" w:hAnsi="TimesNewRomanPS"/>
          <w:b/>
          <w:bCs/>
          <w:sz w:val="28"/>
          <w:szCs w:val="28"/>
        </w:rPr>
        <w:t>Spending Score (1-100)</w:t>
      </w:r>
      <w:r w:rsidRPr="005F4174">
        <w:rPr>
          <w:rFonts w:ascii="TimesNewRomanPSMT" w:hAnsi="TimesNewRomanPSMT"/>
          <w:sz w:val="28"/>
          <w:szCs w:val="28"/>
        </w:rPr>
        <w:t xml:space="preserve">: A score assigned by the mall based on customer </w:t>
      </w:r>
      <w:proofErr w:type="spellStart"/>
      <w:r w:rsidRPr="005F4174">
        <w:rPr>
          <w:rFonts w:ascii="TimesNewRomanPSMT" w:hAnsi="TimesNewRomanPSMT"/>
          <w:sz w:val="28"/>
          <w:szCs w:val="28"/>
        </w:rPr>
        <w:t>behavior</w:t>
      </w:r>
      <w:proofErr w:type="spellEnd"/>
      <w:r w:rsidRPr="005F4174">
        <w:rPr>
          <w:rFonts w:ascii="TimesNewRomanPSMT" w:hAnsi="TimesNewRomanPSMT"/>
          <w:sz w:val="28"/>
          <w:szCs w:val="28"/>
        </w:rPr>
        <w:t xml:space="preserve"> and spending nature. </w:t>
      </w:r>
    </w:p>
    <w:p w14:paraId="168A81EB" w14:textId="77777777" w:rsidR="00F03DD2" w:rsidRDefault="00F03DD2"/>
    <w:p w14:paraId="36586A75" w14:textId="7B9053A0" w:rsidR="005F4174" w:rsidRDefault="005F4174" w:rsidP="005F4174">
      <w:pPr>
        <w:pStyle w:val="NormalWeb"/>
        <w:shd w:val="clear" w:color="auto" w:fill="FFFFFF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The scatter plot (Annual Income vs. Spending Score, </w:t>
      </w:r>
      <w:proofErr w:type="spellStart"/>
      <w:r>
        <w:rPr>
          <w:rFonts w:ascii="TimesNewRomanPSMT" w:hAnsi="TimesNewRomanPSMT"/>
          <w:sz w:val="22"/>
          <w:szCs w:val="22"/>
        </w:rPr>
        <w:t>Colored</w:t>
      </w:r>
      <w:proofErr w:type="spellEnd"/>
      <w:r>
        <w:rPr>
          <w:rFonts w:ascii="TimesNewRomanPSMT" w:hAnsi="TimesNewRomanPSMT"/>
          <w:sz w:val="22"/>
          <w:szCs w:val="22"/>
        </w:rPr>
        <w:t xml:space="preserve"> by Gender) provides several key insights into customer </w:t>
      </w:r>
      <w:proofErr w:type="spellStart"/>
      <w:r>
        <w:rPr>
          <w:rFonts w:ascii="TimesNewRomanPSMT" w:hAnsi="TimesNewRomanPSMT"/>
          <w:sz w:val="22"/>
          <w:szCs w:val="22"/>
        </w:rPr>
        <w:t>behavior</w:t>
      </w:r>
      <w:proofErr w:type="spellEnd"/>
      <w:r>
        <w:rPr>
          <w:rFonts w:ascii="TimesNewRomanPSMT" w:hAnsi="TimesNewRomanPSMT"/>
          <w:sz w:val="22"/>
          <w:szCs w:val="22"/>
        </w:rPr>
        <w:t xml:space="preserve">: </w:t>
      </w:r>
    </w:p>
    <w:p w14:paraId="7239C7D4" w14:textId="77777777" w:rsidR="005F4174" w:rsidRPr="005F4174" w:rsidRDefault="005F4174" w:rsidP="005F4174">
      <w:pPr>
        <w:pStyle w:val="NormalWeb"/>
        <w:shd w:val="clear" w:color="auto" w:fill="FFFFFF"/>
        <w:rPr>
          <w:rFonts w:ascii="TimesNewRomanPSMT" w:hAnsi="TimesNewRomanPSMT"/>
          <w:sz w:val="22"/>
          <w:szCs w:val="22"/>
        </w:rPr>
      </w:pPr>
    </w:p>
    <w:p w14:paraId="4FE55A9F" w14:textId="401BB2F8" w:rsidR="005F4174" w:rsidRDefault="005F4174">
      <w:r>
        <w:rPr>
          <w:noProof/>
        </w:rPr>
        <w:drawing>
          <wp:inline distT="0" distB="0" distL="0" distR="0" wp14:anchorId="01ADA1F3" wp14:editId="213E2183">
            <wp:extent cx="5731510" cy="3343275"/>
            <wp:effectExtent l="0" t="0" r="0" b="0"/>
            <wp:docPr id="1768460056" name="Picture 1" descr="A graph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60056" name="Picture 1" descr="A graph with blue and orange dot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2C5E" w14:textId="77777777" w:rsidR="005F4174" w:rsidRDefault="005F4174"/>
    <w:p w14:paraId="07A70502" w14:textId="380F3D17" w:rsidR="005F4174" w:rsidRPr="0018391C" w:rsidRDefault="005F4174" w:rsidP="005F4174">
      <w:pPr>
        <w:rPr>
          <w:b/>
          <w:bCs/>
          <w:sz w:val="32"/>
          <w:szCs w:val="32"/>
        </w:rPr>
      </w:pPr>
      <w:r w:rsidRPr="0018391C">
        <w:rPr>
          <w:b/>
          <w:bCs/>
          <w:sz w:val="32"/>
          <w:szCs w:val="32"/>
        </w:rPr>
        <w:t>Insights from the Scatter Plot:</w:t>
      </w:r>
    </w:p>
    <w:p w14:paraId="2D77C1B2" w14:textId="77777777" w:rsidR="005F4174" w:rsidRPr="0018391C" w:rsidRDefault="005F4174" w:rsidP="005F4174">
      <w:pPr>
        <w:rPr>
          <w:sz w:val="32"/>
          <w:szCs w:val="32"/>
        </w:rPr>
      </w:pPr>
    </w:p>
    <w:p w14:paraId="664E8455" w14:textId="19885BCD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>1. Spending Score Distribution:</w:t>
      </w:r>
    </w:p>
    <w:p w14:paraId="6D379355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lastRenderedPageBreak/>
        <w:t xml:space="preserve">   - The Spending Score ranges from 0 to 100.</w:t>
      </w:r>
    </w:p>
    <w:p w14:paraId="081C17A6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- There is a significant concentration of data points around the Spending Score of 50-60, particularly for Annual Incomes in the range of 20-40.</w:t>
      </w:r>
    </w:p>
    <w:p w14:paraId="38C3E0D8" w14:textId="77777777" w:rsidR="005F4174" w:rsidRPr="0018391C" w:rsidRDefault="005F4174" w:rsidP="005F4174">
      <w:pPr>
        <w:rPr>
          <w:sz w:val="28"/>
          <w:szCs w:val="28"/>
        </w:rPr>
      </w:pPr>
    </w:p>
    <w:p w14:paraId="4D959862" w14:textId="4BA662E1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>2. Annual Income Distribution:</w:t>
      </w:r>
    </w:p>
    <w:p w14:paraId="7F03C03D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- Annual Income varies from around 20 to 140.</w:t>
      </w:r>
    </w:p>
    <w:p w14:paraId="4DF2DFCB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- There is a noticeable clustering of data points around Annual Incomes of 60 and 80.</w:t>
      </w:r>
    </w:p>
    <w:p w14:paraId="79803D58" w14:textId="77777777" w:rsidR="005F4174" w:rsidRPr="0018391C" w:rsidRDefault="005F4174" w:rsidP="005F4174">
      <w:pPr>
        <w:rPr>
          <w:sz w:val="28"/>
          <w:szCs w:val="28"/>
        </w:rPr>
      </w:pPr>
    </w:p>
    <w:p w14:paraId="47BE4790" w14:textId="1841FC0A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>3. Gender Distribution:</w:t>
      </w:r>
    </w:p>
    <w:p w14:paraId="69CC3D0C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- Both genders (0 and 1) are distributed across the entire range of Spending Scores and Annual Incomes.</w:t>
      </w:r>
    </w:p>
    <w:p w14:paraId="5B4ED81D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- There is no clear segregation or pattern based on gender in the distribution of Spending Scores and Annual Incomes.</w:t>
      </w:r>
    </w:p>
    <w:p w14:paraId="7AC5B9CE" w14:textId="77777777" w:rsidR="005F4174" w:rsidRPr="0018391C" w:rsidRDefault="005F4174" w:rsidP="005F4174">
      <w:pPr>
        <w:rPr>
          <w:sz w:val="28"/>
          <w:szCs w:val="28"/>
        </w:rPr>
      </w:pPr>
    </w:p>
    <w:p w14:paraId="0E761BE9" w14:textId="597B20DC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>4. Clusters of Spending Patterns:</w:t>
      </w:r>
    </w:p>
    <w:p w14:paraId="641967B9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- There are distinct clusters observed:</w:t>
      </w:r>
    </w:p>
    <w:p w14:paraId="3DAD193F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  - A cluster with high Spending Scores (above 80) for both genders, across a wide range of Annual Incomes.</w:t>
      </w:r>
    </w:p>
    <w:p w14:paraId="34AE5516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  - A cluster with medium Spending Scores (around 50-60) and moderate Annual Incomes (around 40-60).</w:t>
      </w:r>
    </w:p>
    <w:p w14:paraId="1F03069C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  - Another cluster with low Spending Scores (below 20) spread across a wide range of Annual Incomes.</w:t>
      </w:r>
    </w:p>
    <w:p w14:paraId="52214B70" w14:textId="77777777" w:rsidR="005F4174" w:rsidRPr="0018391C" w:rsidRDefault="005F4174" w:rsidP="005F4174">
      <w:pPr>
        <w:rPr>
          <w:sz w:val="28"/>
          <w:szCs w:val="28"/>
        </w:rPr>
      </w:pPr>
    </w:p>
    <w:p w14:paraId="6257ED70" w14:textId="71198E15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>5. High Annual Income Observations:</w:t>
      </w:r>
    </w:p>
    <w:p w14:paraId="623CD526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- For Annual Incomes above 100, the Spending Scores are dispersed, indicating no clear spending pattern based on high income.</w:t>
      </w:r>
    </w:p>
    <w:p w14:paraId="52CA0F7C" w14:textId="77777777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</w:t>
      </w:r>
    </w:p>
    <w:p w14:paraId="2CC0EB7A" w14:textId="74600D81" w:rsidR="005F4174" w:rsidRPr="0018391C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>6. Middle Income Group:</w:t>
      </w:r>
    </w:p>
    <w:p w14:paraId="00168296" w14:textId="77777777" w:rsidR="005F4174" w:rsidRDefault="005F4174" w:rsidP="005F4174">
      <w:pPr>
        <w:rPr>
          <w:sz w:val="28"/>
          <w:szCs w:val="28"/>
        </w:rPr>
      </w:pPr>
      <w:r w:rsidRPr="0018391C">
        <w:rPr>
          <w:sz w:val="28"/>
          <w:szCs w:val="28"/>
        </w:rPr>
        <w:t xml:space="preserve">   - Middle-income group (Annual Income 40-60) shows a wide range of Spending Scores from low to high.</w:t>
      </w:r>
    </w:p>
    <w:p w14:paraId="2CBF501D" w14:textId="77777777" w:rsidR="0018391C" w:rsidRDefault="0018391C" w:rsidP="005F4174">
      <w:pPr>
        <w:rPr>
          <w:sz w:val="28"/>
          <w:szCs w:val="28"/>
        </w:rPr>
      </w:pPr>
    </w:p>
    <w:p w14:paraId="36A98797" w14:textId="77777777" w:rsidR="0018391C" w:rsidRDefault="0018391C" w:rsidP="005F417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827244" w14:textId="69024748" w:rsidR="0018391C" w:rsidRPr="0018391C" w:rsidRDefault="005F4174" w:rsidP="0018391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8391C">
        <w:rPr>
          <w:sz w:val="32"/>
          <w:szCs w:val="32"/>
        </w:rPr>
        <w:t xml:space="preserve">These observations indicate various spending </w:t>
      </w:r>
      <w:proofErr w:type="spellStart"/>
      <w:r w:rsidRPr="0018391C">
        <w:rPr>
          <w:sz w:val="32"/>
          <w:szCs w:val="32"/>
        </w:rPr>
        <w:t>behaviors</w:t>
      </w:r>
      <w:proofErr w:type="spellEnd"/>
      <w:r w:rsidRPr="0018391C">
        <w:rPr>
          <w:sz w:val="32"/>
          <w:szCs w:val="32"/>
        </w:rPr>
        <w:t xml:space="preserve"> across different income levels and gender, with some clustering that might suggest different market segments.</w:t>
      </w:r>
    </w:p>
    <w:p w14:paraId="0B0F90F3" w14:textId="77777777" w:rsidR="0018391C" w:rsidRDefault="0018391C" w:rsidP="0018391C">
      <w:pPr>
        <w:rPr>
          <w:sz w:val="28"/>
          <w:szCs w:val="28"/>
        </w:rPr>
      </w:pPr>
    </w:p>
    <w:p w14:paraId="492DAA65" w14:textId="77777777" w:rsidR="0018391C" w:rsidRDefault="0018391C" w:rsidP="0018391C">
      <w:pPr>
        <w:rPr>
          <w:rFonts w:ascii="TimesNewRomanPSMT" w:hAnsi="TimesNewRomanPSMT"/>
          <w:sz w:val="22"/>
          <w:szCs w:val="22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DD8A21" wp14:editId="532C5D53">
            <wp:extent cx="5731510" cy="3921760"/>
            <wp:effectExtent l="0" t="0" r="0" b="2540"/>
            <wp:docPr id="888568069" name="Picture 2" descr="A graph of age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8069" name="Picture 2" descr="A graph of age distribu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E2BA28E" wp14:editId="4BC156D1">
            <wp:extent cx="5731510" cy="3420745"/>
            <wp:effectExtent l="0" t="0" r="0" b="0"/>
            <wp:docPr id="596675346" name="Picture 3" descr="A graph of income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5346" name="Picture 3" descr="A graph of income distribu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93E30C0" wp14:editId="7E02C80B">
            <wp:extent cx="5731510" cy="3797300"/>
            <wp:effectExtent l="0" t="0" r="0" b="0"/>
            <wp:docPr id="2031094977" name="Picture 4" descr="A graph of a number of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94977" name="Picture 4" descr="A graph of a number of column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B576" w14:textId="77777777" w:rsidR="0018391C" w:rsidRDefault="0018391C" w:rsidP="0018391C">
      <w:pPr>
        <w:rPr>
          <w:rFonts w:ascii="TimesNewRomanPSMT" w:hAnsi="TimesNewRomanPSMT"/>
          <w:sz w:val="22"/>
          <w:szCs w:val="22"/>
        </w:rPr>
      </w:pPr>
    </w:p>
    <w:p w14:paraId="7921F9EE" w14:textId="77777777" w:rsidR="0018391C" w:rsidRDefault="0018391C" w:rsidP="0018391C">
      <w:pPr>
        <w:rPr>
          <w:rFonts w:ascii="TimesNewRomanPSMT" w:hAnsi="TimesNewRomanPSMT"/>
          <w:sz w:val="22"/>
          <w:szCs w:val="22"/>
        </w:rPr>
      </w:pPr>
    </w:p>
    <w:p w14:paraId="2CED8A5E" w14:textId="77777777" w:rsidR="0018391C" w:rsidRDefault="0018391C" w:rsidP="0018391C">
      <w:pPr>
        <w:rPr>
          <w:rFonts w:ascii="TimesNewRomanPSMT" w:hAnsi="TimesNewRomanPSMT"/>
          <w:sz w:val="22"/>
          <w:szCs w:val="22"/>
        </w:rPr>
      </w:pPr>
    </w:p>
    <w:p w14:paraId="0D4F1A4E" w14:textId="77777777" w:rsidR="0018391C" w:rsidRDefault="0018391C" w:rsidP="0018391C">
      <w:pPr>
        <w:rPr>
          <w:rFonts w:ascii="TimesNewRomanPSMT" w:hAnsi="TimesNewRomanPSMT"/>
          <w:sz w:val="22"/>
          <w:szCs w:val="22"/>
        </w:rPr>
      </w:pPr>
    </w:p>
    <w:p w14:paraId="3B12F699" w14:textId="4DB8CD24" w:rsidR="0018391C" w:rsidRDefault="0018391C" w:rsidP="0018391C">
      <w:pPr>
        <w:rPr>
          <w:rFonts w:ascii="TimesNewRomanPSMT" w:hAnsi="TimesNewRomanPSMT"/>
          <w:b/>
          <w:bCs/>
          <w:sz w:val="32"/>
          <w:szCs w:val="32"/>
        </w:rPr>
      </w:pPr>
      <w:r w:rsidRPr="0018391C">
        <w:rPr>
          <w:rFonts w:ascii="TimesNewRomanPSMT" w:hAnsi="TimesNewRomanPSMT"/>
          <w:b/>
          <w:bCs/>
          <w:sz w:val="32"/>
          <w:szCs w:val="32"/>
        </w:rPr>
        <w:t>K-Means Clustering Segmentation:</w:t>
      </w:r>
    </w:p>
    <w:p w14:paraId="12CC8109" w14:textId="7308FE5C" w:rsidR="0018391C" w:rsidRDefault="0018391C" w:rsidP="0018391C">
      <w:pPr>
        <w:rPr>
          <w:rFonts w:ascii="TimesNewRomanPSMT" w:hAnsi="TimesNewRomanPSMT"/>
          <w:b/>
          <w:bCs/>
          <w:sz w:val="32"/>
          <w:szCs w:val="32"/>
        </w:rPr>
      </w:pPr>
      <w:r w:rsidRPr="0018391C">
        <w:rPr>
          <w:rFonts w:ascii="TimesNewRomanPSMT" w:hAnsi="TimesNewRomanPSMT"/>
          <w:b/>
          <w:bCs/>
          <w:sz w:val="32"/>
          <w:szCs w:val="32"/>
        </w:rPr>
        <w:t xml:space="preserve"> </w:t>
      </w:r>
    </w:p>
    <w:p w14:paraId="3EFD3974" w14:textId="2AF5881E" w:rsidR="0018391C" w:rsidRDefault="0018391C" w:rsidP="001839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AE06DD" wp14:editId="43EDE9FC">
            <wp:extent cx="6434190" cy="3860800"/>
            <wp:effectExtent l="0" t="0" r="5080" b="0"/>
            <wp:docPr id="1448303559" name="Picture 6" descr="A chart of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3559" name="Picture 6" descr="A chart of colored dot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693" cy="39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0273D63" w14:textId="77777777" w:rsidR="00C960E8" w:rsidRDefault="00C960E8" w:rsidP="0018391C">
      <w:pPr>
        <w:pStyle w:val="NormalWeb"/>
        <w:shd w:val="clear" w:color="auto" w:fill="FFFFFF"/>
        <w:rPr>
          <w:rFonts w:ascii="TimesNewRomanPS" w:hAnsi="TimesNewRomanPS"/>
          <w:b/>
          <w:bCs/>
          <w:sz w:val="28"/>
          <w:szCs w:val="28"/>
        </w:rPr>
      </w:pPr>
    </w:p>
    <w:p w14:paraId="0A3F1579" w14:textId="17CF8B7F" w:rsidR="0018391C" w:rsidRPr="0018391C" w:rsidRDefault="0018391C" w:rsidP="0018391C">
      <w:pPr>
        <w:pStyle w:val="NormalWeb"/>
        <w:shd w:val="clear" w:color="auto" w:fill="FFFFFF"/>
        <w:rPr>
          <w:sz w:val="28"/>
          <w:szCs w:val="28"/>
        </w:rPr>
      </w:pPr>
      <w:r w:rsidRPr="0018391C">
        <w:rPr>
          <w:rFonts w:ascii="TimesNewRomanPS" w:hAnsi="TimesNewRomanPS"/>
          <w:b/>
          <w:bCs/>
          <w:sz w:val="28"/>
          <w:szCs w:val="28"/>
        </w:rPr>
        <w:t xml:space="preserve">Interpretation of the Plot: </w:t>
      </w:r>
    </w:p>
    <w:p w14:paraId="31278BDD" w14:textId="77777777" w:rsidR="0018391C" w:rsidRPr="0018391C" w:rsidRDefault="0018391C" w:rsidP="0018391C">
      <w:pPr>
        <w:pStyle w:val="NormalWeb"/>
        <w:numPr>
          <w:ilvl w:val="0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TimesNewRomanPS" w:hAnsi="TimesNewRomanPS"/>
          <w:b/>
          <w:bCs/>
          <w:sz w:val="28"/>
          <w:szCs w:val="28"/>
        </w:rPr>
        <w:t>Clustering</w:t>
      </w:r>
      <w:r w:rsidRPr="0018391C">
        <w:rPr>
          <w:rFonts w:ascii="TimesNewRomanPSMT" w:hAnsi="TimesNewRomanPSMT"/>
          <w:sz w:val="28"/>
          <w:szCs w:val="28"/>
        </w:rPr>
        <w:t xml:space="preserve">: The plot suggests that the customers have been divided into five distinct clusters. Each cluster represents a group of customers with similar characteristics based on their annual income and spending score. </w:t>
      </w:r>
    </w:p>
    <w:p w14:paraId="552D6D02" w14:textId="544A0D98" w:rsidR="0018391C" w:rsidRPr="0018391C" w:rsidRDefault="0018391C" w:rsidP="0018391C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ArialMT" w:hAnsi="ArialMT"/>
          <w:sz w:val="28"/>
          <w:szCs w:val="28"/>
        </w:rPr>
        <w:t> </w:t>
      </w:r>
      <w:r w:rsidRPr="0018391C">
        <w:rPr>
          <w:rFonts w:ascii="TimesNewRomanPS" w:hAnsi="TimesNewRomanPS"/>
          <w:b/>
          <w:bCs/>
          <w:sz w:val="28"/>
          <w:szCs w:val="28"/>
        </w:rPr>
        <w:t>Cluster 0 (Purple)</w:t>
      </w:r>
      <w:r w:rsidRPr="0018391C">
        <w:rPr>
          <w:rFonts w:ascii="TimesNewRomanPSMT" w:hAnsi="TimesNewRomanPSMT"/>
          <w:sz w:val="28"/>
          <w:szCs w:val="28"/>
        </w:rPr>
        <w:t xml:space="preserve">: These customers have low to moderate annual income and a moderate spending score. </w:t>
      </w:r>
    </w:p>
    <w:p w14:paraId="4ABBC9C1" w14:textId="37F8611A" w:rsidR="0018391C" w:rsidRPr="0018391C" w:rsidRDefault="0018391C" w:rsidP="0018391C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ArialMT" w:hAnsi="ArialMT"/>
          <w:sz w:val="28"/>
          <w:szCs w:val="28"/>
        </w:rPr>
        <w:t xml:space="preserve">  </w:t>
      </w:r>
      <w:r w:rsidRPr="0018391C">
        <w:rPr>
          <w:rFonts w:ascii="TimesNewRomanPS" w:hAnsi="TimesNewRomanPS"/>
          <w:b/>
          <w:bCs/>
          <w:sz w:val="28"/>
          <w:szCs w:val="28"/>
        </w:rPr>
        <w:t>Cluster 1 (Blue)</w:t>
      </w:r>
      <w:r w:rsidRPr="0018391C">
        <w:rPr>
          <w:rFonts w:ascii="TimesNewRomanPSMT" w:hAnsi="TimesNewRomanPSMT"/>
          <w:sz w:val="28"/>
          <w:szCs w:val="28"/>
        </w:rPr>
        <w:t xml:space="preserve">: These customers have a high annual income and a high spending score. </w:t>
      </w:r>
    </w:p>
    <w:p w14:paraId="2137DDC3" w14:textId="1C5C3760" w:rsidR="0018391C" w:rsidRPr="0018391C" w:rsidRDefault="0018391C" w:rsidP="0018391C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ArialMT" w:hAnsi="ArialMT"/>
          <w:sz w:val="28"/>
          <w:szCs w:val="28"/>
        </w:rPr>
        <w:t> </w:t>
      </w:r>
      <w:r w:rsidRPr="0018391C">
        <w:rPr>
          <w:rFonts w:ascii="TimesNewRomanPS" w:hAnsi="TimesNewRomanPS"/>
          <w:b/>
          <w:bCs/>
          <w:sz w:val="28"/>
          <w:szCs w:val="28"/>
        </w:rPr>
        <w:t>Cluster 2 (Cyan)</w:t>
      </w:r>
      <w:r w:rsidRPr="0018391C">
        <w:rPr>
          <w:rFonts w:ascii="TimesNewRomanPSMT" w:hAnsi="TimesNewRomanPSMT"/>
          <w:sz w:val="28"/>
          <w:szCs w:val="28"/>
        </w:rPr>
        <w:t xml:space="preserve">: These customers have low annual income but a high spending score. </w:t>
      </w:r>
    </w:p>
    <w:p w14:paraId="774343D9" w14:textId="2B28EA19" w:rsidR="0018391C" w:rsidRPr="0018391C" w:rsidRDefault="0018391C" w:rsidP="0018391C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TimesNewRomanPS" w:hAnsi="TimesNewRomanPS"/>
          <w:b/>
          <w:bCs/>
          <w:sz w:val="28"/>
          <w:szCs w:val="28"/>
        </w:rPr>
        <w:t>Cluster 3 (Green)</w:t>
      </w:r>
      <w:r w:rsidRPr="0018391C">
        <w:rPr>
          <w:rFonts w:ascii="TimesNewRomanPSMT" w:hAnsi="TimesNewRomanPSMT"/>
          <w:sz w:val="28"/>
          <w:szCs w:val="28"/>
        </w:rPr>
        <w:t xml:space="preserve">: These customers have low annual income and a low spending score. </w:t>
      </w:r>
    </w:p>
    <w:p w14:paraId="6A8EDD02" w14:textId="5BA9923A" w:rsidR="0018391C" w:rsidRPr="0018391C" w:rsidRDefault="0018391C" w:rsidP="0018391C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ArialMT" w:hAnsi="ArialMT"/>
          <w:sz w:val="28"/>
          <w:szCs w:val="28"/>
        </w:rPr>
        <w:t xml:space="preserve">  </w:t>
      </w:r>
      <w:r w:rsidRPr="0018391C">
        <w:rPr>
          <w:rFonts w:ascii="TimesNewRomanPS" w:hAnsi="TimesNewRomanPS"/>
          <w:b/>
          <w:bCs/>
          <w:sz w:val="28"/>
          <w:szCs w:val="28"/>
        </w:rPr>
        <w:t>Cluster 4 (Yellow)</w:t>
      </w:r>
      <w:r w:rsidRPr="0018391C">
        <w:rPr>
          <w:rFonts w:ascii="TimesNewRomanPSMT" w:hAnsi="TimesNewRomanPSMT"/>
          <w:sz w:val="28"/>
          <w:szCs w:val="28"/>
        </w:rPr>
        <w:t xml:space="preserve">: These customers have high annual income but a low spending score. </w:t>
      </w:r>
    </w:p>
    <w:p w14:paraId="05C17544" w14:textId="77777777" w:rsidR="0018391C" w:rsidRPr="0018391C" w:rsidRDefault="0018391C" w:rsidP="0018391C">
      <w:pPr>
        <w:pStyle w:val="NormalWeb"/>
        <w:numPr>
          <w:ilvl w:val="0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TimesNewRomanPS" w:hAnsi="TimesNewRomanPS"/>
          <w:b/>
          <w:bCs/>
          <w:sz w:val="28"/>
          <w:szCs w:val="28"/>
        </w:rPr>
        <w:t xml:space="preserve">Spending </w:t>
      </w:r>
      <w:proofErr w:type="spellStart"/>
      <w:r w:rsidRPr="0018391C">
        <w:rPr>
          <w:rFonts w:ascii="TimesNewRomanPS" w:hAnsi="TimesNewRomanPS"/>
          <w:b/>
          <w:bCs/>
          <w:sz w:val="28"/>
          <w:szCs w:val="28"/>
        </w:rPr>
        <w:t>Behavior</w:t>
      </w:r>
      <w:proofErr w:type="spellEnd"/>
      <w:r w:rsidRPr="0018391C">
        <w:rPr>
          <w:rFonts w:ascii="TimesNewRomanPSMT" w:hAnsi="TimesNewRomanPSMT"/>
          <w:sz w:val="28"/>
          <w:szCs w:val="28"/>
        </w:rPr>
        <w:t xml:space="preserve">: </w:t>
      </w:r>
    </w:p>
    <w:p w14:paraId="69BC5584" w14:textId="135BB069" w:rsidR="0018391C" w:rsidRPr="0018391C" w:rsidRDefault="0018391C" w:rsidP="0018391C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ArialMT" w:hAnsi="ArialMT"/>
          <w:sz w:val="28"/>
          <w:szCs w:val="28"/>
        </w:rPr>
        <w:t xml:space="preserve">  </w:t>
      </w:r>
      <w:r w:rsidRPr="0018391C">
        <w:rPr>
          <w:rFonts w:ascii="TimesNewRomanPSMT" w:hAnsi="TimesNewRomanPSMT"/>
          <w:sz w:val="28"/>
          <w:szCs w:val="28"/>
        </w:rPr>
        <w:t xml:space="preserve">Customers in Cluster 1 (blue) are likely high-income individuals who also spend a lot. </w:t>
      </w:r>
    </w:p>
    <w:p w14:paraId="7929A269" w14:textId="3F8B70DB" w:rsidR="0018391C" w:rsidRPr="0018391C" w:rsidRDefault="0018391C" w:rsidP="0018391C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ArialMT" w:hAnsi="ArialMT"/>
          <w:sz w:val="28"/>
          <w:szCs w:val="28"/>
        </w:rPr>
        <w:t xml:space="preserve">  </w:t>
      </w:r>
      <w:r w:rsidRPr="0018391C">
        <w:rPr>
          <w:rFonts w:ascii="TimesNewRomanPSMT" w:hAnsi="TimesNewRomanPSMT"/>
          <w:sz w:val="28"/>
          <w:szCs w:val="28"/>
        </w:rPr>
        <w:t xml:space="preserve">Customers in Cluster 2 (cyan) have lower incomes but spend significantly more, </w:t>
      </w:r>
    </w:p>
    <w:p w14:paraId="4D4880D8" w14:textId="77777777" w:rsidR="0018391C" w:rsidRPr="0018391C" w:rsidRDefault="0018391C" w:rsidP="0018391C">
      <w:pPr>
        <w:pStyle w:val="NormalWeb"/>
        <w:shd w:val="clear" w:color="auto" w:fill="FFFFFF"/>
        <w:ind w:left="1440"/>
        <w:rPr>
          <w:rFonts w:ascii="TimesNewRomanPSMT" w:hAnsi="TimesNewRomanPSMT"/>
          <w:sz w:val="28"/>
          <w:szCs w:val="28"/>
        </w:rPr>
      </w:pPr>
      <w:r w:rsidRPr="0018391C">
        <w:rPr>
          <w:rFonts w:ascii="TimesNewRomanPSMT" w:hAnsi="TimesNewRomanPSMT"/>
          <w:sz w:val="28"/>
          <w:szCs w:val="28"/>
        </w:rPr>
        <w:t xml:space="preserve">indicating they might be younger or have different spending habits. </w:t>
      </w:r>
    </w:p>
    <w:p w14:paraId="7183AB1E" w14:textId="63754AB0" w:rsidR="0018391C" w:rsidRPr="0018391C" w:rsidRDefault="0018391C" w:rsidP="0018391C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ArialMT" w:hAnsi="ArialMT"/>
          <w:sz w:val="28"/>
          <w:szCs w:val="28"/>
        </w:rPr>
        <w:t xml:space="preserve">  </w:t>
      </w:r>
      <w:r w:rsidRPr="0018391C">
        <w:rPr>
          <w:rFonts w:ascii="TimesNewRomanPSMT" w:hAnsi="TimesNewRomanPSMT"/>
          <w:sz w:val="28"/>
          <w:szCs w:val="28"/>
        </w:rPr>
        <w:t xml:space="preserve">Customers in Cluster 3 (green) are more conservative with both their earnings and </w:t>
      </w:r>
    </w:p>
    <w:p w14:paraId="63489721" w14:textId="77777777" w:rsidR="0018391C" w:rsidRPr="0018391C" w:rsidRDefault="0018391C" w:rsidP="0018391C">
      <w:pPr>
        <w:pStyle w:val="NormalWeb"/>
        <w:shd w:val="clear" w:color="auto" w:fill="FFFFFF"/>
        <w:ind w:left="1440"/>
        <w:rPr>
          <w:rFonts w:ascii="TimesNewRomanPSMT" w:hAnsi="TimesNewRomanPSMT"/>
          <w:sz w:val="28"/>
          <w:szCs w:val="28"/>
        </w:rPr>
      </w:pPr>
      <w:r w:rsidRPr="0018391C">
        <w:rPr>
          <w:rFonts w:ascii="TimesNewRomanPSMT" w:hAnsi="TimesNewRomanPSMT"/>
          <w:sz w:val="28"/>
          <w:szCs w:val="28"/>
        </w:rPr>
        <w:t xml:space="preserve">spending. </w:t>
      </w:r>
    </w:p>
    <w:p w14:paraId="748E5BAF" w14:textId="777E4D29" w:rsidR="00C960E8" w:rsidRDefault="0018391C" w:rsidP="00C960E8">
      <w:pPr>
        <w:pStyle w:val="NormalWeb"/>
        <w:numPr>
          <w:ilvl w:val="1"/>
          <w:numId w:val="5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 w:rsidRPr="0018391C">
        <w:rPr>
          <w:rFonts w:ascii="ArialMT" w:hAnsi="ArialMT"/>
          <w:sz w:val="28"/>
          <w:szCs w:val="28"/>
        </w:rPr>
        <w:t> </w:t>
      </w:r>
      <w:r w:rsidRPr="0018391C">
        <w:rPr>
          <w:rFonts w:ascii="TimesNewRomanPSMT" w:hAnsi="TimesNewRomanPSMT"/>
          <w:sz w:val="28"/>
          <w:szCs w:val="28"/>
        </w:rPr>
        <w:t xml:space="preserve">Customers in Cluster 4 (yellow) have high incomes but prefer to save rather than </w:t>
      </w:r>
      <w:r w:rsidRPr="00C960E8">
        <w:rPr>
          <w:rFonts w:ascii="TimesNewRomanPSMT" w:hAnsi="TimesNewRomanPSMT"/>
          <w:sz w:val="28"/>
          <w:szCs w:val="28"/>
        </w:rPr>
        <w:t>spend.</w:t>
      </w:r>
    </w:p>
    <w:p w14:paraId="1924A916" w14:textId="66959729" w:rsidR="00C960E8" w:rsidRDefault="00C960E8" w:rsidP="00C960E8">
      <w:pPr>
        <w:pStyle w:val="NormalWeb"/>
        <w:shd w:val="clear" w:color="auto" w:fill="FFFFFF"/>
        <w:ind w:left="144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 </w:t>
      </w:r>
    </w:p>
    <w:p w14:paraId="6D68F124" w14:textId="77777777" w:rsidR="00C960E8" w:rsidRPr="00C960E8" w:rsidRDefault="00C960E8" w:rsidP="00C960E8">
      <w:pPr>
        <w:pStyle w:val="NormalWeb"/>
        <w:shd w:val="clear" w:color="auto" w:fill="FFFFFF"/>
        <w:ind w:left="1440"/>
        <w:rPr>
          <w:rFonts w:ascii="TimesNewRomanPSMT" w:hAnsi="TimesNewRomanPSMT"/>
          <w:sz w:val="28"/>
          <w:szCs w:val="28"/>
        </w:rPr>
      </w:pPr>
    </w:p>
    <w:p w14:paraId="351DC0D6" w14:textId="77777777" w:rsidR="00C960E8" w:rsidRDefault="00C960E8" w:rsidP="00C960E8">
      <w:pPr>
        <w:pStyle w:val="NormalWeb"/>
        <w:shd w:val="clear" w:color="auto" w:fill="FFFFFF"/>
        <w:ind w:left="1440"/>
        <w:rPr>
          <w:rFonts w:ascii="TimesNewRomanPS" w:hAnsi="TimesNewRomanPS"/>
          <w:b/>
          <w:bCs/>
          <w:sz w:val="36"/>
          <w:szCs w:val="36"/>
          <w:u w:val="single"/>
        </w:rPr>
      </w:pPr>
      <w:r>
        <w:rPr>
          <w:rFonts w:ascii="TimesNewRomanPSMT" w:hAnsi="TimesNewRomanPSMT"/>
          <w:sz w:val="28"/>
          <w:szCs w:val="28"/>
        </w:rPr>
        <w:t xml:space="preserve">             </w:t>
      </w:r>
      <w:r w:rsidRPr="00C960E8">
        <w:rPr>
          <w:rFonts w:ascii="TimesNewRomanPS" w:hAnsi="TimesNewRomanPS"/>
          <w:b/>
          <w:bCs/>
          <w:sz w:val="36"/>
          <w:szCs w:val="36"/>
          <w:u w:val="single"/>
        </w:rPr>
        <w:t>Marketing Strategies:</w:t>
      </w:r>
    </w:p>
    <w:p w14:paraId="6C6E871C" w14:textId="77777777" w:rsidR="00C960E8" w:rsidRPr="00036947" w:rsidRDefault="00C960E8" w:rsidP="00C960E8">
      <w:pPr>
        <w:pStyle w:val="NormalWeb"/>
        <w:shd w:val="clear" w:color="auto" w:fill="FFFFFF"/>
        <w:ind w:left="1440"/>
        <w:rPr>
          <w:rFonts w:ascii="TimesNewRomanPS" w:hAnsi="TimesNewRomanPS"/>
          <w:b/>
          <w:bCs/>
          <w:sz w:val="28"/>
          <w:szCs w:val="28"/>
          <w:u w:val="single"/>
        </w:rPr>
      </w:pPr>
    </w:p>
    <w:p w14:paraId="3E3FE903" w14:textId="77777777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Based on the customer segments shown in the scatter plot, here are some potential marketing strategies for each cluster:</w:t>
      </w:r>
    </w:p>
    <w:p w14:paraId="34DAFB72" w14:textId="77777777" w:rsidR="00C960E8" w:rsidRPr="00036947" w:rsidRDefault="00C960E8" w:rsidP="00C960E8">
      <w:pPr>
        <w:pStyle w:val="NoSpacing"/>
        <w:rPr>
          <w:sz w:val="28"/>
          <w:szCs w:val="28"/>
        </w:rPr>
      </w:pPr>
    </w:p>
    <w:p w14:paraId="4FED18B5" w14:textId="6CDFBB5B" w:rsidR="00C960E8" w:rsidRPr="00036947" w:rsidRDefault="00C960E8" w:rsidP="00C960E8">
      <w:pPr>
        <w:pStyle w:val="NoSpacing"/>
        <w:rPr>
          <w:b/>
          <w:bCs/>
          <w:sz w:val="28"/>
          <w:szCs w:val="28"/>
        </w:rPr>
      </w:pPr>
      <w:r w:rsidRPr="00036947">
        <w:rPr>
          <w:b/>
          <w:bCs/>
          <w:sz w:val="28"/>
          <w:szCs w:val="28"/>
        </w:rPr>
        <w:lastRenderedPageBreak/>
        <w:t>Cluster 0 (Purple)</w:t>
      </w:r>
    </w:p>
    <w:p w14:paraId="55D9BEDB" w14:textId="7C0BA573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Characteristics: Moderate annual income, moderate spending score</w:t>
      </w:r>
    </w:p>
    <w:p w14:paraId="1D7BAF01" w14:textId="7875C8AF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Strategy: Introduce loyalty programs and personalized offers to encourage more spending. Highlight value and cost-effectiveness.</w:t>
      </w:r>
    </w:p>
    <w:p w14:paraId="66A792DB" w14:textId="77777777" w:rsidR="00C960E8" w:rsidRPr="00036947" w:rsidRDefault="00C960E8" w:rsidP="00C960E8">
      <w:pPr>
        <w:pStyle w:val="NoSpacing"/>
        <w:rPr>
          <w:sz w:val="28"/>
          <w:szCs w:val="28"/>
        </w:rPr>
      </w:pPr>
    </w:p>
    <w:p w14:paraId="5E37E775" w14:textId="7D8807FE" w:rsidR="00C960E8" w:rsidRPr="00036947" w:rsidRDefault="00C960E8" w:rsidP="00C960E8">
      <w:pPr>
        <w:pStyle w:val="NoSpacing"/>
        <w:rPr>
          <w:b/>
          <w:bCs/>
          <w:sz w:val="28"/>
          <w:szCs w:val="28"/>
        </w:rPr>
      </w:pPr>
      <w:r w:rsidRPr="00036947">
        <w:rPr>
          <w:b/>
          <w:bCs/>
          <w:sz w:val="28"/>
          <w:szCs w:val="28"/>
        </w:rPr>
        <w:t>Cluster 1 (Blue)</w:t>
      </w:r>
    </w:p>
    <w:p w14:paraId="21B75C1B" w14:textId="14940567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Characteristics</w:t>
      </w:r>
      <w:r w:rsidRPr="00036947">
        <w:rPr>
          <w:sz w:val="28"/>
          <w:szCs w:val="28"/>
        </w:rPr>
        <w:t>:</w:t>
      </w:r>
      <w:r w:rsidRPr="00036947">
        <w:rPr>
          <w:sz w:val="28"/>
          <w:szCs w:val="28"/>
        </w:rPr>
        <w:t xml:space="preserve"> High annual income, high spending score</w:t>
      </w:r>
    </w:p>
    <w:p w14:paraId="1255412B" w14:textId="3497F955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Strategy: Focus on premium products and services. Offer exclusive deals and premium memberships to enhance their experience.</w:t>
      </w:r>
    </w:p>
    <w:p w14:paraId="6BB1BB6D" w14:textId="77777777" w:rsidR="00C960E8" w:rsidRPr="00036947" w:rsidRDefault="00C960E8" w:rsidP="00C960E8">
      <w:pPr>
        <w:pStyle w:val="NoSpacing"/>
        <w:rPr>
          <w:sz w:val="28"/>
          <w:szCs w:val="28"/>
        </w:rPr>
      </w:pPr>
    </w:p>
    <w:p w14:paraId="1C703644" w14:textId="31318005" w:rsidR="00C960E8" w:rsidRPr="00036947" w:rsidRDefault="00C960E8" w:rsidP="00C960E8">
      <w:pPr>
        <w:pStyle w:val="NoSpacing"/>
        <w:rPr>
          <w:b/>
          <w:bCs/>
          <w:sz w:val="28"/>
          <w:szCs w:val="28"/>
        </w:rPr>
      </w:pPr>
      <w:r w:rsidRPr="00036947">
        <w:rPr>
          <w:b/>
          <w:bCs/>
          <w:sz w:val="28"/>
          <w:szCs w:val="28"/>
        </w:rPr>
        <w:t>Cluster 2 (Teal)</w:t>
      </w:r>
    </w:p>
    <w:p w14:paraId="17DE9750" w14:textId="03F3AE20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Characteristics**: Low annual income, high spending score</w:t>
      </w:r>
    </w:p>
    <w:p w14:paraId="515F8BEA" w14:textId="77777777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 xml:space="preserve">- **Strategy**: Promote budget-friendly products with high value. Emphasize discounts and deals. Introduce layaway plans or </w:t>
      </w:r>
      <w:proofErr w:type="spellStart"/>
      <w:r w:rsidRPr="00036947">
        <w:rPr>
          <w:sz w:val="28"/>
          <w:szCs w:val="28"/>
        </w:rPr>
        <w:t>installment</w:t>
      </w:r>
      <w:proofErr w:type="spellEnd"/>
      <w:r w:rsidRPr="00036947">
        <w:rPr>
          <w:sz w:val="28"/>
          <w:szCs w:val="28"/>
        </w:rPr>
        <w:t xml:space="preserve"> payments.</w:t>
      </w:r>
    </w:p>
    <w:p w14:paraId="59875E28" w14:textId="77777777" w:rsidR="00C960E8" w:rsidRPr="00036947" w:rsidRDefault="00C960E8" w:rsidP="00C960E8">
      <w:pPr>
        <w:pStyle w:val="NoSpacing"/>
        <w:rPr>
          <w:sz w:val="28"/>
          <w:szCs w:val="28"/>
        </w:rPr>
      </w:pPr>
    </w:p>
    <w:p w14:paraId="39340FAE" w14:textId="464ACE89" w:rsidR="00C960E8" w:rsidRPr="00036947" w:rsidRDefault="00C960E8" w:rsidP="00C960E8">
      <w:pPr>
        <w:pStyle w:val="NoSpacing"/>
        <w:rPr>
          <w:b/>
          <w:bCs/>
          <w:sz w:val="28"/>
          <w:szCs w:val="28"/>
        </w:rPr>
      </w:pPr>
      <w:r w:rsidRPr="00036947">
        <w:rPr>
          <w:b/>
          <w:bCs/>
          <w:sz w:val="28"/>
          <w:szCs w:val="28"/>
        </w:rPr>
        <w:t>Cluster 3 (Green)</w:t>
      </w:r>
    </w:p>
    <w:p w14:paraId="1D4A5650" w14:textId="44011772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Characteristics</w:t>
      </w:r>
      <w:r w:rsidRPr="00036947">
        <w:rPr>
          <w:sz w:val="28"/>
          <w:szCs w:val="28"/>
        </w:rPr>
        <w:t>:</w:t>
      </w:r>
      <w:r w:rsidRPr="00036947">
        <w:rPr>
          <w:sz w:val="28"/>
          <w:szCs w:val="28"/>
        </w:rPr>
        <w:t xml:space="preserve"> Low annual income, low spending score</w:t>
      </w:r>
    </w:p>
    <w:p w14:paraId="47DDF535" w14:textId="7AB8C97C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Strategy: Focus on basic and essential products. Offer significant discounts and promotions. Implement educational campaigns to highlight how certain products can improve their quality of life.</w:t>
      </w:r>
    </w:p>
    <w:p w14:paraId="2914CA4C" w14:textId="77777777" w:rsidR="00C960E8" w:rsidRPr="00036947" w:rsidRDefault="00C960E8" w:rsidP="00C960E8">
      <w:pPr>
        <w:pStyle w:val="NoSpacing"/>
        <w:rPr>
          <w:sz w:val="28"/>
          <w:szCs w:val="28"/>
        </w:rPr>
      </w:pPr>
    </w:p>
    <w:p w14:paraId="1DA1897F" w14:textId="1D0D28B5" w:rsidR="00C960E8" w:rsidRPr="00036947" w:rsidRDefault="00C960E8" w:rsidP="00C960E8">
      <w:pPr>
        <w:pStyle w:val="NoSpacing"/>
        <w:rPr>
          <w:b/>
          <w:bCs/>
          <w:sz w:val="28"/>
          <w:szCs w:val="28"/>
        </w:rPr>
      </w:pPr>
      <w:r w:rsidRPr="00036947">
        <w:rPr>
          <w:b/>
          <w:bCs/>
          <w:sz w:val="28"/>
          <w:szCs w:val="28"/>
        </w:rPr>
        <w:t>Cluster 4 (Yellow)</w:t>
      </w:r>
    </w:p>
    <w:p w14:paraId="59249657" w14:textId="5618EB29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Characteristics: High annual income, low spending score</w:t>
      </w:r>
    </w:p>
    <w:p w14:paraId="6BA87333" w14:textId="7E913466" w:rsidR="00C960E8" w:rsidRPr="00036947" w:rsidRDefault="00C960E8" w:rsidP="00C960E8">
      <w:pPr>
        <w:pStyle w:val="NoSpacing"/>
        <w:rPr>
          <w:sz w:val="28"/>
          <w:szCs w:val="28"/>
        </w:rPr>
      </w:pPr>
      <w:r w:rsidRPr="00036947">
        <w:rPr>
          <w:sz w:val="28"/>
          <w:szCs w:val="28"/>
        </w:rPr>
        <w:t>- Strategy: Highlight high-quality and premium products. Create personalized marketing messages to convert them into higher spenders. Offer incentives for increased spending, such as cashback or high-value gift cards.</w:t>
      </w:r>
    </w:p>
    <w:p w14:paraId="38586570" w14:textId="77777777" w:rsidR="00C960E8" w:rsidRDefault="00C960E8" w:rsidP="00C960E8">
      <w:pPr>
        <w:pStyle w:val="NoSpacing"/>
      </w:pPr>
    </w:p>
    <w:p w14:paraId="0DAC44BF" w14:textId="77777777" w:rsidR="00C960E8" w:rsidRDefault="00C960E8" w:rsidP="00C960E8">
      <w:pPr>
        <w:pStyle w:val="NormalWeb"/>
        <w:shd w:val="clear" w:color="auto" w:fill="FFFFFF"/>
        <w:ind w:left="1440"/>
        <w:rPr>
          <w:rFonts w:ascii="TimesNewRomanPS" w:hAnsi="TimesNewRomanPS"/>
          <w:b/>
          <w:bCs/>
          <w:sz w:val="36"/>
          <w:szCs w:val="36"/>
          <w:u w:val="single"/>
        </w:rPr>
      </w:pPr>
    </w:p>
    <w:p w14:paraId="5EB2C8A0" w14:textId="1CCE65A2" w:rsidR="00C960E8" w:rsidRDefault="00C960E8" w:rsidP="00C960E8">
      <w:pPr>
        <w:pStyle w:val="NormalWeb"/>
        <w:shd w:val="clear" w:color="auto" w:fill="FFFFFF"/>
        <w:ind w:left="1440"/>
        <w:rPr>
          <w:rFonts w:ascii="TimesNewRomanPS" w:hAnsi="TimesNewRomanPS"/>
          <w:b/>
          <w:bCs/>
          <w:sz w:val="36"/>
          <w:szCs w:val="36"/>
          <w:u w:val="single"/>
        </w:rPr>
      </w:pPr>
      <w:r w:rsidRPr="00C960E8">
        <w:rPr>
          <w:rFonts w:ascii="TimesNewRomanPS" w:hAnsi="TimesNewRomanPS"/>
          <w:b/>
          <w:bCs/>
          <w:sz w:val="36"/>
          <w:szCs w:val="36"/>
          <w:u w:val="single"/>
        </w:rPr>
        <w:t xml:space="preserve"> </w:t>
      </w:r>
    </w:p>
    <w:p w14:paraId="31500628" w14:textId="0352DBFF" w:rsidR="00C960E8" w:rsidRPr="00C960E8" w:rsidRDefault="00C960E8" w:rsidP="00C960E8">
      <w:pPr>
        <w:pStyle w:val="NormalWeb"/>
        <w:shd w:val="clear" w:color="auto" w:fill="FFFFFF"/>
        <w:ind w:left="1440"/>
        <w:jc w:val="right"/>
        <w:rPr>
          <w:rFonts w:ascii="TimesNewRomanPS" w:hAnsi="TimesNewRomanPS"/>
          <w:b/>
          <w:bCs/>
          <w:sz w:val="36"/>
          <w:szCs w:val="36"/>
          <w:u w:val="single"/>
        </w:rPr>
      </w:pPr>
      <w:r>
        <w:rPr>
          <w:rFonts w:ascii="TimesNewRomanPS" w:hAnsi="TimesNewRomanPS"/>
          <w:b/>
          <w:bCs/>
          <w:sz w:val="36"/>
          <w:szCs w:val="36"/>
          <w:u w:val="single"/>
        </w:rPr>
        <w:t xml:space="preserve">                               </w:t>
      </w:r>
      <w:r>
        <w:rPr>
          <w:rFonts w:ascii="TimesNewRomanPS" w:hAnsi="TimesNewRomanPS"/>
          <w:b/>
          <w:bCs/>
          <w:sz w:val="36"/>
          <w:szCs w:val="36"/>
        </w:rPr>
        <w:t xml:space="preserve">                                                              </w:t>
      </w:r>
      <w:r>
        <w:rPr>
          <w:rFonts w:ascii="TimesNewRomanPS" w:hAnsi="TimesNewRomanPS"/>
          <w:b/>
          <w:bCs/>
          <w:sz w:val="36"/>
          <w:szCs w:val="36"/>
          <w:u w:val="single"/>
        </w:rPr>
        <w:t xml:space="preserve"> </w:t>
      </w:r>
    </w:p>
    <w:p w14:paraId="57C17DC0" w14:textId="77777777" w:rsidR="00C960E8" w:rsidRDefault="00C960E8" w:rsidP="0018391C">
      <w:pPr>
        <w:pStyle w:val="NormalWeb"/>
        <w:shd w:val="clear" w:color="auto" w:fill="FFFFFF"/>
        <w:ind w:left="1440"/>
        <w:rPr>
          <w:rFonts w:ascii="TimesNewRomanPSMT" w:hAnsi="TimesNewRomanPSMT"/>
          <w:sz w:val="28"/>
          <w:szCs w:val="28"/>
        </w:rPr>
      </w:pPr>
    </w:p>
    <w:p w14:paraId="5063981E" w14:textId="77777777" w:rsidR="00C960E8" w:rsidRPr="0018391C" w:rsidRDefault="00C960E8" w:rsidP="0018391C">
      <w:pPr>
        <w:pStyle w:val="NormalWeb"/>
        <w:shd w:val="clear" w:color="auto" w:fill="FFFFFF"/>
        <w:ind w:left="1440"/>
        <w:rPr>
          <w:rFonts w:ascii="TimesNewRomanPSMT" w:hAnsi="TimesNewRomanPSMT"/>
          <w:sz w:val="28"/>
          <w:szCs w:val="28"/>
        </w:rPr>
      </w:pPr>
    </w:p>
    <w:p w14:paraId="04D443CF" w14:textId="77777777" w:rsidR="0018391C" w:rsidRPr="0018391C" w:rsidRDefault="0018391C" w:rsidP="0018391C">
      <w:pPr>
        <w:rPr>
          <w:sz w:val="28"/>
          <w:szCs w:val="28"/>
        </w:rPr>
      </w:pPr>
    </w:p>
    <w:p w14:paraId="62A89908" w14:textId="77777777" w:rsidR="0018391C" w:rsidRPr="0018391C" w:rsidRDefault="0018391C" w:rsidP="0018391C">
      <w:pPr>
        <w:rPr>
          <w:sz w:val="28"/>
          <w:szCs w:val="28"/>
        </w:rPr>
      </w:pPr>
    </w:p>
    <w:sectPr w:rsidR="0018391C" w:rsidRPr="00183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RobotoMono">
    <w:altName w:val="Arial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ArialMT">
    <w:altName w:val="Arial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742202"/>
    <w:multiLevelType w:val="hybridMultilevel"/>
    <w:tmpl w:val="9FC4A4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3D1706"/>
    <w:multiLevelType w:val="multilevel"/>
    <w:tmpl w:val="C7BCF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AA7496"/>
    <w:multiLevelType w:val="multilevel"/>
    <w:tmpl w:val="E716B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F74226"/>
    <w:multiLevelType w:val="multilevel"/>
    <w:tmpl w:val="C5828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8F55BB"/>
    <w:multiLevelType w:val="multilevel"/>
    <w:tmpl w:val="66F64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2D55D1"/>
    <w:multiLevelType w:val="multilevel"/>
    <w:tmpl w:val="D1BC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7921955">
    <w:abstractNumId w:val="3"/>
  </w:num>
  <w:num w:numId="2" w16cid:durableId="1004239461">
    <w:abstractNumId w:val="0"/>
  </w:num>
  <w:num w:numId="3" w16cid:durableId="1011181497">
    <w:abstractNumId w:val="1"/>
  </w:num>
  <w:num w:numId="4" w16cid:durableId="1062482231">
    <w:abstractNumId w:val="5"/>
  </w:num>
  <w:num w:numId="5" w16cid:durableId="2086880995">
    <w:abstractNumId w:val="4"/>
  </w:num>
  <w:num w:numId="6" w16cid:durableId="13495990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174"/>
    <w:rsid w:val="00036947"/>
    <w:rsid w:val="0018391C"/>
    <w:rsid w:val="005F4174"/>
    <w:rsid w:val="00893E02"/>
    <w:rsid w:val="00C960E8"/>
    <w:rsid w:val="00F0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3CF103"/>
  <w15:chartTrackingRefBased/>
  <w15:docId w15:val="{7BBC7DDA-6F33-8D43-9A53-4AA0B0F87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1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1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1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1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1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1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1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1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1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1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1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1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1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1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1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1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1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17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F417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NoSpacing">
    <w:name w:val="No Spacing"/>
    <w:uiPriority w:val="1"/>
    <w:qFormat/>
    <w:rsid w:val="00C96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1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8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1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6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60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80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2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3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9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2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8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2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8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Divyam Dhamija</dc:creator>
  <cp:keywords/>
  <dc:description/>
  <cp:lastModifiedBy>Divyam Dhamija</cp:lastModifiedBy>
  <cp:revision>1</cp:revision>
  <dcterms:created xsi:type="dcterms:W3CDTF">2024-07-19T16:35:00Z</dcterms:created>
  <dcterms:modified xsi:type="dcterms:W3CDTF">2024-07-19T17:17:00Z</dcterms:modified>
</cp:coreProperties>
</file>