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0" w:firstLine="0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8"/>
          <w:szCs w:val="28"/>
          <w:rtl w:val="0"/>
        </w:rPr>
        <w:t xml:space="preserve">Agenda for Today: 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Topics from Last Week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Migration Summary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Update on Automation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Curtisswright.com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Walkthrough of Weekly Web Analytics of Curtisswright.com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spacing w:after="200" w:lineRule="auto"/>
        <w:ind w:left="216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Google Analytics: </w:t>
      </w:r>
      <w:hyperlink r:id="rId6">
        <w:r w:rsidDel="00000000" w:rsidR="00000000" w:rsidRPr="00000000">
          <w:rPr>
            <w:rFonts w:ascii="Work Sans" w:cs="Work Sans" w:eastAsia="Work Sans" w:hAnsi="Work Sans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Summary Report For Migration Websites (Batch 3):  </w:t>
      </w:r>
    </w:p>
    <w:tbl>
      <w:tblPr>
        <w:tblStyle w:val="Table1"/>
        <w:tblW w:w="23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20"/>
        <w:gridCol w:w="4050"/>
        <w:gridCol w:w="5655"/>
        <w:gridCol w:w="4149.999999999999"/>
        <w:gridCol w:w="5775"/>
        <w:tblGridChange w:id="0">
          <w:tblGrid>
            <w:gridCol w:w="4020"/>
            <w:gridCol w:w="4050"/>
            <w:gridCol w:w="5655"/>
            <w:gridCol w:w="4149.999999999999"/>
            <w:gridCol w:w="5775"/>
          </w:tblGrid>
        </w:tblGridChange>
      </w:tblGrid>
      <w:tr>
        <w:trPr>
          <w:cantSplit w:val="0"/>
          <w:trHeight w:val="391.768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Completed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Upcoming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Clarifications/Requests</w:t>
            </w:r>
          </w:p>
        </w:tc>
      </w:tr>
      <w:tr>
        <w:trPr>
          <w:cantSplit w:val="0"/>
          <w:trHeight w:val="17142.067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Phase 2.0 -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Sai Krishna 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Received pptx file from Darren.</w:t>
            </w:r>
          </w:p>
          <w:p w:rsidR="00000000" w:rsidDel="00000000" w:rsidP="00000000" w:rsidRDefault="00000000" w:rsidRPr="00000000" w14:paraId="00000011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Had a detailed discussed with CW-Defense understood their requirements</w:t>
            </w:r>
          </w:p>
          <w:p w:rsidR="00000000" w:rsidDel="00000000" w:rsidP="00000000" w:rsidRDefault="00000000" w:rsidRPr="00000000" w14:paraId="00000012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 analyzed the requirement of CW-defense</w:t>
              <w:br w:type="textWrapping"/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Defense — DS Web 2.0 :  Requirements via Implementation -  20 Topics - Internal 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(To be shared with Dave)</w:t>
              <w:br w:type="textWrapping"/>
            </w:r>
          </w:p>
          <w:p w:rsidR="00000000" w:rsidDel="00000000" w:rsidP="00000000" w:rsidRDefault="00000000" w:rsidRPr="00000000" w14:paraId="00000013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Based on Weekly Discussion with the defense team, we are working on migration planning on merging Curtisswright.com and CW defense. </w:t>
              <w:br w:type="textWrapping"/>
              <w:br w:type="textWrapping"/>
              <w:t xml:space="preserve">We will look at all the schema, data objects, and forms and do a detailed technical analysis on the merger of these two sites (including conflicts, issues, and naming or taxonomy changes). </w:t>
            </w:r>
          </w:p>
          <w:p w:rsidR="00000000" w:rsidDel="00000000" w:rsidP="00000000" w:rsidRDefault="00000000" w:rsidRPr="00000000" w14:paraId="00000014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Defense Analysis : </w:t>
            </w:r>
          </w:p>
          <w:p w:rsidR="00000000" w:rsidDel="00000000" w:rsidP="00000000" w:rsidRDefault="00000000" w:rsidRPr="00000000" w14:paraId="0000001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9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Web2 - Migration_Plan - 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Rule="auto"/>
              <w:rPr>
                <w:rFonts w:ascii="Work Sans" w:cs="Work Sans" w:eastAsia="Work Sans" w:hAnsi="Work Sans"/>
                <w:highlight w:val="black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Internally discussed the design standards.</w:t>
            </w:r>
          </w:p>
          <w:p w:rsidR="00000000" w:rsidDel="00000000" w:rsidP="00000000" w:rsidRDefault="00000000" w:rsidRPr="00000000" w14:paraId="00000019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Creating a Drupal theme (CSS, JS specific to 2.0 mockups) will be installed on the 2.0 development site.</w:t>
            </w:r>
          </w:p>
          <w:p w:rsidR="00000000" w:rsidDel="00000000" w:rsidP="00000000" w:rsidRDefault="00000000" w:rsidRPr="00000000" w14:paraId="0000001A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1B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Approved Templates by End of March 2026 </w:t>
            </w:r>
          </w:p>
          <w:p w:rsidR="00000000" w:rsidDel="00000000" w:rsidP="00000000" w:rsidRDefault="00000000" w:rsidRPr="00000000" w14:paraId="0000001C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(After Exec Review, Dev Starts by April 7th 2026) </w:t>
            </w:r>
          </w:p>
          <w:p w:rsidR="00000000" w:rsidDel="00000000" w:rsidP="00000000" w:rsidRDefault="00000000" w:rsidRPr="00000000" w14:paraId="0000001D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2.0 Menu - Live Mockup : </w:t>
            </w:r>
            <w:hyperlink r:id="rId1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https://www.figma.com/proto/t7KTn7Ej7vEzlJymIsHYWE/Curtiss-Wright-Web-2.0?page-id=2093%3A2&amp;node-id=3656-7961&amp;viewport=-12031%2C2694%2C0.13&amp;t=6qQFSIp7miNANbgF-1&amp;scaling=min-zoom&amp;content-scaling=fixed&amp;starting-point-node-id=3656%3A7961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  <w:t xml:space="preserve">Components : </w:t>
            </w: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https://www.figma.com/proto/t7KTn7Ej7vEzlJymIsHYWE/Curtiss-Wright-Web-2.0?node-id=3152-5006&amp;starting-point-node-id=3152%3A5006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Phase 2.0 - Homepage Design preview </w:t>
            </w:r>
            <w:hyperlink r:id="rId12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Curtiss-Wright Phase 2.0 - Home page.pdf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2.0 Header Navigation UX process.pdf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Figma file link: </w:t>
              <w:br w:type="textWrapping"/>
            </w:r>
            <w:hyperlink r:id="rId1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 2.0 Navigation changes - Option 1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5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Web Phase 2.0 _ Navigation Corporate + Division.pdf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Brand Guide is completed ☑️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Curtiss-Wright Design product pages Web 2.0.pdf</w:t>
              </w:r>
            </w:hyperlink>
            <w:hyperlink r:id="rId1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Web-2.0 Style guide updated.pdf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8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Style Guide_abbreviated.pdf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Mobile Navigation</w:t>
              <w:br w:type="textWrapping"/>
            </w:r>
            <w:hyperlink r:id="rId1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https://www.figma.com/proto/t7KTn7Ej7vEzlJymIsHYWE/Curtiss-Wright-Web-2.0?page-id=2002%3A10257&amp;node-id=3954-11301&amp;viewport=256%2C203%2C0.08&amp;t=yCiocNbsJodW8QTc-1&amp;scaling=scale-down&amp;content-scaling=fixed&amp;starting-point-node-id=3954%3A11301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Work Sans" w:cs="Work Sans" w:eastAsia="Work Sans" w:hAnsi="Work Sans"/>
                <w:highlight w:val="black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1. Web 2.0 Typography ☑️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2. CW Web 2.0 Font ☑️</w:t>
              <w:br w:type="textWrapping"/>
            </w:r>
            <w:hyperlink r:id="rId20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Web 2.0 - Font Compaision.pdf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Work Sans" w:cs="Work Sans" w:eastAsia="Work Sans" w:hAnsi="Work Sans"/>
                <w:highlight w:val="black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3. News Page Design✅</w:t>
              <w:br w:type="textWrapping"/>
            </w:r>
            <w:hyperlink r:id="rId2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2.0 - News Page Layout Design Mockups.pdf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4. Market and Organisation Page Design ✅</w:t>
              <w:br w:type="textWrapping"/>
              <w:t xml:space="preserve">    </w:t>
            </w:r>
            <w:hyperlink r:id="rId2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Figma File Link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,</w:t>
              <w:br w:type="textWrapping"/>
              <w:t xml:space="preserve">    </w:t>
            </w:r>
            <w:hyperlink r:id="rId2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Markets page Figma Preview Link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,</w:t>
              <w:br w:type="textWrapping"/>
              <w:t xml:space="preserve">    </w:t>
            </w:r>
            <w:hyperlink r:id="rId2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Organizations page 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5. Product Grid Component ✅ </w:t>
            </w:r>
            <w:hyperlink r:id="rId2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Figma Preview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Phase 2.0 : CW Common Theme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2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mapping of content types, site structure, navigation, Views, and the header and footer ✅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The Sensor site migration and testing have been completed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Working and Creating all the updated components on development environment</w:t>
              <w:br w:type="textWrapping"/>
            </w: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https://cw-2-0-sandbox-dev.curtisswright.com/cw-2-0-components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Working on Navigation and News Page Updated Design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2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https://cw-2-0-sandbox.curtisswright.com/sensors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2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https://cw-2-0-sandbox.curtisswright.com/cw-2-0-components-home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Web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30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Britto Raj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hyperlink r:id="rId3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Shilpa Patil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hyperlink r:id="rId3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Curtiss-Wright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-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 Completed and sent for review 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EMS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-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Completed and sent for review ✅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</w:r>
            <w:hyperlink r:id="rId3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Valves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Sensors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Nuclear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  Completed and sent for review ✅</w:t>
            </w:r>
          </w:p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Surface Tech 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4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Actuation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4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highlight w:val="white"/>
                  <w:u w:val="single"/>
                  <w:rtl w:val="0"/>
                </w:rPr>
                <w:t xml:space="preserve">Industrial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  - Completed and sent for review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All sites Web Refresh 2.0 are completed and awaiting for feedback.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Completed CW Web Refresh Changes and sent for review.✅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Surface Technologies Translation Sites/Content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00" w:line="331.2" w:lineRule="auto"/>
              <w:jc w:val="center"/>
              <w:rPr>
                <w:rFonts w:ascii="Work Sans" w:cs="Work Sans" w:eastAsia="Work Sans" w:hAnsi="Work Sans"/>
              </w:rPr>
            </w:pPr>
            <w:hyperlink r:id="rId4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https://surfacetechnologies.curtisswright.com/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0" w:line="331.2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Nihar / Sindhu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translations for the French, Polish, Spanish, Chinese, and German languages on Live. ✅</w:t>
              <w:br w:type="textWrapping"/>
            </w:r>
          </w:p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Preparing to go live Hungarian Translations.☑️</w:t>
            </w:r>
          </w:p>
          <w:p w:rsidR="00000000" w:rsidDel="00000000" w:rsidP="00000000" w:rsidRDefault="00000000" w:rsidRPr="00000000" w14:paraId="0000004C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Phase 2.0: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  <w:t xml:space="preserve">We got approval from Amanda. We are doing final sanity checks before pushing hungarian language to live.☑️</w:t>
              <w:br w:type="textWrapping"/>
              <w:br w:type="textWrapping"/>
              <w:t xml:space="preserve">Followed up with Amanda regarding the Romanian translations. ☑️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Surface Technologies -  Searchable Approvals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4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TG Approvals 2025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Ref : </w:t>
            </w:r>
            <w:hyperlink r:id="rId4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highlight w:val="white"/>
                  <w:u w:val="single"/>
                  <w:rtl w:val="0"/>
                </w:rPr>
                <w:t xml:space="preserve">https://www.valencesurfacetech.com/approvals/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hyperlink r:id="rId4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https://cwstcomstage.prod.acquia-sites.com/searchable-database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The data import and functionality are completed from our end. </w:t>
              <w:br w:type="textWrapping"/>
              <w:br w:type="textWrapping"/>
              <w:t xml:space="preserve">Waiting for the correct database list.</w:t>
              <w:br w:type="textWrapping"/>
              <w:br w:type="textWrapping"/>
              <w:t xml:space="preserve">Sent a followup email ✅</w:t>
            </w:r>
          </w:p>
        </w:tc>
      </w:tr>
      <w:tr>
        <w:trPr>
          <w:cantSplit w:val="0"/>
          <w:trHeight w:val="2080.5395484374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Searchstax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Rohan Gurav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 custom module is developed. ✅</w:t>
            </w:r>
          </w:p>
          <w:p w:rsidR="00000000" w:rsidDel="00000000" w:rsidP="00000000" w:rsidRDefault="00000000" w:rsidRPr="00000000" w14:paraId="00000059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https:/curtisswright.com/search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rFonts w:ascii="Work Sans" w:cs="Work Sans" w:eastAsia="Work Sans" w:hAnsi="Work Sans"/>
              </w:rPr>
            </w:pPr>
            <w:hyperlink r:id="rId4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Analytics Report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Required: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Defence Google Analytics Measurement ID to track user search queries on the website for SEO analysis and improvements.</w:t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Pending fix: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$base_url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settings.php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on all 9 CW sites so that Drupal’s auto-reindex captures the correct site URL instead of falling back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http://default/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— this will permanently stop the recurring broken links in search results without needing manual reindexing. </w:t>
            </w:r>
          </w:p>
          <w:p w:rsidR="00000000" w:rsidDel="00000000" w:rsidP="00000000" w:rsidRDefault="00000000" w:rsidRPr="00000000" w14:paraId="0000005F">
            <w:pPr>
              <w:ind w:left="0" w:firstLine="0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SEO Optimisation for </w:t>
            </w:r>
            <w:hyperlink r:id="rId50"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color w:val="1155cc"/>
                  <w:u w:val="single"/>
                  <w:rtl w:val="0"/>
                </w:rPr>
                <w:t xml:space="preserve">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1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Sofia Krishnan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Technical SEO audit of Surface Technologies regional location pages </w:t>
            </w:r>
            <w:r w:rsidDel="00000000" w:rsidR="00000000" w:rsidRPr="00000000">
              <w:rPr>
                <w:rFonts w:ascii="Work Sans" w:cs="Work Sans" w:eastAsia="Work Sans" w:hAnsi="Work Sans"/>
                <w:color w:val="16191f"/>
                <w:rtl w:val="0"/>
              </w:rPr>
              <w:t xml:space="preserve">Spanish, Polish, Chinese, &amp; English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 and shared the recommendation plan.✅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optimizing page meta titles, description for the Surface Tech site. (Ticket No :INC0224386)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Work Sans" w:cs="Work Sans" w:eastAsia="Work Sans" w:hAnsi="Work Sans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implementing a recommendation plan for France,</w:t>
            </w:r>
            <w:r w:rsidDel="00000000" w:rsidR="00000000" w:rsidRPr="00000000">
              <w:rPr>
                <w:rFonts w:ascii="Work Sans" w:cs="Work Sans" w:eastAsia="Work Sans" w:hAnsi="Work Sans"/>
                <w:color w:val="16191f"/>
                <w:rtl w:val="0"/>
              </w:rPr>
              <w:t xml:space="preserve">Sweden, Norway, and Finland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pages.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Sofia is working on the SEO Analysis of CW Business Sites (We have completed Surface Tech earlier)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Actuation Portal</w:t>
            </w:r>
          </w:p>
          <w:p w:rsidR="00000000" w:rsidDel="00000000" w:rsidP="00000000" w:rsidRDefault="00000000" w:rsidRPr="00000000" w14:paraId="00000069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52"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color w:val="1155cc"/>
                  <w:u w:val="single"/>
                  <w:rtl w:val="0"/>
                </w:rPr>
                <w:t xml:space="preserve">https://portal.cw-actuation.com/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Monitoring and Supporting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5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Rohan Gurav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Live: </w:t>
            </w:r>
            <w:hyperlink r:id="rId5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portal.cw-actuation.com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Work Sans" w:cs="Work Sans" w:eastAsia="Work Sans" w:hAnsi="Work Sans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Work Sans" w:cs="Work Sans" w:eastAsia="Work Sans" w:hAnsi="Work Sans"/>
                <w:color w:val="222222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222222"/>
                <w:rtl w:val="0"/>
              </w:rPr>
              <w:t xml:space="preserve">Learning Management System (LMS) is completed ✅ and currently waiting for the IT block to be released.</w:t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br w:type="textWrapping"/>
            </w:r>
            <w:hyperlink r:id="rId55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LMS Training Portal - Feature Delivery &amp; Task Tracker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-Hold☑️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Worked on the Price Configurator changes requested by Bonnie. ✅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Worked on the delete user functionality for the approved channel list. ✅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Worked on the GSX product issue on the live site. ✅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Everlube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1155cc"/>
                <w:u w:val="single"/>
              </w:rPr>
            </w:pPr>
            <w:hyperlink r:id="rId5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everlubeproducts.com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1155cc"/>
                <w:u w:val="single"/>
                <w:rtl w:val="0"/>
              </w:rPr>
              <w:br w:type="textWrapping"/>
            </w:r>
            <w:hyperlink r:id="rId5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Everlube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after="200" w:lineRule="auto"/>
              <w:ind w:left="720" w:firstLine="0"/>
              <w:rPr>
                <w:rFonts w:ascii="Work Sans" w:cs="Work Sans" w:eastAsia="Work Sans" w:hAnsi="Work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Layouts : 2/28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Pages Migrated: 0/154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https://cwstcomdev.prod.acquia-sites.com/our-services/everlubeproducts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Pending Layouts : 26/28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Pages Migrated: 0/154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Header and Footer Section.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  <w:t xml:space="preserve">Working on the Unique layouts.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IMR test Labs</w:t>
            </w:r>
          </w:p>
          <w:p w:rsidR="00000000" w:rsidDel="00000000" w:rsidP="00000000" w:rsidRDefault="00000000" w:rsidRPr="00000000" w14:paraId="00000080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6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http://imrtest.com/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Shilpa Patil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rFonts w:ascii="Work Sans" w:cs="Work Sans" w:eastAsia="Work Sans" w:hAnsi="Work Sans"/>
                <w:color w:val="222222"/>
              </w:rPr>
            </w:pPr>
            <w:hyperlink r:id="rId6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IMR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Layouts : 02/52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Pages Migrated: 0/182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Pending layouts: 50/52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Pending Pages : 182/182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No updates this week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t xml:space="preserve">Migration will start after 2.0 web refresh.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Keronite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Britto Raj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00" w:lineRule="auto"/>
              <w:ind w:left="0" w:firstLine="0"/>
              <w:rPr>
                <w:rFonts w:ascii="Work Sans" w:cs="Work Sans" w:eastAsia="Work Sans" w:hAnsi="Work Sans"/>
              </w:rPr>
            </w:pPr>
            <w:hyperlink r:id="rId6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keronite.com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keronite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Evaluation of the site is completed and sent for review. ✅</w:t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the Unique layouts.</w:t>
              <w:br w:type="textWrapping"/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Nuclear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6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9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ultra.energy (</w:t>
            </w:r>
            <w:hyperlink r:id="rId6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cwic.curtisswright.com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3keysoft.com / </w:t>
            </w:r>
            <w:hyperlink r:id="rId6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ws-corp.com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</w:t>
            </w:r>
            <w:hyperlink r:id="rId6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cw-connect.com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Evaluate store.ultra.energy (</w:t>
            </w:r>
            <w:hyperlink r:id="rId7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cwicstore.curtsisswright.com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7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WS-Corp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200" w:line="331.2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It's on hold.</w:t>
            </w:r>
          </w:p>
          <w:p w:rsidR="00000000" w:rsidDel="00000000" w:rsidP="00000000" w:rsidRDefault="00000000" w:rsidRPr="00000000" w14:paraId="00000096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hyperlink r:id="rId7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cwic.curtisswright.com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New page content will be provided by the end of October, which will be added directly to the Nuclear site.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spacing w:after="20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rhm2h9tlxh1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200" w:lineRule="auto"/>
        <w:rPr>
          <w:rFonts w:ascii="Work Sans" w:cs="Work Sans" w:eastAsia="Work Sans" w:hAnsi="Work Sans"/>
          <w:sz w:val="22"/>
          <w:szCs w:val="22"/>
        </w:rPr>
      </w:pPr>
      <w:bookmarkStart w:colFirst="0" w:colLast="0" w:name="_q3u62iyzwpza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Topics from Last Week</w:t>
      </w:r>
      <w:r w:rsidDel="00000000" w:rsidR="00000000" w:rsidRPr="00000000">
        <w:rPr>
          <w:rtl w:val="0"/>
        </w:rPr>
      </w:r>
    </w:p>
    <w:tbl>
      <w:tblPr>
        <w:tblStyle w:val="Table2"/>
        <w:tblW w:w="18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3855"/>
        <w:gridCol w:w="9900"/>
        <w:tblGridChange w:id="0">
          <w:tblGrid>
            <w:gridCol w:w="4950"/>
            <w:gridCol w:w="3855"/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Question/Clarification/Update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Few Low Priority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CW October 2026 Events and PR ?</w:t>
              <w:tab/>
              <w:br w:type="textWrapping"/>
            </w:r>
          </w:p>
          <w:p w:rsidR="00000000" w:rsidDel="00000000" w:rsidP="00000000" w:rsidRDefault="00000000" w:rsidRPr="00000000" w14:paraId="000000A0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Curtiss-Wright Announces $30 Million Capital Investment to Expand Its Operations in Round Rock, Texas ✅</w:t>
            </w:r>
          </w:p>
          <w:p w:rsidR="00000000" w:rsidDel="00000000" w:rsidP="00000000" w:rsidRDefault="00000000" w:rsidRPr="00000000" w14:paraId="000000A1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Bluefly Topics</w:t>
            </w:r>
          </w:p>
          <w:p w:rsidR="00000000" w:rsidDel="00000000" w:rsidP="00000000" w:rsidRDefault="00000000" w:rsidRPr="00000000" w14:paraId="000000A3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Accessibility &amp; SEO Improvements</w:t>
              <w:br w:type="textWrapping"/>
              <w:br w:type="textWrapping"/>
              <w:t xml:space="preserve">Performance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Rasheed suggested CW SEO Topics and Scope. 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Work Sans" w:cs="Work Sans" w:eastAsia="Work Sans" w:hAnsi="Work Sans"/>
              </w:rPr>
            </w:pPr>
            <w:hyperlink r:id="rId7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 &lt;&gt; Bluefly &lt;&gt; Etag - Topics Tracker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CSP headers (Javascript + CSP Best Practices) - Completed EMS,Actuation Site ✅ Working on Industrial dev and valves stage site as per Rasheed guidance to fix font and style src hashing ☑️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Autodiscover and missing blocks ☑️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Press release Date appending with title for all press releases on live site. (Completed year - 2002 to 2020) ☑️  - Will be continued after 2.0 web refresh 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Webform Module: The Counter Problem ☑️ (Testing few Drupal modules to implement Queuing process) - Will be continued after 2.0 web refresh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ind w:left="720" w:hanging="360"/>
              <w:rPr>
                <w:rFonts w:ascii="Work Sans" w:cs="Work Sans" w:eastAsia="Work Sans" w:hAnsi="Work Sans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Security updates completed for all the sites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Drupal 10 EOL by December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Drupal 10 to be updated to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All sites will be updated to Drupal 11 after completing web refresh 2.0 ☑️</w:t>
            </w:r>
          </w:p>
          <w:p w:rsidR="00000000" w:rsidDel="00000000" w:rsidP="00000000" w:rsidRDefault="00000000" w:rsidRPr="00000000" w14:paraId="000000AF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Need Drupal 11 compatible Codesk theme.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Business Wire (quotemedia)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creating a custom Drupal module.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The module has been pushed to the dev environment. We will check the automatic content creation when the next press release is published.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7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https://curtisswrightcomdev.prod.acquia-sites.com/news/press-releases/news-release-details/2026/Curtiss-Wright-Announces-30-Million-Capital-Investment-to-Expand-Its-Operations-in-Round-Rock-Texas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spacing w:after="20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geykhxgdqzd7" w:id="2"/>
      <w:bookmarkEnd w:id="2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Analytics, Monsido, and Webmaster Console:</w:t>
      </w:r>
    </w:p>
    <w:p w:rsidR="00000000" w:rsidDel="00000000" w:rsidP="00000000" w:rsidRDefault="00000000" w:rsidRPr="00000000" w14:paraId="000000B6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https://analytics.google.com/analytics/web/#/p432579895/reports/intelligenthome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Webmasters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https://search.google.com/search-console?utm_source=about-page&amp;resource_id=sc-domain:curtisswright.com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Monsido (Acquia Optimize)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https://new.monsido.com/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after="200" w:lineRule="auto"/>
        <w:rPr/>
      </w:pPr>
      <w:bookmarkStart w:colFirst="0" w:colLast="0" w:name="_onahg4qzpfwq" w:id="3"/>
      <w:bookmarkEnd w:id="3"/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Analytics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</w:rPr>
        <w:drawing>
          <wp:inline distB="114300" distT="114300" distL="114300" distR="114300">
            <wp:extent cx="11163300" cy="4314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8"/>
          <w:szCs w:val="28"/>
          <w:rtl w:val="0"/>
        </w:rPr>
        <w:t xml:space="preserve">Monsido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</w:rPr>
        <w:drawing>
          <wp:inline distB="114300" distT="114300" distL="114300" distR="114300">
            <wp:extent cx="12420600" cy="6905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wactuationcomstage.prod.acquia-sites.com/" TargetMode="External"/><Relationship Id="rId42" Type="http://schemas.openxmlformats.org/officeDocument/2006/relationships/hyperlink" Target="https://surfacetechnologies.curtisswright.com/" TargetMode="External"/><Relationship Id="rId41" Type="http://schemas.openxmlformats.org/officeDocument/2006/relationships/hyperlink" Target="https://cwindustrialcomdev.prod.acquia-sites.com/" TargetMode="External"/><Relationship Id="rId44" Type="http://schemas.openxmlformats.org/officeDocument/2006/relationships/hyperlink" Target="https://docs.google.com/spreadsheets/d/1AqkQKZjaL6UrgOzggF2_PsPUdhIlwlLN/edit?gid=805764678#gid=805764678" TargetMode="External"/><Relationship Id="rId43" Type="http://schemas.openxmlformats.org/officeDocument/2006/relationships/hyperlink" Target="mailto:divya@etag.in" TargetMode="External"/><Relationship Id="rId46" Type="http://schemas.openxmlformats.org/officeDocument/2006/relationships/hyperlink" Target="https://cwstcomstage.prod.acquia-sites.com/searchable-database" TargetMode="External"/><Relationship Id="rId45" Type="http://schemas.openxmlformats.org/officeDocument/2006/relationships/hyperlink" Target="https://www.valencesurfacetech.com/approva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oTazNL1f9nZKcnWSDs-YRpZaPo9xbIRH18Uhb1OaAs/edit?tab=t.0" TargetMode="External"/><Relationship Id="rId48" Type="http://schemas.openxmlformats.org/officeDocument/2006/relationships/hyperlink" Target="https://curtisswrightcomdev.prod.acquia-sites.com/search" TargetMode="External"/><Relationship Id="rId47" Type="http://schemas.openxmlformats.org/officeDocument/2006/relationships/hyperlink" Target="mailto:rohan@etag.in" TargetMode="External"/><Relationship Id="rId49" Type="http://schemas.openxmlformats.org/officeDocument/2006/relationships/hyperlink" Target="https://analytics.google.com/analytics/web/?utm_source=marketingplatform.google.com&amp;utm_medium=et&amp;utm_campaign=marketingplatform.google.com%2Fabout%2Fanalytics%2F#/a306785007p432579895/reports/explorer?params=_u..nav%3Dmaui&amp;ruid=8BB397B8-FC94-4773-97C7-E730D8823000&amp;collectionId=15030396153&amp;r=15030332478" TargetMode="External"/><Relationship Id="rId5" Type="http://schemas.openxmlformats.org/officeDocument/2006/relationships/styles" Target="styles.xml"/><Relationship Id="rId6" Type="http://schemas.openxmlformats.org/officeDocument/2006/relationships/hyperlink" Target="https://analytics.google.com/analytics/web/?utm_source=marketingplatform.google.com&amp;utm_medium=et&amp;utm_campaign=marketingplatform.google.com%2Fabout%2Fanalytics%2F#/p432579895/reports/reportinghub" TargetMode="External"/><Relationship Id="rId7" Type="http://schemas.openxmlformats.org/officeDocument/2006/relationships/hyperlink" Target="mailto:sai.krishna@etag.in" TargetMode="External"/><Relationship Id="rId8" Type="http://schemas.openxmlformats.org/officeDocument/2006/relationships/hyperlink" Target="https://docs.google.com/spreadsheets/d/1YgipsznIrXDELriicLF2Wgur4BkAC-bPHss-LL6awO4/edit?gid=0#gid=0" TargetMode="External"/><Relationship Id="rId73" Type="http://schemas.openxmlformats.org/officeDocument/2006/relationships/hyperlink" Target="https://docs.google.com/document/d/1FMY-DRSE_9o0YJklgxBb9ksaAyuD19x4D7DxOKFMjwE/edit?tab=t.0" TargetMode="External"/><Relationship Id="rId72" Type="http://schemas.openxmlformats.org/officeDocument/2006/relationships/hyperlink" Target="http://cwic.curtisswright.com" TargetMode="External"/><Relationship Id="rId31" Type="http://schemas.openxmlformats.org/officeDocument/2006/relationships/hyperlink" Target="mailto:shilpa@etag.in" TargetMode="External"/><Relationship Id="rId75" Type="http://schemas.openxmlformats.org/officeDocument/2006/relationships/hyperlink" Target="https://analytics.google.com/analytics/web/#/p432579895/reports/intelligenthome" TargetMode="External"/><Relationship Id="rId30" Type="http://schemas.openxmlformats.org/officeDocument/2006/relationships/hyperlink" Target="mailto:britto@etag.in" TargetMode="External"/><Relationship Id="rId74" Type="http://schemas.openxmlformats.org/officeDocument/2006/relationships/hyperlink" Target="https://curtisswrightcomdev.prod.acquia-sites.com/news/press-releases/news-release-details/2026/Curtiss-Wright-Announces-30-Million-Capital-Investment-to-Expand-Its-Operations-in-Round-Rock-Texas" TargetMode="External"/><Relationship Id="rId33" Type="http://schemas.openxmlformats.org/officeDocument/2006/relationships/hyperlink" Target="mailto:sunil@etag.in" TargetMode="External"/><Relationship Id="rId77" Type="http://schemas.openxmlformats.org/officeDocument/2006/relationships/hyperlink" Target="https://new.monsido.com/" TargetMode="External"/><Relationship Id="rId32" Type="http://schemas.openxmlformats.org/officeDocument/2006/relationships/hyperlink" Target="mailto:divya@etag.in" TargetMode="External"/><Relationship Id="rId76" Type="http://schemas.openxmlformats.org/officeDocument/2006/relationships/hyperlink" Target="https://search.google.com/search-console?utm_source=about-page&amp;resource_id=sc-domain:curtisswright.com" TargetMode="External"/><Relationship Id="rId35" Type="http://schemas.openxmlformats.org/officeDocument/2006/relationships/hyperlink" Target="https://cwemscomstage.prod.acquia-sites.com/" TargetMode="External"/><Relationship Id="rId79" Type="http://schemas.openxmlformats.org/officeDocument/2006/relationships/image" Target="media/image2.png"/><Relationship Id="rId34" Type="http://schemas.openxmlformats.org/officeDocument/2006/relationships/hyperlink" Target="https://curtisswrightcomstage.prod.acquia-sites.com/" TargetMode="External"/><Relationship Id="rId78" Type="http://schemas.openxmlformats.org/officeDocument/2006/relationships/image" Target="media/image1.png"/><Relationship Id="rId71" Type="http://schemas.openxmlformats.org/officeDocument/2006/relationships/hyperlink" Target="https://docs.google.com/document/d/1ER3XTa8jlnaB-j7RdxOyjMsmKQAVAZUSdhsMa-uIRLY/edit?tab=t.0" TargetMode="External"/><Relationship Id="rId70" Type="http://schemas.openxmlformats.org/officeDocument/2006/relationships/hyperlink" Target="http://cwicstore.curtsisswright.com" TargetMode="External"/><Relationship Id="rId37" Type="http://schemas.openxmlformats.org/officeDocument/2006/relationships/hyperlink" Target="https://cwsensorscomdev.prod.acquia-sites.com" TargetMode="External"/><Relationship Id="rId36" Type="http://schemas.openxmlformats.org/officeDocument/2006/relationships/hyperlink" Target="https://cwvalvescomstage.prod.acquia-sites.com/" TargetMode="External"/><Relationship Id="rId39" Type="http://schemas.openxmlformats.org/officeDocument/2006/relationships/hyperlink" Target="http://cwstcomdev.prod.acquia-sites.com/" TargetMode="External"/><Relationship Id="rId38" Type="http://schemas.openxmlformats.org/officeDocument/2006/relationships/hyperlink" Target="https://cwnuclearcomstage.prod.acquia-sites.com/" TargetMode="External"/><Relationship Id="rId62" Type="http://schemas.openxmlformats.org/officeDocument/2006/relationships/hyperlink" Target="https://docs.google.com/document/d/11n2ScwZO3PDOHdyvmukK3T9F7TKdtnWXHkJ14Tak-tk/edit?usp=sharing" TargetMode="External"/><Relationship Id="rId61" Type="http://schemas.openxmlformats.org/officeDocument/2006/relationships/hyperlink" Target="mailto:shilpa@etag.in" TargetMode="External"/><Relationship Id="rId20" Type="http://schemas.openxmlformats.org/officeDocument/2006/relationships/hyperlink" Target="https://drive.google.com/file/d/18iaCmJbP0PWMbpBfhss7HWHWrgmc9kdl/view?usp=sharing" TargetMode="External"/><Relationship Id="rId64" Type="http://schemas.openxmlformats.org/officeDocument/2006/relationships/hyperlink" Target="http://keronite.com/" TargetMode="External"/><Relationship Id="rId63" Type="http://schemas.openxmlformats.org/officeDocument/2006/relationships/hyperlink" Target="mailto:britto@etag.in" TargetMode="External"/><Relationship Id="rId22" Type="http://schemas.openxmlformats.org/officeDocument/2006/relationships/hyperlink" Target="https://www.figma.com/design/t7KTn7Ej7vEzlJymIsHYWE/Curtiss-Wright-Web-2.0?node-id=4205-13198&amp;t=zrjS9vH2I5QDJTAg-1" TargetMode="External"/><Relationship Id="rId66" Type="http://schemas.openxmlformats.org/officeDocument/2006/relationships/hyperlink" Target="mailto:sunil@etag.in" TargetMode="External"/><Relationship Id="rId21" Type="http://schemas.openxmlformats.org/officeDocument/2006/relationships/hyperlink" Target="https://drive.google.com/file/d/1VgaijCB6PRzaXeiqFE91KuG1agq-a6UD/view?usp=sharing" TargetMode="External"/><Relationship Id="rId65" Type="http://schemas.openxmlformats.org/officeDocument/2006/relationships/hyperlink" Target="https://docs.google.com/document/d/1XKz9aRL8VNQl9ef_GkB1HFLoneAJf5MMkeGYEARPaOk/edit?tab=t.0" TargetMode="External"/><Relationship Id="rId24" Type="http://schemas.openxmlformats.org/officeDocument/2006/relationships/hyperlink" Target="https://www.figma.com/proto/t7KTn7Ej7vEzlJymIsHYWE/Curtiss-Wright-Web-2.0?page-id=2093%3A2&amp;node-id=4180-13091&amp;viewport=-10183%2C2463%2C0.09&amp;t=eZdMrJ2vmGIiLP6K-1&amp;scaling=min-zoom&amp;content-scaling=fixed&amp;starting-point-node-id=4180%3A13091" TargetMode="External"/><Relationship Id="rId68" Type="http://schemas.openxmlformats.org/officeDocument/2006/relationships/hyperlink" Target="http://ws-corp.com" TargetMode="External"/><Relationship Id="rId23" Type="http://schemas.openxmlformats.org/officeDocument/2006/relationships/hyperlink" Target="https://www.figma.com/proto/t7KTn7Ej7vEzlJymIsHYWE/Curtiss-Wright-Web-2.0?page-id=2093%3A2&amp;node-id=4162-13351&amp;viewport=-10183%2C2463%2C0.09&amp;t=eZdMrJ2vmGIiLP6K-1&amp;scaling=min-zoom&amp;content-scaling=fixed&amp;starting-point-node-id=4162%3A13351" TargetMode="External"/><Relationship Id="rId67" Type="http://schemas.openxmlformats.org/officeDocument/2006/relationships/hyperlink" Target="http://cwic.curtisswright.com" TargetMode="External"/><Relationship Id="rId60" Type="http://schemas.openxmlformats.org/officeDocument/2006/relationships/hyperlink" Target="http://imrtest.com/" TargetMode="External"/><Relationship Id="rId26" Type="http://schemas.openxmlformats.org/officeDocument/2006/relationships/hyperlink" Target="mailto:sunil@etag.in" TargetMode="External"/><Relationship Id="rId25" Type="http://schemas.openxmlformats.org/officeDocument/2006/relationships/hyperlink" Target="https://www.figma.com/proto/t7KTn7Ej7vEzlJymIsHYWE/Curtiss-Wright-Web-2.0?page-id=2093%3A2&amp;node-id=4211-13877&amp;viewport=-10183%2C2463%2C0.09&amp;t=eZdMrJ2vmGIiLP6K-1&amp;scaling=min-zoom&amp;content-scaling=fixed&amp;starting-point-node-id=4180%3A13091" TargetMode="External"/><Relationship Id="rId69" Type="http://schemas.openxmlformats.org/officeDocument/2006/relationships/hyperlink" Target="http://cw-connect.com" TargetMode="External"/><Relationship Id="rId28" Type="http://schemas.openxmlformats.org/officeDocument/2006/relationships/hyperlink" Target="https://cw-2-0-sandbox.curtisswright.com/sensors" TargetMode="External"/><Relationship Id="rId27" Type="http://schemas.openxmlformats.org/officeDocument/2006/relationships/hyperlink" Target="https://cw-2-0-sandbox-dev.curtisswright.com/cw-2-0-components" TargetMode="External"/><Relationship Id="rId29" Type="http://schemas.openxmlformats.org/officeDocument/2006/relationships/hyperlink" Target="https://cw-2-0-sandbox.curtisswright.com/cw-2-0-components-home" TargetMode="External"/><Relationship Id="rId51" Type="http://schemas.openxmlformats.org/officeDocument/2006/relationships/hyperlink" Target="mailto:sofia@etag.in" TargetMode="External"/><Relationship Id="rId50" Type="http://schemas.openxmlformats.org/officeDocument/2006/relationships/hyperlink" Target="http://curtisswright.com" TargetMode="External"/><Relationship Id="rId53" Type="http://schemas.openxmlformats.org/officeDocument/2006/relationships/hyperlink" Target="mailto:rohan@etag.in" TargetMode="External"/><Relationship Id="rId52" Type="http://schemas.openxmlformats.org/officeDocument/2006/relationships/hyperlink" Target="https://portal.cw-actuation.com/" TargetMode="External"/><Relationship Id="rId11" Type="http://schemas.openxmlformats.org/officeDocument/2006/relationships/hyperlink" Target="https://www.figma.com/proto/t7KTn7Ej7vEzlJymIsHYWE/Curtiss-Wright-Web-2.0?node-id=3152-5006&amp;starting-point-node-id=3152%3A5006" TargetMode="External"/><Relationship Id="rId55" Type="http://schemas.openxmlformats.org/officeDocument/2006/relationships/hyperlink" Target="https://docs.google.com/spreadsheets/d/1xJTJpENorLgOzhr4WwocMdhTw95BAEwAp81laqUThh4/edit?usp=sharing" TargetMode="External"/><Relationship Id="rId10" Type="http://schemas.openxmlformats.org/officeDocument/2006/relationships/hyperlink" Target="https://www.figma.com/proto/t7KTn7Ej7vEzlJymIsHYWE/Curtiss-Wright-Web-2.0?page-id=2093%3A2&amp;node-id=3656-7961&amp;viewport=-12031%2C2694%2C0.13&amp;t=6qQFSIp7miNANbgF-1&amp;scaling=min-zoom&amp;content-scaling=fixed&amp;starting-point-node-id=3656%3A7961" TargetMode="External"/><Relationship Id="rId54" Type="http://schemas.openxmlformats.org/officeDocument/2006/relationships/hyperlink" Target="http://portal.cw-actuation.com" TargetMode="External"/><Relationship Id="rId13" Type="http://schemas.openxmlformats.org/officeDocument/2006/relationships/hyperlink" Target="https://drive.google.com/file/d/1ZMPxCwfLlgK5LIZXkvk3zNBHCbkweIV_/view?usp=sharing" TargetMode="External"/><Relationship Id="rId57" Type="http://schemas.openxmlformats.org/officeDocument/2006/relationships/hyperlink" Target="http://everlubeproducts.com/" TargetMode="External"/><Relationship Id="rId12" Type="http://schemas.openxmlformats.org/officeDocument/2006/relationships/hyperlink" Target="https://drive.google.com/file/d/1s2MnfKnMe2-_mb-Ido6V8mNOUaRTaYkh/view?usp=sharing" TargetMode="External"/><Relationship Id="rId56" Type="http://schemas.openxmlformats.org/officeDocument/2006/relationships/hyperlink" Target="mailto:divya@etag.in" TargetMode="External"/><Relationship Id="rId15" Type="http://schemas.openxmlformats.org/officeDocument/2006/relationships/hyperlink" Target="https://drive.google.com/file/d/1IGlcuKBujMpFbVhMsZYotfseO1ug74pg/view?usp=sharing" TargetMode="External"/><Relationship Id="rId59" Type="http://schemas.openxmlformats.org/officeDocument/2006/relationships/hyperlink" Target="https://cwstcomdev.prod.acquia-sites.com/our-services/everlubeproducts" TargetMode="External"/><Relationship Id="rId14" Type="http://schemas.openxmlformats.org/officeDocument/2006/relationships/hyperlink" Target="https://www.figma.com/proto/t7KTn7Ej7vEzlJymIsHYWE/Curtiss-Wright-Web-2.0?page-id=2093%3A2&amp;node-id=3656-7961&amp;p=f&amp;viewport=-9194%2C-1327%2C0.1&amp;t=zwDV4guyQMR0DWh2-1&amp;scaling=min-zoom&amp;content-scaling=fixed&amp;starting-point-node-id=3656%3A7961" TargetMode="External"/><Relationship Id="rId58" Type="http://schemas.openxmlformats.org/officeDocument/2006/relationships/hyperlink" Target="https://docs.google.com/document/d/1SbRgBquAmGNRzqTKWMc4V-szc-0UAqslIx01MdaqWNY/edit?tab=t.0" TargetMode="External"/><Relationship Id="rId17" Type="http://schemas.openxmlformats.org/officeDocument/2006/relationships/hyperlink" Target="https://drive.google.com/file/d/1D7M2L7DTGB4LqIPJFeWVMtBd8tTtuF6d/view?usp=sharing" TargetMode="External"/><Relationship Id="rId16" Type="http://schemas.openxmlformats.org/officeDocument/2006/relationships/hyperlink" Target="https://drive.google.com/file/d/1IIM5dXyQptD5N50sMByIQCZdu97v5baT/view?usp=sharing" TargetMode="External"/><Relationship Id="rId19" Type="http://schemas.openxmlformats.org/officeDocument/2006/relationships/hyperlink" Target="https://www.figma.com/proto/t7KTn7Ej7vEzlJymIsHYWE/Curtiss-Wright-Web-2.0?page-id=2002%3A10257&amp;node-id=3954-11301&amp;viewport=256%2C203%2C0.08&amp;t=yCiocNbsJodW8QTc-1&amp;scaling=scale-down&amp;content-scaling=fixed&amp;starting-point-node-id=3954%3A11301" TargetMode="External"/><Relationship Id="rId18" Type="http://schemas.openxmlformats.org/officeDocument/2006/relationships/hyperlink" Target="https://drive.google.com/file/d/1AqXJohMIm4Ng5QaukejYHhNgtJADHA3A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