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Which are the top three variables in your model which contribute most towards the probability of a lead getting converted?</w:t>
      </w:r>
    </w:p>
    <w:p w:rsidR="00000000" w:rsidDel="00000000" w:rsidP="00000000" w:rsidRDefault="00000000" w:rsidRPr="00000000" w14:paraId="00000002">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Time Spent on Website:Positive contribution, Higher the time spent on the website, higher the probability of the lead, converting into a customer, Sales team should focus on such leads</w:t>
      </w:r>
    </w:p>
    <w:p w:rsidR="00000000" w:rsidDel="00000000" w:rsidP="00000000" w:rsidRDefault="00000000" w:rsidRPr="00000000" w14:paraId="00000003">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Lead Source_Reference:Positive contribution, If the source of the lead is a Reference, then there is a higher probability that the lead would convert, as the referrals not only provide for cashbacks but also assurances from current users and friends who will mostly be trusted -Sales team should focus on such leads</w:t>
      </w:r>
    </w:p>
    <w:p w:rsidR="00000000" w:rsidDel="00000000" w:rsidP="00000000" w:rsidRDefault="00000000" w:rsidRPr="00000000" w14:paraId="0000000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  What is your current occupation_Student:Negative contribution, If the lead is already a student, chances are they will not take up another course which is designed for working professionals, Sales team should not focus on such leads</w:t>
        <w:br w:type="textWrapping"/>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6">
      <w:pPr>
        <w:spacing w:after="240" w:lineRule="auto"/>
        <w:ind w:left="12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top three categorical/dummy variables in the final model are ‘Tags_Lost to EINS’, ‘Tags_Closed by Horizzon’, ‘Lead Quality_Worst’ with respect to the absolute value of their coefficient factors.</w:t>
      </w:r>
    </w:p>
    <w:p w:rsidR="00000000" w:rsidDel="00000000" w:rsidP="00000000" w:rsidRDefault="00000000" w:rsidRPr="00000000" w14:paraId="00000007">
      <w:pPr>
        <w:spacing w:after="240" w:before="240" w:lineRule="auto"/>
        <w:ind w:left="12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Tags_Lost to EINS (Coefficient factor = 9.2313)</w:t>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Tags_Closed by Horizzon (Coefficient factor = 8.8325)</w:t>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Lead Quality_Worst (Coefficient factor = -3.9397)</w:t>
      </w:r>
    </w:p>
    <w:p w:rsidR="00000000" w:rsidDel="00000000" w:rsidP="00000000" w:rsidRDefault="00000000" w:rsidRPr="00000000" w14:paraId="0000000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0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Target leads that spend a lot of time on X-Education site (Total Time Spent on</w:t>
      </w:r>
    </w:p>
    <w:p w:rsidR="00000000" w:rsidDel="00000000" w:rsidP="00000000" w:rsidRDefault="00000000" w:rsidRPr="00000000" w14:paraId="00000010">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Website)</w:t>
      </w:r>
    </w:p>
    <w:p w:rsidR="00000000" w:rsidDel="00000000" w:rsidP="00000000" w:rsidRDefault="00000000" w:rsidRPr="00000000" w14:paraId="00000011">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Target leads that repeatedly visit the site (Page Views Per Visit). However they might</w:t>
      </w:r>
    </w:p>
    <w:p w:rsidR="00000000" w:rsidDel="00000000" w:rsidP="00000000" w:rsidRDefault="00000000" w:rsidRPr="00000000" w14:paraId="00000012">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 repeatedly visiting to compare courses from the other sites, as the number of</w:t>
      </w:r>
    </w:p>
    <w:p w:rsidR="00000000" w:rsidDel="00000000" w:rsidP="00000000" w:rsidRDefault="00000000" w:rsidRPr="00000000" w14:paraId="00000013">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visits might be for that reason. So the interns should be a bit more agressive and</w:t>
      </w:r>
    </w:p>
    <w:p w:rsidR="00000000" w:rsidDel="00000000" w:rsidP="00000000" w:rsidRDefault="00000000" w:rsidRPr="00000000" w14:paraId="00000014">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Should ensure competitive points where X-Education is better, are stringly</w:t>
      </w:r>
    </w:p>
    <w:p w:rsidR="00000000" w:rsidDel="00000000" w:rsidP="00000000" w:rsidRDefault="00000000" w:rsidRPr="00000000" w14:paraId="00000015">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highlighted.</w:t>
      </w:r>
    </w:p>
    <w:p w:rsidR="00000000" w:rsidDel="00000000" w:rsidP="00000000" w:rsidRDefault="00000000" w:rsidRPr="00000000" w14:paraId="00000016">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Target leads that have come through References as they have a higher probability of</w:t>
      </w:r>
    </w:p>
    <w:p w:rsidR="00000000" w:rsidDel="00000000" w:rsidP="00000000" w:rsidRDefault="00000000" w:rsidRPr="00000000" w14:paraId="00000017">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converting</w:t>
      </w:r>
    </w:p>
    <w:p w:rsidR="00000000" w:rsidDel="00000000" w:rsidP="00000000" w:rsidRDefault="00000000" w:rsidRPr="00000000" w14:paraId="00000018">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 can be approached, but they will have a lower probability of converting due</w:t>
      </w:r>
    </w:p>
    <w:p w:rsidR="00000000" w:rsidDel="00000000" w:rsidP="00000000" w:rsidRDefault="00000000" w:rsidRPr="00000000" w14:paraId="00000019">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the course being industry based. However, this can also be a motivating factor to</w:t>
      </w:r>
    </w:p>
    <w:p w:rsidR="00000000" w:rsidDel="00000000" w:rsidP="00000000" w:rsidRDefault="00000000" w:rsidRPr="00000000" w14:paraId="0000001A">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industry readiness by the time they complete their education</w:t>
        <w:br w:type="textWrapping"/>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1C">
      <w:pPr>
        <w:ind w:left="720" w:firstLine="0"/>
        <w:rPr>
          <w:rFonts w:ascii="Times New Roman" w:cs="Times New Roman" w:eastAsia="Times New Roman" w:hAnsi="Times New Roman"/>
          <w:sz w:val="28"/>
          <w:szCs w:val="28"/>
        </w:rPr>
      </w:pPr>
      <w:bookmarkStart w:colFirst="0" w:colLast="0" w:name="_heading=h.m6295s56isf0" w:id="1"/>
      <w:bookmarkEnd w:id="1"/>
      <w:r w:rsidDel="00000000" w:rsidR="00000000" w:rsidRPr="00000000">
        <w:rPr>
          <w:rtl w:val="0"/>
        </w:rPr>
      </w:r>
    </w:p>
    <w:p w:rsidR="00000000" w:rsidDel="00000000" w:rsidP="00000000" w:rsidRDefault="00000000" w:rsidRPr="00000000" w14:paraId="0000001D">
      <w:pPr>
        <w:numPr>
          <w:ilvl w:val="0"/>
          <w:numId w:val="1"/>
        </w:numPr>
        <w:ind w:left="1440" w:hanging="360"/>
        <w:rPr>
          <w:rFonts w:ascii="Times New Roman" w:cs="Times New Roman" w:eastAsia="Times New Roman" w:hAnsi="Times New Roman"/>
          <w:sz w:val="28"/>
          <w:szCs w:val="28"/>
        </w:rPr>
      </w:pPr>
      <w:bookmarkStart w:colFirst="0" w:colLast="0" w:name="_heading=h.ndh5dgyxwen" w:id="2"/>
      <w:bookmarkEnd w:id="2"/>
      <w:r w:rsidDel="00000000" w:rsidR="00000000" w:rsidRPr="00000000">
        <w:rPr>
          <w:rFonts w:ascii="Times New Roman" w:cs="Times New Roman" w:eastAsia="Times New Roman" w:hAnsi="Times New Roman"/>
          <w:sz w:val="28"/>
          <w:szCs w:val="28"/>
          <w:rtl w:val="0"/>
        </w:rPr>
        <w:t xml:space="preserve">Do not focus on unemployed leads. They might not have a budget to spend on the course</w:t>
      </w:r>
    </w:p>
    <w:p w:rsidR="00000000" w:rsidDel="00000000" w:rsidP="00000000" w:rsidRDefault="00000000" w:rsidRPr="00000000" w14:paraId="0000001E">
      <w:pPr>
        <w:numPr>
          <w:ilvl w:val="0"/>
          <w:numId w:val="1"/>
        </w:numPr>
        <w:ind w:left="1440" w:hanging="360"/>
        <w:rPr>
          <w:rFonts w:ascii="Times New Roman" w:cs="Times New Roman" w:eastAsia="Times New Roman" w:hAnsi="Times New Roman"/>
          <w:sz w:val="28"/>
          <w:szCs w:val="28"/>
        </w:rPr>
      </w:pPr>
      <w:bookmarkStart w:colFirst="0" w:colLast="0" w:name="_heading=h.6k1svd1tymhj" w:id="3"/>
      <w:bookmarkEnd w:id="3"/>
      <w:r w:rsidDel="00000000" w:rsidR="00000000" w:rsidRPr="00000000">
        <w:rPr>
          <w:rFonts w:ascii="Times New Roman" w:cs="Times New Roman" w:eastAsia="Times New Roman" w:hAnsi="Times New Roman"/>
          <w:sz w:val="28"/>
          <w:szCs w:val="28"/>
          <w:rtl w:val="0"/>
        </w:rPr>
        <w:t xml:space="preserve">Do not focus on students, since they are already studying and would not be willing to enroll into a course specially designed for working professionals, so early in the tenure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KyhGssToqDyc2uITTNNfY2tPJw==">AMUW2mXTA/42WoMRkycKrakQQEUQ6x+blIh2euIgaV1FYtcpdLhaoLlDPZr8aWs4insM/Ls1YWsaq20Df2akavDGpGLfX+pg8pIeu5DElKZOT+d4Nhx4RZZqfUC1qvbxSzKdBa+vOCyD24Jwg5Yja7jkuYk63/vcAp1wf/FI+vJV2enfZd3RhJvxVqK5YWEw5gtRrHjYPR7g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cp:coreProperties>
</file>