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3F4E33">
      <w:pPr>
        <w:spacing w:before="0" w:after="80"/>
        <w:jc w:val="center"/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AARIVYA LABS INTERNSHIP PROGRAM</w:t>
      </w:r>
    </w:p>
    <w:p w14:paraId="04E29761">
      <w:pPr>
        <w:spacing w:before="0" w:after="200"/>
        <w:jc w:val="center"/>
        <w:rPr>
          <w:rFonts w:ascii="Arial" w:hAnsi="Arial" w:eastAsia="Arial" w:cs="Arial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Week </w:t>
      </w:r>
      <w:r>
        <w:rPr>
          <w:rFonts w:hint="default" w:ascii="Arial" w:hAnsi="Arial" w:eastAsia="Arial" w:cs="Arial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4</w:t>
      </w:r>
      <w:r>
        <w:rPr>
          <w:rFonts w:ascii="Arial" w:hAnsi="Arial" w:eastAsia="Arial" w:cs="Arial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Progress Report</w:t>
      </w:r>
    </w:p>
    <w:p w14:paraId="2575FEAB">
      <w:pPr>
        <w:spacing w:before="0" w:after="200"/>
        <w:jc w:val="center"/>
        <w:rPr>
          <w:rFonts w:hint="default" w:cs="Arial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="Arial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-Divyanka Dutta (cyber security domain)</w:t>
      </w:r>
    </w:p>
    <w:p w14:paraId="4FB41A3A">
      <w:pPr>
        <w:spacing w:before="120" w:after="120"/>
        <w:ind w:left="2500" w:leftChars="0" w:firstLine="500" w:firstLineChars="0"/>
        <w:rPr>
          <w:rFonts w:hint="default" w:cs="Arial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="Arial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Report date- 21</w:t>
      </w:r>
      <w:r>
        <w:rPr>
          <w:rFonts w:hint="default" w:cs="Arial"/>
          <w:b/>
          <w:bCs/>
          <w:color w:val="000000" w:themeColor="text1"/>
          <w:sz w:val="28"/>
          <w:szCs w:val="28"/>
          <w:vertAlign w:val="superscript"/>
          <w:lang w:val="en-US"/>
          <w14:textFill>
            <w14:solidFill>
              <w14:schemeClr w14:val="tx1"/>
            </w14:solidFill>
          </w14:textFill>
        </w:rPr>
        <w:t>st</w:t>
      </w:r>
      <w:r>
        <w:rPr>
          <w:rFonts w:hint="default" w:cs="Arial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June 2026</w:t>
      </w:r>
    </w:p>
    <w:p w14:paraId="114E9259">
      <w:pPr>
        <w:spacing w:before="120" w:after="120"/>
        <w:ind w:left="2500" w:leftChars="0" w:firstLine="500" w:firstLineChars="0"/>
        <w:rPr>
          <w:rFonts w:hint="default" w:cs="Arial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3D802B54">
      <w:pPr>
        <w:pStyle w:val="2"/>
        <w:spacing w:before="320" w:after="160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 Week 4 Objectives</w:t>
      </w:r>
    </w:p>
    <w:p w14:paraId="45FD3776">
      <w:pPr>
        <w:spacing w:before="80" w:after="8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The following tasks were assigned for Week 4 of the internship:</w:t>
      </w:r>
    </w:p>
    <w:p w14:paraId="56945DB4">
      <w:pPr>
        <w:pStyle w:val="17"/>
        <w:numPr>
          <w:ilvl w:val="0"/>
          <w:numId w:val="1"/>
        </w:numPr>
        <w:spacing w:before="60" w:after="6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Train ML models for threat detection and classification</w:t>
      </w:r>
    </w:p>
    <w:p w14:paraId="55447352">
      <w:pPr>
        <w:pStyle w:val="17"/>
        <w:numPr>
          <w:ilvl w:val="0"/>
          <w:numId w:val="1"/>
        </w:numPr>
        <w:spacing w:before="60" w:after="6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Compare algorithms for anomaly detection accuracy</w:t>
      </w:r>
    </w:p>
    <w:p w14:paraId="5ACB96C2">
      <w:pPr>
        <w:pStyle w:val="17"/>
        <w:numPr>
          <w:ilvl w:val="0"/>
          <w:numId w:val="1"/>
        </w:numPr>
        <w:spacing w:before="60" w:after="6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Implement intrusion detection workflows</w:t>
      </w:r>
    </w:p>
    <w:p w14:paraId="5CC2E452">
      <w:pPr>
        <w:pStyle w:val="17"/>
        <w:numPr>
          <w:ilvl w:val="0"/>
          <w:numId w:val="1"/>
        </w:numPr>
        <w:spacing w:before="60" w:after="6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Evaluate models using precision, recall, F1-score, and ROC metrics</w:t>
      </w:r>
    </w:p>
    <w:p w14:paraId="2E19FA60">
      <w:pPr>
        <w:spacing w:before="120" w:after="12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CA7F7C5">
      <w:pPr>
        <w:pStyle w:val="2"/>
        <w:spacing w:before="320" w:after="160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 Work Completed</w:t>
      </w:r>
    </w:p>
    <w:p w14:paraId="38CD7B06">
      <w:pPr>
        <w:pStyle w:val="3"/>
        <w:spacing w:before="240" w:after="12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2.1 Initial Model Training (3-Class: BENIGN, FTP-Patator, SSH-Patator)</w:t>
      </w:r>
    </w:p>
    <w:p w14:paraId="4DF2C80E">
      <w:pPr>
        <w:spacing w:before="200" w:after="80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Critical Bug Identified and Fixed: Data Leakage</w:t>
      </w:r>
    </w:p>
    <w:p w14:paraId="67437E01">
      <w:pPr>
        <w:spacing w:before="80" w:after="8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During initial testing, all models showed exactly 100% accuracy, which </w:t>
      </w:r>
      <w:r>
        <w:rPr>
          <w:rFonts w:hint="default" w:cs="Arial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was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suspicio</w:t>
      </w:r>
      <w:r>
        <w:rPr>
          <w:rFonts w:hint="default" w:cs="Arial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us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. Investigation revealed that SMOTE had been applied before the train/test split in Week 3, causing synthetic test samples to be derived from information already seen during training. This is a</w:t>
      </w:r>
      <w:r>
        <w:rPr>
          <w:rFonts w:hint="default" w:cs="Arial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n example of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classic data leakage problem.</w:t>
      </w:r>
    </w:p>
    <w:p w14:paraId="761F2485">
      <w:pPr>
        <w:spacing w:before="120" w:after="12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580"/>
        <w:gridCol w:w="3580"/>
      </w:tblGrid>
      <w:tr w14:paraId="78FE2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D44058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Issue</w:t>
            </w:r>
          </w:p>
        </w:tc>
        <w:tc>
          <w:tcPr>
            <w:tcW w:w="358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B9D1CC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Incorrect Approach</w:t>
            </w:r>
          </w:p>
        </w:tc>
        <w:tc>
          <w:tcPr>
            <w:tcW w:w="358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F5BD50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Corrected Approach</w:t>
            </w:r>
          </w:p>
        </w:tc>
      </w:tr>
      <w:tr w14:paraId="77463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9F0D02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Order of operations</w:t>
            </w:r>
          </w:p>
        </w:tc>
        <w:tc>
          <w:tcPr>
            <w:tcW w:w="3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EDC00F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SMOTE applied before train/test split</w:t>
            </w:r>
          </w:p>
        </w:tc>
        <w:tc>
          <w:tcPr>
            <w:tcW w:w="3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A66124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Train/test split performed first, SMOTE applied only on training data</w:t>
            </w:r>
          </w:p>
        </w:tc>
      </w:tr>
      <w:tr w14:paraId="20ED7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1F97BF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Test set integrity</w:t>
            </w:r>
          </w:p>
        </w:tc>
        <w:tc>
          <w:tcPr>
            <w:tcW w:w="3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1D1195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Test set contaminated with synthetic data patterns</w:t>
            </w:r>
          </w:p>
        </w:tc>
        <w:tc>
          <w:tcPr>
            <w:tcW w:w="3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D06D1C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Test set kept completely real and untouched</w:t>
            </w:r>
          </w:p>
        </w:tc>
      </w:tr>
      <w:tr w14:paraId="4896A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12CB9F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Scaling</w:t>
            </w:r>
          </w:p>
        </w:tc>
        <w:tc>
          <w:tcPr>
            <w:tcW w:w="3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73C63F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Risk of fitting scaler on combined data</w:t>
            </w:r>
          </w:p>
        </w:tc>
        <w:tc>
          <w:tcPr>
            <w:tcW w:w="3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256D3D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Scaler fit only on training data, applied to test via transform()</w:t>
            </w:r>
          </w:p>
        </w:tc>
      </w:tr>
    </w:tbl>
    <w:p w14:paraId="6CC2E6D3">
      <w:pPr>
        <w:spacing w:before="120" w:after="12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A60AB1E">
      <w:pPr>
        <w:spacing w:before="200" w:after="80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Corrected Pipeline Results</w:t>
      </w:r>
    </w:p>
    <w:tbl>
      <w:tblPr>
        <w:tblStyle w:val="9"/>
        <w:tblW w:w="7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1800"/>
        <w:gridCol w:w="2400"/>
      </w:tblGrid>
      <w:tr w14:paraId="5A586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E0D732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Model</w:t>
            </w:r>
          </w:p>
        </w:tc>
        <w:tc>
          <w:tcPr>
            <w:tcW w:w="18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698E64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Accuracy</w:t>
            </w:r>
          </w:p>
        </w:tc>
        <w:tc>
          <w:tcPr>
            <w:tcW w:w="24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26A77E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Training Time</w:t>
            </w:r>
          </w:p>
        </w:tc>
      </w:tr>
      <w:tr w14:paraId="2D2B6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85A0E9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Decision Tree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B4DB3C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100.00%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CC3A7E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11.62 sec</w:t>
            </w:r>
          </w:p>
        </w:tc>
      </w:tr>
      <w:tr w14:paraId="4E700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830E2A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Random Forest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51BB9B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100.00%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7BB0D6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28.34 sec</w:t>
            </w:r>
          </w:p>
        </w:tc>
      </w:tr>
      <w:tr w14:paraId="6D9A8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30C8C6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K-Nearest Neighbors (KNN)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DD29B1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99.84%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90C2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slower prediction</w:t>
            </w:r>
          </w:p>
        </w:tc>
      </w:tr>
    </w:tbl>
    <w:p w14:paraId="32EC78A2">
      <w:pPr>
        <w:spacing w:before="120" w:after="12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ADA9C9F">
      <w:pPr>
        <w:spacing w:before="80" w:after="8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Results were verified using 5-fold cross-validation, which consistently showed 99.9-100% accuracy, confirming the results were not a fluke. The near-perfect accuracy is explained by Destination Port being an almost perfect indicator for these specific attacks — FTP-Patator always targets port 21 and SSH-Patator always targets port 22.</w:t>
      </w:r>
    </w:p>
    <w:p w14:paraId="035EADE0">
      <w:pPr>
        <w:spacing w:before="120" w:after="12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6D31DD0A">
      <w:pPr>
        <w:pStyle w:val="3"/>
        <w:spacing w:before="240" w:after="120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2.2 Model Evaluation Metrics</w:t>
      </w:r>
    </w:p>
    <w:p w14:paraId="26034FB2">
      <w:pPr>
        <w:spacing w:before="80" w:after="8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Comprehensive evaluation was performed using multiple metrics :</w:t>
      </w:r>
    </w:p>
    <w:p w14:paraId="42D696FB">
      <w:pPr>
        <w:spacing w:before="120" w:after="12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9"/>
        <w:tblW w:w="10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4500"/>
        <w:gridCol w:w="3860"/>
      </w:tblGrid>
      <w:tr w14:paraId="6EF73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8D98CF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Metric</w:t>
            </w:r>
          </w:p>
        </w:tc>
        <w:tc>
          <w:tcPr>
            <w:tcW w:w="45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6F3D8B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Definition</w:t>
            </w:r>
          </w:p>
        </w:tc>
        <w:tc>
          <w:tcPr>
            <w:tcW w:w="386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00B945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Result (Random Forest, 3-Class)</w:t>
            </w:r>
          </w:p>
        </w:tc>
      </w:tr>
      <w:tr w14:paraId="16210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3B59AA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Precision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FE81B4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Of all predicted attacks, how many were actually attacks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059401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1.00 across all classes</w:t>
            </w:r>
          </w:p>
        </w:tc>
      </w:tr>
      <w:tr w14:paraId="5DE84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E6650D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Recall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4C9207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Of all actual attacks, how many were correctly caught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BD6CD7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1.00 across all classes</w:t>
            </w:r>
          </w:p>
        </w:tc>
      </w:tr>
      <w:tr w14:paraId="18CBA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A0AC5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F1-Score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EFA8BD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Harmonic mean of precision and recall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59C0E3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1.00 across all classes</w:t>
            </w:r>
          </w:p>
        </w:tc>
      </w:tr>
      <w:tr w14:paraId="4163D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71E251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Confusion Matrix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F03ACE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Breakdown of correct vs incorrect predictions per class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EB0363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Only 2 misclassifications out of 195,019 test samples</w:t>
            </w:r>
          </w:p>
        </w:tc>
      </w:tr>
      <w:tr w14:paraId="1A1AB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1AF314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ROC-AUC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55F38F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Area under the ROC curve measuring class separability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386BBB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AUC = 1.0000 for all 3 classes</w:t>
            </w:r>
          </w:p>
        </w:tc>
      </w:tr>
    </w:tbl>
    <w:p w14:paraId="33ED0F81">
      <w:pPr>
        <w:spacing w:before="120" w:after="12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8F2AF81">
      <w:pPr>
        <w:spacing w:before="80" w:after="8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The confusion matrix revealed zero false negatives, meaning the model never missed an actual attack. ROC curves for all three classes hugged the top-left corner, confirming near-perfect separability between normal and attack traffic.</w:t>
      </w:r>
    </w:p>
    <w:p w14:paraId="70258498">
      <w:pPr>
        <w:spacing w:before="120" w:after="12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E34CDC5">
      <w:pPr>
        <w:pStyle w:val="3"/>
        <w:spacing w:before="240" w:after="120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2.3 Extended Model — Full 15-Class Dataset (All 5 Days)</w:t>
      </w:r>
    </w:p>
    <w:p w14:paraId="0ACD01A8">
      <w:pPr>
        <w:spacing w:before="80" w:after="8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As an extension beyond the original requirement, all 5 days of CICIDS 2017 data were combined to build a more comprehensive and realistic model covering 15 traffic categories (1 normal + 14 attack types).</w:t>
      </w:r>
    </w:p>
    <w:p w14:paraId="4255B686">
      <w:pPr>
        <w:spacing w:before="120" w:after="12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3000"/>
        <w:gridCol w:w="3560"/>
      </w:tblGrid>
      <w:tr w14:paraId="70FFF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FDF9A7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Property</w:t>
            </w:r>
          </w:p>
        </w:tc>
        <w:tc>
          <w:tcPr>
            <w:tcW w:w="30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03ED1B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3-Class Model</w:t>
            </w:r>
          </w:p>
        </w:tc>
        <w:tc>
          <w:tcPr>
            <w:tcW w:w="356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04333F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15-Class Model</w:t>
            </w:r>
          </w:p>
        </w:tc>
      </w:tr>
      <w:tr w14:paraId="113EB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D33172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Source data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4FFF5D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Monday + Tuesday only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3364C0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All 5 days (Monday-Friday)</w:t>
            </w:r>
          </w:p>
        </w:tc>
      </w:tr>
      <w:tr w14:paraId="79DD9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3346E3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Total rows (cleaned)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A3CF42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975,094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473315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2,827,761</w:t>
            </w:r>
          </w:p>
        </w:tc>
      </w:tr>
      <w:tr w14:paraId="3DB0C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53DF14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Number of classes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A1B4C1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50D151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</w:tr>
      <w:tr w14:paraId="22D3C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9737BA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Rows after SMOTE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98562D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2,307,027 (training)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8B11B8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27,254,445 (training)</w:t>
            </w:r>
          </w:p>
        </w:tc>
      </w:tr>
      <w:tr w14:paraId="3BA6B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516B58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Model used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BD068C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Random Forest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098DE0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Random Forest (30 trees, max_depth=20)</w:t>
            </w:r>
          </w:p>
        </w:tc>
      </w:tr>
      <w:tr w14:paraId="341FD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722937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Training time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C6EBB3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28.34 sec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67AA8E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447.64 sec (7.46 minutes)</w:t>
            </w:r>
          </w:p>
        </w:tc>
      </w:tr>
      <w:tr w14:paraId="548E3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169D68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Overall accuracy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FB1516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100.00%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0DDF9A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98.96%</w:t>
            </w:r>
          </w:p>
        </w:tc>
      </w:tr>
    </w:tbl>
    <w:p w14:paraId="561C0B7D">
      <w:pPr>
        <w:spacing w:before="120" w:after="12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16EF5ADB">
      <w:pPr>
        <w:spacing w:before="200" w:after="8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Attack Types Included in 15-Class Model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4500"/>
        <w:gridCol w:w="2860"/>
      </w:tblGrid>
      <w:tr w14:paraId="3B25C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AFBF5A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Category</w:t>
            </w:r>
          </w:p>
        </w:tc>
        <w:tc>
          <w:tcPr>
            <w:tcW w:w="45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8CA216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Attack Types</w:t>
            </w:r>
          </w:p>
        </w:tc>
        <w:tc>
          <w:tcPr>
            <w:tcW w:w="286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6FD5B2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Sample Count Range</w:t>
            </w:r>
          </w:p>
        </w:tc>
      </w:tr>
      <w:tr w14:paraId="7736D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9E0A0B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Normal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541382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BENIGN</w:t>
            </w:r>
          </w:p>
        </w:tc>
        <w:tc>
          <w:tcPr>
            <w:tcW w:w="2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CD9722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2,271,205</w:t>
            </w:r>
          </w:p>
        </w:tc>
      </w:tr>
      <w:tr w14:paraId="4BBE9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BFC9DB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Brute Force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69360F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FTP-Patator, SSH-Patator</w:t>
            </w:r>
          </w:p>
        </w:tc>
        <w:tc>
          <w:tcPr>
            <w:tcW w:w="2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EE77C1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5,897 - 7,935</w:t>
            </w:r>
          </w:p>
        </w:tc>
      </w:tr>
      <w:tr w14:paraId="3F9CF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1C8EEA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DoS/DDoS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2F35F0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DoS Hulk, DoS GoldenEye, DoS slowloris, DoS Slowhttptest, DDoS</w:t>
            </w:r>
          </w:p>
        </w:tc>
        <w:tc>
          <w:tcPr>
            <w:tcW w:w="2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1D20D2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5,499 - 230,124</w:t>
            </w:r>
          </w:p>
        </w:tc>
      </w:tr>
      <w:tr w14:paraId="3047B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9B0576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Web Attacks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9353DD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Brute Force, XSS, SQL Injection</w:t>
            </w:r>
          </w:p>
        </w:tc>
        <w:tc>
          <w:tcPr>
            <w:tcW w:w="2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439763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21 - 1,507</w:t>
            </w:r>
          </w:p>
        </w:tc>
      </w:tr>
      <w:tr w14:paraId="74131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079D0E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Other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C897DD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PortScan, Bot, Infiltration, Heartbleed</w:t>
            </w:r>
          </w:p>
        </w:tc>
        <w:tc>
          <w:tcPr>
            <w:tcW w:w="2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52BA66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11 - 158,804</w:t>
            </w:r>
          </w:p>
        </w:tc>
      </w:tr>
    </w:tbl>
    <w:p w14:paraId="00A83CF4">
      <w:pPr>
        <w:spacing w:before="120" w:after="12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p w14:paraId="6ABD7135">
      <w:pPr>
        <w:spacing w:before="200" w:after="80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15-Class Model Performance by Attack Type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1500"/>
        <w:gridCol w:w="1500"/>
        <w:gridCol w:w="3360"/>
      </w:tblGrid>
      <w:tr w14:paraId="0F31A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3F0C78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Attack Type</w:t>
            </w:r>
          </w:p>
        </w:tc>
        <w:tc>
          <w:tcPr>
            <w:tcW w:w="15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BC301E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Precision</w:t>
            </w:r>
          </w:p>
        </w:tc>
        <w:tc>
          <w:tcPr>
            <w:tcW w:w="15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A6BAF3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Recall</w:t>
            </w:r>
          </w:p>
        </w:tc>
        <w:tc>
          <w:tcPr>
            <w:tcW w:w="336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C90344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Performance</w:t>
            </w:r>
          </w:p>
        </w:tc>
      </w:tr>
      <w:tr w14:paraId="052F8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D2709C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BENIGN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D4837B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1.00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A78815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0.99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9F807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Excellent</w:t>
            </w:r>
          </w:p>
        </w:tc>
      </w:tr>
      <w:tr w14:paraId="7C6A7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FD8CCB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DDoS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2DC411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1.00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A4BE97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1.00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1B2F02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Excellent</w:t>
            </w:r>
          </w:p>
        </w:tc>
      </w:tr>
      <w:tr w14:paraId="6F766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31CB43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DoS Hulk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A76A7B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0.99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1C1737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1.00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26E8A3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Excellent</w:t>
            </w:r>
          </w:p>
        </w:tc>
      </w:tr>
      <w:tr w14:paraId="66273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2D6E4D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PortScan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280823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0.99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161B7A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1.00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448120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Excellent</w:t>
            </w:r>
          </w:p>
        </w:tc>
      </w:tr>
      <w:tr w14:paraId="476D8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C08600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SSH-Patator / FTP-Patator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EA217E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0.97 - 1.00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D8455F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1.00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61992D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Excellent</w:t>
            </w:r>
          </w:p>
        </w:tc>
      </w:tr>
      <w:tr w14:paraId="7F35F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396B48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Bot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DE17F6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0.34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24EE1D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1.00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71B43C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Poor precision — many false alarms</w:t>
            </w:r>
          </w:p>
        </w:tc>
      </w:tr>
      <w:tr w14:paraId="0DD68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E0FDD4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Web Attack - Brute Force / XSS / SQL Injection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9F9142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0.00 - 0.08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F5300D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0.20 - 0.96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0C5646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Poor — insufficient real samples</w:t>
            </w:r>
          </w:p>
        </w:tc>
      </w:tr>
      <w:tr w14:paraId="1E627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579B84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Heartbleed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151CE7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0.67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EB3AE0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1.00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925EBB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Unreliable — only 9 real training samples</w:t>
            </w:r>
          </w:p>
        </w:tc>
      </w:tr>
      <w:tr w14:paraId="25D72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4D3E88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Infiltration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012CC9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1.00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EEC28F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0.57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1252B8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Unreliable — only 36 real samples total</w:t>
            </w:r>
          </w:p>
        </w:tc>
      </w:tr>
    </w:tbl>
    <w:p w14:paraId="03046453">
      <w:pPr>
        <w:spacing w:before="120" w:after="12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0F92BA2">
      <w:pPr>
        <w:pStyle w:val="3"/>
        <w:spacing w:before="240" w:after="120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2.4 Key Finding — Limitation of SMOTE on Extremely Rare Classes</w:t>
      </w:r>
    </w:p>
    <w:p w14:paraId="6137C313">
      <w:pPr>
        <w:spacing w:before="80" w:after="8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A critical insight emerged from the 15-class model: while overall weighted accuracy was 98.96%, the macro average (which treats every class equally regardless of size) was only 0.74. This gap reveals that extremely rare attack types are detected unreliably despite SMOTE oversampling.</w:t>
      </w:r>
    </w:p>
    <w:p w14:paraId="086E42D3">
      <w:pPr>
        <w:spacing w:before="120" w:after="12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2200"/>
        <w:gridCol w:w="2400"/>
        <w:gridCol w:w="1760"/>
      </w:tblGrid>
      <w:tr w14:paraId="43028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4ADB1F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Rare Class</w:t>
            </w:r>
          </w:p>
        </w:tc>
        <w:tc>
          <w:tcPr>
            <w:tcW w:w="22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B9912F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Real Training Samples</w:t>
            </w:r>
          </w:p>
        </w:tc>
        <w:tc>
          <w:tcPr>
            <w:tcW w:w="24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00D8D8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Synthetic Samples After SMOTE</w:t>
            </w:r>
          </w:p>
        </w:tc>
        <w:tc>
          <w:tcPr>
            <w:tcW w:w="176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53CDF5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Test Set Real Samples</w:t>
            </w:r>
          </w:p>
        </w:tc>
      </w:tr>
      <w:tr w14:paraId="7F23E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78AD18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Heartbleed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7F7283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212C83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1,816,963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5C95A1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</w:tr>
      <w:tr w14:paraId="3C056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F0A2B3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Web Attack - SQL Injection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A5E540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17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2619EA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1,816,963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D5C5F0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</w:tr>
      <w:tr w14:paraId="03549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A415CA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Infiltration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43D086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29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4E5398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1,816,963</w:t>
            </w:r>
          </w:p>
        </w:tc>
        <w:tc>
          <w:tcPr>
            <w:tcW w:w="1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B50BD6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</w:tr>
    </w:tbl>
    <w:p w14:paraId="4C8C8A8B">
      <w:pPr>
        <w:spacing w:before="120" w:after="12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E1BB4E3">
      <w:pPr>
        <w:spacing w:before="80" w:after="8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This demonstrates that SMOTE cannot fully compensate for genuine data scarcity — synthetic samples generated from very few real examples do not generalize well to real-world test cases. This is a well-documented challenge in cybersecurity machine learning and represents a genuine limitation rather than an implementation error.</w:t>
      </w:r>
    </w:p>
    <w:p w14:paraId="20C0666C">
      <w:pPr>
        <w:spacing w:before="120" w:after="12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20ABFAF5">
      <w:pPr>
        <w:pStyle w:val="3"/>
        <w:spacing w:before="240" w:after="120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2.5 Models Saved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1500"/>
        <w:gridCol w:w="4360"/>
      </w:tblGrid>
      <w:tr w14:paraId="070B6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5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DB943E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File</w:t>
            </w:r>
          </w:p>
        </w:tc>
        <w:tc>
          <w:tcPr>
            <w:tcW w:w="15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927E5A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Size</w:t>
            </w:r>
          </w:p>
        </w:tc>
        <w:tc>
          <w:tcPr>
            <w:tcW w:w="436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422105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</w:tr>
      <w:tr w14:paraId="5B5FB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90FE5F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threat_detection_model_3class.pkl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065D8A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0.66 MB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B5B72B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Random Forest model for 3-class detection</w:t>
            </w:r>
          </w:p>
        </w:tc>
      </w:tr>
      <w:tr w14:paraId="6C695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4754E4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threat_detection_model_15class.pkl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6F3C1B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15.08 MB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B4FFE4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Random Forest model for 15-class detection</w:t>
            </w:r>
          </w:p>
        </w:tc>
      </w:tr>
      <w:tr w14:paraId="6AED4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8F5975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scaler_3class.pkl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874D85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&lt;0.01 MB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EE959D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StandardScaler fitted on 3-class training data</w:t>
            </w:r>
          </w:p>
        </w:tc>
      </w:tr>
      <w:tr w14:paraId="1176B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CF96AF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scaler_15class.pkl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3D9814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&lt;0.01 MB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1A93A6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StandardScaler fitted on 15-class training data</w:t>
            </w:r>
          </w:p>
        </w:tc>
      </w:tr>
      <w:tr w14:paraId="1EE0E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C0FC23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label_encoder_15class.pkl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8FBBEF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&lt;0.01 MB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AC28F9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Label encoder mapping 0-14 to attack names</w:t>
            </w:r>
          </w:p>
        </w:tc>
      </w:tr>
    </w:tbl>
    <w:p w14:paraId="30EC1CA2">
      <w:pPr>
        <w:spacing w:before="120" w:after="12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48E887ED">
      <w:pPr>
        <w:pStyle w:val="2"/>
        <w:spacing w:before="320" w:after="160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 Tools and Libraries Used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  <w:gridCol w:w="3360"/>
      </w:tblGrid>
      <w:tr w14:paraId="0CFD2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500920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Tool/Library</w:t>
            </w:r>
          </w:p>
        </w:tc>
        <w:tc>
          <w:tcPr>
            <w:tcW w:w="30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8FCFE5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Purpose</w:t>
            </w:r>
          </w:p>
        </w:tc>
        <w:tc>
          <w:tcPr>
            <w:tcW w:w="336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B9B340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Usage </w:t>
            </w:r>
          </w:p>
        </w:tc>
      </w:tr>
      <w:tr w14:paraId="1F402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1EB1D0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Scikit-learn DecisionTreeClassifier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4CDDC6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Decision Tree model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815B10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Baseline 3-class model</w:t>
            </w:r>
          </w:p>
        </w:tc>
      </w:tr>
      <w:tr w14:paraId="03444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6A9EF8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Scikit-learn RandomForestClassifier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4EAA23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Ensemble model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8D8DFA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Primary model for both 3-class and 15-class detection</w:t>
            </w:r>
          </w:p>
        </w:tc>
      </w:tr>
      <w:tr w14:paraId="1B8F7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D948D4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Scikit-learn KNeighborsClassifier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499FE0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Distance-based model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B2FA01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Comparison algorithm for 3-class detection</w:t>
            </w:r>
          </w:p>
        </w:tc>
      </w:tr>
      <w:tr w14:paraId="1125C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105D9C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Scikit-learn metrics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72E1AB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Model evaluation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6B5FBF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Accuracy, precision, recall, F1-score, confusion matrix</w:t>
            </w:r>
          </w:p>
        </w:tc>
      </w:tr>
      <w:tr w14:paraId="453D2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540C63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Scikit-learn roc_curve, auc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EC9304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ROC/AUC evaluation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CB3D35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Multi-class ROC curve generation</w:t>
            </w:r>
          </w:p>
        </w:tc>
      </w:tr>
      <w:tr w14:paraId="0BA0B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50DAF5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imbalanced-learn SMOTE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391A61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Class balancing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0533C0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Applied correctly only on training data this time</w:t>
            </w:r>
          </w:p>
        </w:tc>
      </w:tr>
      <w:tr w14:paraId="7A1C8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590639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joblib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46AB39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Model persistence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3022DF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Saving trained models and scalers to disk</w:t>
            </w:r>
          </w:p>
        </w:tc>
      </w:tr>
      <w:tr w14:paraId="392DC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CDA534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Matplotlib / Seaborn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1EBE2E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Visualization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173739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Confusion matrix heatmap, ROC curves, accuracy comparison chart</w:t>
            </w:r>
          </w:p>
        </w:tc>
      </w:tr>
    </w:tbl>
    <w:p w14:paraId="1B2377F2">
      <w:pPr>
        <w:spacing w:before="120" w:after="12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52E75172">
      <w:pPr>
        <w:pStyle w:val="2"/>
        <w:spacing w:before="320" w:after="160"/>
        <w:rPr>
          <w:rFonts w:hint="default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4. Key </w:t>
      </w:r>
      <w:r>
        <w:rPr>
          <w:rFonts w:hint="default" w:cs="Arial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Learnings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469E8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AEB371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Concept</w:t>
            </w:r>
          </w:p>
        </w:tc>
        <w:tc>
          <w:tcPr>
            <w:tcW w:w="636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051354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Definition</w:t>
            </w:r>
          </w:p>
        </w:tc>
      </w:tr>
      <w:tr w14:paraId="57681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30C13E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Data Leakage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2645B4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When information from outside the training data improperly influences the model, causing unrealistically high performance</w:t>
            </w:r>
          </w:p>
        </w:tc>
      </w:tr>
      <w:tr w14:paraId="10A4D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AB1B03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Train-Test Split Order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35DA61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SMOTE and scaling must be applied after splitting, fitted only on training data</w:t>
            </w:r>
          </w:p>
        </w:tc>
      </w:tr>
      <w:tr w14:paraId="5F3A1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C190CB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Stratified Split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DDFEB2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 train/test split that preserves the same class proportions in both sets</w:t>
            </w:r>
          </w:p>
        </w:tc>
      </w:tr>
      <w:tr w14:paraId="546AC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5F5884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Precision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463979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Percentage of positive predictions that were actually correct</w:t>
            </w:r>
          </w:p>
        </w:tc>
      </w:tr>
      <w:tr w14:paraId="51A66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FCB502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Recall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44A5EA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Percentage of actual positives that were correctly identified</w:t>
            </w:r>
          </w:p>
        </w:tc>
      </w:tr>
      <w:tr w14:paraId="38C0B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7CF4B4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F1-Score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AB0723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 balanced metric combining precision and recall</w:t>
            </w:r>
          </w:p>
        </w:tc>
      </w:tr>
      <w:tr w14:paraId="2CAA0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5472DE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Confusion Matrix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CEC0A0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 table showing correct and incorrect predictions broken down by class</w:t>
            </w:r>
          </w:p>
        </w:tc>
      </w:tr>
      <w:tr w14:paraId="1AE76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B64BF5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ROC Curve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A55FA2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 graph showing the tradeoff between true positive rate and false positive rate</w:t>
            </w:r>
          </w:p>
        </w:tc>
      </w:tr>
      <w:tr w14:paraId="4F3D3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CF7EB7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AUC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0FDDC0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Area Under the Curve — a single score summarizing ROC curve performance, 1.0 is perfect</w:t>
            </w:r>
          </w:p>
        </w:tc>
      </w:tr>
      <w:tr w14:paraId="126BC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31D170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Macro vs Weighted Average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A1ACCC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Macro treats all classes equally; weighted accounts for class size, revealing different performance pictures</w:t>
            </w:r>
          </w:p>
        </w:tc>
      </w:tr>
      <w:tr w14:paraId="3D04F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561DCD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Cross-Validation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78B4D7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Testing a model on multiple different data splits to confirm results are not a fluke</w:t>
            </w:r>
          </w:p>
        </w:tc>
      </w:tr>
      <w:tr w14:paraId="3A8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C1D19A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Model Persistence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3DE5C9">
            <w:pP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Saving a trained model to disk using joblib so it can be reused without retraining</w:t>
            </w:r>
          </w:p>
        </w:tc>
      </w:tr>
    </w:tbl>
    <w:p w14:paraId="6698C3D5">
      <w:pPr>
        <w:spacing w:before="120" w:after="12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33777FB0">
      <w:pPr>
        <w:pStyle w:val="2"/>
        <w:spacing w:before="320" w:after="160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5. Key Findings</w:t>
      </w:r>
    </w:p>
    <w:p w14:paraId="71730146">
      <w:pPr>
        <w:pStyle w:val="17"/>
        <w:numPr>
          <w:ilvl w:val="0"/>
          <w:numId w:val="1"/>
        </w:numPr>
        <w:spacing w:before="60" w:after="6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Identified and corrected a data leakage bug where SMOTE was applied before train/test split </w:t>
      </w:r>
      <w:r>
        <w:rPr>
          <w:rFonts w:hint="default" w:cs="Arial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previously</w:t>
      </w:r>
    </w:p>
    <w:p w14:paraId="0965AE8D">
      <w:pPr>
        <w:pStyle w:val="17"/>
        <w:numPr>
          <w:ilvl w:val="0"/>
          <w:numId w:val="1"/>
        </w:numPr>
        <w:spacing w:before="60" w:after="6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Random Forest provided the best balance of accuracy and reliability among the three algorithms tested</w:t>
      </w:r>
    </w:p>
    <w:p w14:paraId="7A649163">
      <w:pPr>
        <w:pStyle w:val="17"/>
        <w:numPr>
          <w:ilvl w:val="0"/>
          <w:numId w:val="1"/>
        </w:numPr>
        <w:spacing w:before="60" w:after="6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Destination Port remains a near-perfect indicator for port-specific brute force attacks (FTP, SSH)</w:t>
      </w:r>
    </w:p>
    <w:p w14:paraId="76E88881">
      <w:pPr>
        <w:pStyle w:val="17"/>
        <w:numPr>
          <w:ilvl w:val="0"/>
          <w:numId w:val="1"/>
        </w:numPr>
        <w:spacing w:before="60" w:after="6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Expanding to all 5 days and 15 classes revealed that common attacks (DDoS, PortScan, DoS variants) are detected excellently</w:t>
      </w:r>
    </w:p>
    <w:p w14:paraId="369D8AED">
      <w:pPr>
        <w:pStyle w:val="17"/>
        <w:numPr>
          <w:ilvl w:val="0"/>
          <w:numId w:val="1"/>
        </w:numPr>
        <w:spacing w:before="60" w:after="6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Extremely rare attacks (Heartbleed, SQL Injection, Infiltration) remain difficult to detect reliably even with SMOTE, due to insufficient real-world samples</w:t>
      </w:r>
    </w:p>
    <w:p w14:paraId="1C33EC9D">
      <w:pPr>
        <w:pStyle w:val="17"/>
        <w:numPr>
          <w:ilvl w:val="0"/>
          <w:numId w:val="1"/>
        </w:numPr>
        <w:spacing w:before="60" w:after="6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Macro average accuracy (0.74) versus weighted average (0.99) on the 15-class model exposes the true difficulty of rare-class detection</w:t>
      </w:r>
    </w:p>
    <w:p w14:paraId="17754B7D">
      <w:pPr>
        <w:spacing w:before="120" w:after="12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</w:p>
    <w:p w14:paraId="7FB2CC87">
      <w:pPr>
        <w:pStyle w:val="2"/>
        <w:spacing w:before="320" w:after="160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6. Challenges Faced</w:t>
      </w:r>
    </w:p>
    <w:p w14:paraId="042E6284">
      <w:pPr>
        <w:pStyle w:val="17"/>
        <w:numPr>
          <w:ilvl w:val="0"/>
          <w:numId w:val="1"/>
        </w:numPr>
        <w:spacing w:before="60" w:after="6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Diagnosing the root cause of suspicious 100% accuracy required revisiting and correcting the SMOTE pipeline</w:t>
      </w:r>
    </w:p>
    <w:p w14:paraId="759F9730">
      <w:pPr>
        <w:pStyle w:val="17"/>
        <w:numPr>
          <w:ilvl w:val="0"/>
          <w:numId w:val="1"/>
        </w:numPr>
        <w:spacing w:before="60" w:after="6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Training Random Forest on 27 million rows after SMOTE</w:t>
      </w:r>
    </w:p>
    <w:p w14:paraId="5BA58E55">
      <w:pPr>
        <w:pStyle w:val="17"/>
        <w:numPr>
          <w:ilvl w:val="0"/>
          <w:numId w:val="1"/>
        </w:numPr>
        <w:spacing w:before="60" w:after="6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Handling extremely rare classes like Heartbleed (9 samples) and Infiltration (36 samples) during SMOTE and evaluation</w:t>
      </w:r>
    </w:p>
    <w:p w14:paraId="6C8918C0">
      <w:pPr>
        <w:pStyle w:val="17"/>
        <w:numPr>
          <w:ilvl w:val="0"/>
          <w:numId w:val="1"/>
        </w:numPr>
        <w:spacing w:before="60" w:after="6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Fixing a character encoding issue in Web Attack labels caused by special characters in the original CSV files</w:t>
      </w:r>
    </w:p>
    <w:p w14:paraId="6B4EBC24">
      <w:pPr>
        <w:pStyle w:val="17"/>
        <w:numPr>
          <w:ilvl w:val="0"/>
          <w:numId w:val="1"/>
        </w:numPr>
        <w:spacing w:before="60" w:after="60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Interpreting multi-class ROC curves and distinguishing overlapping near-perfect curves visually</w:t>
      </w:r>
    </w:p>
    <w:p w14:paraId="5BD115E9">
      <w:pPr>
        <w:pStyle w:val="2"/>
        <w:spacing w:before="320" w:after="160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cs="Arial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7</w:t>
      </w:r>
      <w:r>
        <w:rPr>
          <w:rFonts w:ascii="Arial" w:hAnsi="Arial" w:eastAsia="Arial" w:cs="Arial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 Summary</w:t>
      </w:r>
    </w:p>
    <w:p w14:paraId="7B288F11">
      <w:pPr>
        <w:spacing w:before="80" w:after="80"/>
      </w:pP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Week 4 focused on machine learning model development for threat detection. An initial 3-class model (BENIGN, FTP-Patator, SSH-Patator) was trained using Decision Tree, Random Forest, and KNN algorithms, achieving 99.84-100% accuracy after identifying and fixing a critical data leakage bug from Week 3. The work was then extended to a comprehensive 15-class model covering all 5 days of CICIDS 2017 data, achieving 98.96% overall accuracy using Random Forest. Evaluation using precision, recall, F1-score, confusion matrices, and ROC-AUC curves confirmed strong performance on common attacks, while also revealing a genuine limitation in detecting extremely rare attack types due to insufficient real-world training samples. All trained models, scalers, and encoders have been saved and are ready for integration into the real-time monitoring system.</w:t>
      </w:r>
    </w:p>
    <w:sectPr>
      <w:pgSz w:w="12240" w:h="15840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9F40624"/>
    <w:rsid w:val="4D691AC7"/>
    <w:rsid w:val="6A415071"/>
    <w:rsid w:val="6EAB66A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20" w:after="160"/>
      <w:outlineLvl w:val="0"/>
    </w:pPr>
    <w:rPr>
      <w:rFonts w:ascii="Arial" w:hAnsi="Arial" w:eastAsia="Arial" w:cs="Arial"/>
      <w:b/>
      <w:bCs/>
      <w:color w:val="1F4E79"/>
      <w:sz w:val="28"/>
      <w:szCs w:val="28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color w:val="2E75B6"/>
      <w:sz w:val="24"/>
      <w:szCs w:val="24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9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4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paragraph" w:styleId="16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7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8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612</Words>
  <Characters>3570</Characters>
  <TotalTime>107</TotalTime>
  <ScaleCrop>false</ScaleCrop>
  <LinksUpToDate>false</LinksUpToDate>
  <CharactersWithSpaces>4049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2026-06-21T08:25:00Z</dcterms:created>
  <dc:creator>Un-named</dc:creator>
  <cp:lastModifiedBy>Divyanka Dutta</cp:lastModifiedBy>
  <dcterms:modified xsi:type="dcterms:W3CDTF">2026-06-22T06:03:56Z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eyJoZGlkIjoiNDFhMmZkMmUyM2ZiMzdmNTVhMmIyNDQzZDkxZTYxZmYiLCJ1c2VySWQiOiI1Njc1MTEwMDc1MDIifQ==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A8E059A98F5E44479AF43F23B6E67D48_12</vt:lpwstr>
  </property>
</Properties>
</file>