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Muli" w:cs="Muli" w:eastAsia="Muli" w:hAnsi="Muli"/>
          <w:b w:val="1"/>
          <w:color w:val="0088ab"/>
          <w:sz w:val="40"/>
          <w:szCs w:val="40"/>
          <w:highlight w:val="white"/>
        </w:rPr>
      </w:pPr>
      <w:r w:rsidDel="00000000" w:rsidR="00000000" w:rsidRPr="00000000">
        <w:rPr>
          <w:rFonts w:ascii="Muli" w:cs="Muli" w:eastAsia="Muli" w:hAnsi="Muli"/>
          <w:b w:val="1"/>
          <w:color w:val="0088ab"/>
          <w:sz w:val="34"/>
          <w:szCs w:val="34"/>
          <w:rtl w:val="0"/>
        </w:rPr>
        <w:t xml:space="preserve">CONNECTING-JOBS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color="auto" w:space="10" w:sz="0" w:val="none"/>
          <w:bottom w:color="auto" w:space="0" w:sz="0" w:val="none"/>
        </w:pBdr>
        <w:spacing w:line="288" w:lineRule="auto"/>
        <w:rPr>
          <w:rFonts w:ascii="Muli" w:cs="Muli" w:eastAsia="Muli" w:hAnsi="Mul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uli" w:cs="Muli" w:eastAsia="Muli" w:hAnsi="Muli"/>
          <w:color w:val="222222"/>
          <w:sz w:val="26"/>
          <w:szCs w:val="26"/>
          <w:highlight w:val="white"/>
          <w:rtl w:val="0"/>
        </w:rPr>
        <w:t xml:space="preserve">Application which allotted different professionals to various companies.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Muli" w:cs="Muli" w:eastAsia="Muli" w:hAnsi="Mul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On click of “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hospital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” button, it will show the hospital allotted for “Micheal”.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Similarly on click of  "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IT company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" and "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chemical company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" button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Similarly the names are displayed on the root window. 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bottom w:color="auto" w:space="0" w:sz="0" w:val="none"/>
          <w:between w:color="auto" w:space="0" w:sz="0" w:val="none"/>
        </w:pBdr>
        <w:spacing w:line="331.2" w:lineRule="auto"/>
        <w:rPr>
          <w:rFonts w:ascii="Muli" w:cs="Muli" w:eastAsia="Muli" w:hAnsi="Mul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