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di99al5fodc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Please don’t rename files as the code is made according to that. 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rtl w:val="0"/>
        </w:rPr>
        <w:t xml:space="preserve">The code was prepared on google colab.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file is Grammar Analyses.ipynb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Data_export.xlsx is the excel file which contains the random generated data of 4000 students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6"/>
          <w:szCs w:val="26"/>
          <w:rtl w:val="0"/>
        </w:rPr>
        <w:t xml:space="preserve">Data_generation.ipynb is the code for the data generatio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 SemiBold" w:cs="Lora SemiBold" w:eastAsia="Lora SemiBold" w:hAnsi="Lora SemiBold"/>
          <w:sz w:val="30"/>
          <w:szCs w:val="30"/>
        </w:rPr>
      </w:pPr>
      <w:r w:rsidDel="00000000" w:rsidR="00000000" w:rsidRPr="00000000">
        <w:rPr>
          <w:rFonts w:ascii="Lora SemiBold" w:cs="Lora SemiBold" w:eastAsia="Lora SemiBold" w:hAnsi="Lora SemiBold"/>
          <w:sz w:val="30"/>
          <w:szCs w:val="30"/>
          <w:rtl w:val="0"/>
        </w:rPr>
        <w:t xml:space="preserve">For the performance dependent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eps_output_file is the predicted scores for each parameter set for each true score for the performance dependent model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simulations_variable_eps.ipynb is the file generating the above predictions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eps_guess.py is the file with mcmc simulations and calculating the posterior distributions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 SemiBold" w:cs="Lora SemiBold" w:eastAsia="Lora SemiBold" w:hAnsi="Lora SemiBold"/>
          <w:sz w:val="30"/>
          <w:szCs w:val="30"/>
        </w:rPr>
      </w:pPr>
      <w:r w:rsidDel="00000000" w:rsidR="00000000" w:rsidRPr="00000000">
        <w:rPr>
          <w:rFonts w:ascii="Lora SemiBold" w:cs="Lora SemiBold" w:eastAsia="Lora SemiBold" w:hAnsi="Lora SemiBold"/>
          <w:sz w:val="30"/>
          <w:szCs w:val="30"/>
          <w:rtl w:val="0"/>
        </w:rPr>
        <w:t xml:space="preserve">For the bayesian inference 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output_file.csv  is the predicted scores for each parameter set for each true score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simulations_basic_copy.ipynb is the file generating the above predictions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with_guess.py is the file with mcmc simulations and calculating the posterior distributions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