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HP-MERN-2026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HotelPro — Human-Centered Hotel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0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01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31200" cy="657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/>
    <w:p>
      <w:r>
        <w:rPr>
          <w:b/>
          <w:sz w:val="22"/>
        </w:rPr>
        <w:t>HotelPro Brainstorming &amp; Idea Prioritization Breakdown:</w:t>
      </w:r>
    </w:p>
    <w:p>
      <w:r>
        <w:rPr>
          <w:b/>
          <w:sz w:val="20"/>
        </w:rPr>
        <w:t>Step-1: Problem Statement Selection &amp; Brainstorming Goals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Core Problem Selected: How can we build an editorial, human-centered hotel platform that eliminates online payment failure anxiety, safeguards guest stay invoices, and unifies front-desk and housekeeping operations on local MERN stack architecture?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Team Participants: Full Stack MERN Developer &amp; UI/UX Designer (Divyansh Agarwal).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Brainstorming Rules: Prioritize human empathy over complexity; guarantee offline resilience; strictly adhere to WCAG 2.1 AA accessibility standards.</w:t>
      </w:r>
    </w:p>
    <w:p>
      <w:r>
        <w:rPr>
          <w:b/>
          <w:sz w:val="20"/>
        </w:rPr>
        <w:t>Step-2: Idea Generation &amp; Affinity Grouping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Cluster A (Human-Centered UI/UX): Editorial botanical palette (#234B3B forest green, #B88B5A brass gold), Playfair Display headings, tactile micro-interactions, 1-click demo credential switcher for instant evaluation.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Cluster B (Payment Resilience &amp; Sandbox): 100% offline simulated payment sandbox across 4 payment methods (Card, UPI QR, Net Banking, Pay at Property); zero network error guarantee; local storage caching with MongoDB sync.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Cluster C (Privacy &amp; Security): Direct URL route restriction for confirmation vouchers; authenticated in-page receipt modal dialog; print stylesheet removing public navigation/footers.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Cluster D (Front Desk &amp; Operations): Unified front-desk check-in console; instant room key assignment; housekeeping grid with live room sanitation status toggling.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Cluster E (Executive Intelligence): Dynamic Recharts occupancy graphs; RevPAR metric cards; real-time operational toast alert popup; immutable administrative audit log trail.</w:t>
      </w:r>
    </w:p>
    <w:p>
      <w:r>
        <w:rPr>
          <w:b/>
          <w:sz w:val="20"/>
        </w:rPr>
        <w:t>Step-3 &amp; 4: Impact vs. Feasibility Prioritization Matrix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QUADRANT 1: High Impact &amp; High Feasibility (Immediate Core Implementation): 100% offline simulated payment sandbox with zero network errors; Direct URL access block &amp; authenticated in-page receipt modal; Real-time multi-attribute search and destination quick-filter chips; Role-based route guard architecture (Guest, Staff, Manager, Admin); Front Desk check-in/out and Housekeeping room status synchronization.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QUADRANT 2: High Impact &amp; Moderate Feasibility (Pillar Features): Interactive Recharts analytics dashboard with RevPAR and occupancy trends; Localhost IPv4 loopback MongoDB optimization (127.0.0.1) for zero latency; Clean voucher print stylesheets and accessible modal focus traps.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QUADRANT 3: Low Impact &amp; High Feasibility (Nice-to-Have Polish): Non-intrusive live operational alert toast popup at bottom-right; Editorial SVG icon badges and tactile button press animations; Interactive Style Guide showcase at /style-guide.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QUADRANT 4: Low Impact &amp; Low Feasibility (Deferred to Roadmap): Native mobile application builds (React Native / iOS / Android); Multi-currency live forex currency exchange ticker; IoT physical RFID keycard encoder hardware integration.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