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B6D"/>
          <w:sz w:val="76"/>
        </w:rPr>
        <w:t>JANAVYUH</w:t>
      </w:r>
    </w:p>
    <w:p>
      <w:pPr>
        <w:jc w:val="center"/>
      </w:pPr>
      <w:r>
        <w:rPr>
          <w:b/>
          <w:color w:val="0E8C8C"/>
          <w:sz w:val="34"/>
        </w:rPr>
        <w:t>Sovereign Civic Intelligence &amp; Public Investment Operating System</w:t>
      </w:r>
    </w:p>
    <w:p>
      <w:pPr>
        <w:spacing w:before="200"/>
        <w:jc w:val="center"/>
      </w:pPr>
      <w:r>
        <w:rPr>
          <w:b/>
          <w:color w:val="D66A12"/>
          <w:sz w:val="44"/>
        </w:rPr>
        <w:t>COMPLETE WORKING PROTOTYPE BLUEPRINT</w:t>
      </w:r>
    </w:p>
    <w:p>
      <w:pPr>
        <w:jc w:val="center"/>
      </w:pPr>
      <w:r>
        <w:rPr>
          <w:i/>
          <w:color w:val="6541A5"/>
          <w:sz w:val="28"/>
        </w:rPr>
        <w:t>From Every Voice → Evidence → Simulation → Verified Impact</w:t>
      </w:r>
    </w:p>
    <w:p>
      <w:pPr>
        <w:spacing w:before="480"/>
        <w:jc w:val="center"/>
      </w:pPr>
      <w:r>
        <w:rPr>
          <w:color w:val="5F6B76"/>
          <w:sz w:val="22"/>
        </w:rPr>
        <w:t>Purpose: Build a demo-ready, end-to-end prototype with complete navigation, screens, workflows, data, APIs, AI services, and governance controls.</w:t>
      </w:r>
    </w:p>
    <w:p>
      <w:pPr>
        <w:spacing w:before="800"/>
        <w:jc w:val="center"/>
      </w:pPr>
      <w:r>
        <w:rPr>
          <w:color w:val="5F6B76"/>
          <w:sz w:val="19"/>
        </w:rPr>
        <w:t>Based on the submitted JANAVYUH PPT and the detailed JANAVYUH technical blueprint.</w:t>
      </w:r>
    </w:p>
    <w:p>
      <w:r>
        <w:br w:type="page"/>
      </w:r>
    </w:p>
    <w:p>
      <w:pPr>
        <w:pStyle w:val="Heading1"/>
      </w:pPr>
      <w:r>
        <w:t>1. Prototype Goal &amp; Definition of Done</w:t>
      </w:r>
    </w:p>
    <w:p>
      <w:r>
        <w:t>JANAVYUH should be implemented as a working decision-support prototype, not merely a static dashboard. The prototype must demonstrate one complete vertical slice: a citizen signal enters, AI structures it, the system links it to civic evidence, identifies a need, compares scenarios, records an authorized decision, and produces an impact-verification record. This follows the deck and technical blueprint positioning of JANAVYUH as a decision-support layer rather than an autonomous public-spending authority.</w:t>
      </w:r>
    </w:p>
    <w:tbl>
      <w:tblPr>
        <w:tblStyle w:val="TableGrid"/>
        <w:tblW w:type="auto" w:w="0"/>
        <w:tblLook w:firstColumn="1" w:firstRow="1" w:lastColumn="0" w:lastRow="0" w:noHBand="0" w:noVBand="1" w:val="04A0"/>
      </w:tblPr>
      <w:tblGrid>
        <w:gridCol w:w="10224"/>
      </w:tblGrid>
      <w:tr>
        <w:tc>
          <w:tcPr>
            <w:tcW w:type="dxa" w:w="10224"/>
            <w:shd w:fill="EEF7F1"/>
          </w:tcPr>
          <w:p>
            <w:pPr>
              <w:spacing w:after="0"/>
            </w:pPr>
            <w:r>
              <w:rPr>
                <w:b/>
                <w:color w:val="4A9B63"/>
                <w:sz w:val="19"/>
              </w:rPr>
              <w:t>DEFINITION OF DONE: A reviewer can start from a citizen voice/text request and reach a traceable Project → Decision → Impact Receipt chain without manually editing database records.</w:t>
            </w:r>
          </w:p>
        </w:tc>
      </w:tr>
    </w:tbl>
    <w:p>
      <w:pPr>
        <w:pStyle w:val="Heading2"/>
      </w:pPr>
      <w:r>
        <w:t>1.1 What the prototype must prove</w:t>
      </w:r>
    </w:p>
    <w:p>
      <w:pPr>
        <w:pStyle w:val="ListBullet"/>
        <w:spacing w:after="40"/>
      </w:pPr>
      <w:r>
        <w:rPr>
          <w:rFonts w:ascii="Aptos" w:hAnsi="Aptos"/>
          <w:sz w:val="20"/>
        </w:rPr>
        <w:t>Universal intake: text + voice, with at least 2–3 languages in the demo.</w:t>
      </w:r>
    </w:p>
    <w:p>
      <w:pPr>
        <w:pStyle w:val="ListBullet"/>
        <w:spacing w:after="40"/>
      </w:pPr>
      <w:r>
        <w:rPr>
          <w:rFonts w:ascii="Aptos" w:hAnsi="Aptos"/>
          <w:sz w:val="20"/>
        </w:rPr>
        <w:t>Multilingual understanding: language detection, transcription, intent, location, service, urgency and affected context.</w:t>
      </w:r>
    </w:p>
    <w:p>
      <w:pPr>
        <w:pStyle w:val="ListBullet"/>
        <w:spacing w:after="40"/>
      </w:pPr>
      <w:r>
        <w:rPr>
          <w:rFonts w:ascii="Aptos" w:hAnsi="Aptos"/>
          <w:sz w:val="20"/>
        </w:rPr>
        <w:t>Need intelligence: semantic clustering, duplicate fusion, hotspots, silent-zone signal and service-gap context.</w:t>
      </w:r>
    </w:p>
    <w:p>
      <w:pPr>
        <w:pStyle w:val="ListBullet"/>
        <w:spacing w:after="40"/>
      </w:pPr>
      <w:r>
        <w:rPr>
          <w:rFonts w:ascii="Aptos" w:hAnsi="Aptos"/>
          <w:sz w:val="20"/>
        </w:rPr>
        <w:t>Civic graph: visible links between needs, places, infrastructure assets, services, projects and outcomes.</w:t>
      </w:r>
    </w:p>
    <w:p>
      <w:pPr>
        <w:pStyle w:val="ListBullet"/>
        <w:spacing w:after="40"/>
      </w:pPr>
      <w:r>
        <w:rPr>
          <w:rFonts w:ascii="Aptos" w:hAnsi="Aptos"/>
          <w:sz w:val="20"/>
        </w:rPr>
        <w:t>Decision support: forecast + alternative scenarios + transparent multi-agent trade-off analysis.</w:t>
      </w:r>
    </w:p>
    <w:p>
      <w:pPr>
        <w:pStyle w:val="ListBullet"/>
        <w:spacing w:after="40"/>
      </w:pPr>
      <w:r>
        <w:rPr>
          <w:rFonts w:ascii="Aptos" w:hAnsi="Aptos"/>
          <w:sz w:val="20"/>
        </w:rPr>
        <w:t>Human governance: review, approve, reject, request-more-evidence, audit event.</w:t>
      </w:r>
    </w:p>
    <w:p>
      <w:pPr>
        <w:pStyle w:val="ListBullet"/>
        <w:spacing w:after="40"/>
      </w:pPr>
      <w:r>
        <w:rPr>
          <w:rFonts w:ascii="Aptos" w:hAnsi="Aptos"/>
          <w:sz w:val="20"/>
        </w:rPr>
        <w:t>Impact loop: baseline/follow-up evidence and a generated Impact Receipt.</w:t>
      </w:r>
    </w:p>
    <w:p>
      <w:pPr>
        <w:pStyle w:val="ListBullet"/>
        <w:spacing w:after="40"/>
      </w:pPr>
      <w:r>
        <w:rPr>
          <w:rFonts w:ascii="Aptos" w:hAnsi="Aptos"/>
          <w:sz w:val="20"/>
        </w:rPr>
        <w:t>Citizen trust: status tracking from Received through Verified.</w:t>
      </w:r>
    </w:p>
    <w:p>
      <w:pPr>
        <w:pStyle w:val="ListBullet"/>
        <w:spacing w:after="40"/>
      </w:pPr>
      <w:r>
        <w:rPr>
          <w:rFonts w:ascii="Aptos" w:hAnsi="Aptos"/>
          <w:sz w:val="20"/>
        </w:rPr>
        <w:t>Demo reliability: seeded sample data and deterministic fallback paths for unstable live integrations.</w:t>
      </w:r>
    </w:p>
    <w:p>
      <w:pPr>
        <w:pStyle w:val="Heading2"/>
      </w:pPr>
      <w:r>
        <w:t>1.2 Prototype boundary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6D"/>
          </w:tcPr>
          <w:p>
            <w:pPr>
              <w:spacing w:after="0"/>
            </w:pPr>
            <w:r/>
            <w:r>
              <w:rPr>
                <w:rFonts w:ascii="Aptos" w:hAnsi="Aptos"/>
                <w:b/>
                <w:color w:val="FFFFFF"/>
                <w:sz w:val="16"/>
              </w:rPr>
              <w:t>Capability</w:t>
            </w:r>
          </w:p>
        </w:tc>
        <w:tc>
          <w:tcPr>
            <w:tcW w:type="dxa" w:w="3408"/>
            <w:vAlign w:val="center"/>
            <w:shd w:fill="123B6D"/>
          </w:tcPr>
          <w:p>
            <w:pPr>
              <w:spacing w:after="0"/>
            </w:pPr>
            <w:r/>
            <w:r>
              <w:rPr>
                <w:rFonts w:ascii="Aptos" w:hAnsi="Aptos"/>
                <w:b/>
                <w:color w:val="FFFFFF"/>
                <w:sz w:val="16"/>
              </w:rPr>
              <w:t>MVP implementation</w:t>
            </w:r>
          </w:p>
        </w:tc>
        <w:tc>
          <w:tcPr>
            <w:tcW w:type="dxa" w:w="3408"/>
            <w:vAlign w:val="center"/>
            <w:shd w:fill="123B6D"/>
          </w:tcPr>
          <w:p>
            <w:pPr>
              <w:spacing w:after="0"/>
            </w:pPr>
            <w:r/>
            <w:r>
              <w:rPr>
                <w:rFonts w:ascii="Aptos" w:hAnsi="Aptos"/>
                <w:b/>
                <w:color w:val="FFFFFF"/>
                <w:sz w:val="16"/>
              </w:rPr>
              <w:t>Production/roadmap</w:t>
            </w:r>
          </w:p>
        </w:tc>
      </w:tr>
      <w:tr>
        <w:tc>
          <w:tcPr>
            <w:tcW w:type="dxa" w:w="3408"/>
            <w:vAlign w:val="center"/>
          </w:tcPr>
          <w:p>
            <w:pPr>
              <w:spacing w:after="0"/>
            </w:pPr>
            <w:r/>
            <w:r>
              <w:rPr>
                <w:rFonts w:ascii="Aptos" w:hAnsi="Aptos"/>
                <w:b w:val="0"/>
                <w:color w:val="1D2733"/>
                <w:sz w:val="16"/>
              </w:rPr>
              <w:t>Citizen channels</w:t>
            </w:r>
          </w:p>
        </w:tc>
        <w:tc>
          <w:tcPr>
            <w:tcW w:type="dxa" w:w="3408"/>
            <w:vAlign w:val="center"/>
          </w:tcPr>
          <w:p>
            <w:pPr>
              <w:spacing w:after="0"/>
            </w:pPr>
            <w:r/>
            <w:r>
              <w:rPr>
                <w:rFonts w:ascii="Aptos" w:hAnsi="Aptos"/>
                <w:b w:val="0"/>
                <w:color w:val="1D2733"/>
                <w:sz w:val="16"/>
              </w:rPr>
              <w:t>Web/PWA + text/voice upload; mocked WhatsApp/IVR adapters</w:t>
            </w:r>
          </w:p>
        </w:tc>
        <w:tc>
          <w:tcPr>
            <w:tcW w:type="dxa" w:w="3408"/>
            <w:vAlign w:val="center"/>
          </w:tcPr>
          <w:p>
            <w:pPr>
              <w:spacing w:after="0"/>
            </w:pPr>
            <w:r/>
            <w:r>
              <w:rPr>
                <w:rFonts w:ascii="Aptos" w:hAnsi="Aptos"/>
                <w:b w:val="0"/>
                <w:color w:val="1D2733"/>
                <w:sz w:val="16"/>
              </w:rPr>
              <w:t>Live WhatsApp/IVR/SMS/USSD integrations</w:t>
            </w:r>
          </w:p>
        </w:tc>
      </w:tr>
      <w:tr>
        <w:tc>
          <w:tcPr>
            <w:tcW w:type="dxa" w:w="3408"/>
            <w:vAlign w:val="center"/>
            <w:shd w:fill="F7FAFC"/>
          </w:tcPr>
          <w:p>
            <w:pPr>
              <w:spacing w:after="0"/>
            </w:pPr>
            <w:r/>
            <w:r>
              <w:rPr>
                <w:rFonts w:ascii="Aptos" w:hAnsi="Aptos"/>
                <w:b w:val="0"/>
                <w:color w:val="1D2733"/>
                <w:sz w:val="16"/>
              </w:rPr>
              <w:t>ASR / multilingual</w:t>
            </w:r>
          </w:p>
        </w:tc>
        <w:tc>
          <w:tcPr>
            <w:tcW w:type="dxa" w:w="3408"/>
            <w:vAlign w:val="center"/>
            <w:shd w:fill="F7FAFC"/>
          </w:tcPr>
          <w:p>
            <w:pPr>
              <w:spacing w:after="0"/>
            </w:pPr>
            <w:r/>
            <w:r>
              <w:rPr>
                <w:rFonts w:ascii="Aptos" w:hAnsi="Aptos"/>
                <w:b w:val="0"/>
                <w:color w:val="1D2733"/>
                <w:sz w:val="16"/>
              </w:rPr>
              <w:t>Whisper-class ASR + 2–3 language demo</w:t>
            </w:r>
          </w:p>
        </w:tc>
        <w:tc>
          <w:tcPr>
            <w:tcW w:type="dxa" w:w="3408"/>
            <w:vAlign w:val="center"/>
            <w:shd w:fill="F7FAFC"/>
          </w:tcPr>
          <w:p>
            <w:pPr>
              <w:spacing w:after="0"/>
            </w:pPr>
            <w:r/>
            <w:r>
              <w:rPr>
                <w:rFonts w:ascii="Aptos" w:hAnsi="Aptos"/>
                <w:b w:val="0"/>
                <w:color w:val="1D2733"/>
                <w:sz w:val="16"/>
              </w:rPr>
              <w:t>Locale-specific tuned models</w:t>
            </w:r>
          </w:p>
        </w:tc>
      </w:tr>
      <w:tr>
        <w:tc>
          <w:tcPr>
            <w:tcW w:type="dxa" w:w="3408"/>
            <w:vAlign w:val="center"/>
          </w:tcPr>
          <w:p>
            <w:pPr>
              <w:spacing w:after="0"/>
            </w:pPr>
            <w:r/>
            <w:r>
              <w:rPr>
                <w:rFonts w:ascii="Aptos" w:hAnsi="Aptos"/>
                <w:b w:val="0"/>
                <w:color w:val="1D2733"/>
                <w:sz w:val="16"/>
              </w:rPr>
              <w:t>Graph</w:t>
            </w:r>
          </w:p>
        </w:tc>
        <w:tc>
          <w:tcPr>
            <w:tcW w:type="dxa" w:w="3408"/>
            <w:vAlign w:val="center"/>
          </w:tcPr>
          <w:p>
            <w:pPr>
              <w:spacing w:after="0"/>
            </w:pPr>
            <w:r/>
            <w:r>
              <w:rPr>
                <w:rFonts w:ascii="Aptos" w:hAnsi="Aptos"/>
                <w:b w:val="0"/>
                <w:color w:val="1D2733"/>
                <w:sz w:val="16"/>
              </w:rPr>
              <w:t>PostgreSQL + Neo4j/graph abstraction</w:t>
            </w:r>
          </w:p>
        </w:tc>
        <w:tc>
          <w:tcPr>
            <w:tcW w:type="dxa" w:w="3408"/>
            <w:vAlign w:val="center"/>
          </w:tcPr>
          <w:p>
            <w:pPr>
              <w:spacing w:after="0"/>
            </w:pPr>
            <w:r/>
            <w:r>
              <w:rPr>
                <w:rFonts w:ascii="Aptos" w:hAnsi="Aptos"/>
                <w:b w:val="0"/>
                <w:color w:val="1D2733"/>
                <w:sz w:val="16"/>
              </w:rPr>
              <w:t>Dedicated graph infra + larger ontology</w:t>
            </w:r>
          </w:p>
        </w:tc>
      </w:tr>
      <w:tr>
        <w:tc>
          <w:tcPr>
            <w:tcW w:type="dxa" w:w="3408"/>
            <w:vAlign w:val="center"/>
            <w:shd w:fill="F7FAFC"/>
          </w:tcPr>
          <w:p>
            <w:pPr>
              <w:spacing w:after="0"/>
            </w:pPr>
            <w:r/>
            <w:r>
              <w:rPr>
                <w:rFonts w:ascii="Aptos" w:hAnsi="Aptos"/>
                <w:b w:val="0"/>
                <w:color w:val="1D2733"/>
                <w:sz w:val="16"/>
              </w:rPr>
              <w:t>Hotspots</w:t>
            </w:r>
          </w:p>
        </w:tc>
        <w:tc>
          <w:tcPr>
            <w:tcW w:type="dxa" w:w="3408"/>
            <w:vAlign w:val="center"/>
            <w:shd w:fill="F7FAFC"/>
          </w:tcPr>
          <w:p>
            <w:pPr>
              <w:spacing w:after="0"/>
            </w:pPr>
            <w:r/>
            <w:r>
              <w:rPr>
                <w:rFonts w:ascii="Aptos" w:hAnsi="Aptos"/>
                <w:b w:val="0"/>
                <w:color w:val="1D2733"/>
                <w:sz w:val="16"/>
              </w:rPr>
              <w:t>Embeddings + HDBSCAN + PostGIS</w:t>
            </w:r>
          </w:p>
        </w:tc>
        <w:tc>
          <w:tcPr>
            <w:tcW w:type="dxa" w:w="3408"/>
            <w:vAlign w:val="center"/>
            <w:shd w:fill="F7FAFC"/>
          </w:tcPr>
          <w:p>
            <w:pPr>
              <w:spacing w:after="0"/>
            </w:pPr>
            <w:r/>
            <w:r>
              <w:rPr>
                <w:rFonts w:ascii="Aptos" w:hAnsi="Aptos"/>
                <w:b w:val="0"/>
                <w:color w:val="1D2733"/>
                <w:sz w:val="16"/>
              </w:rPr>
              <w:t>Joint spatiotemporal models</w:t>
            </w:r>
          </w:p>
        </w:tc>
      </w:tr>
      <w:tr>
        <w:tc>
          <w:tcPr>
            <w:tcW w:type="dxa" w:w="3408"/>
            <w:vAlign w:val="center"/>
          </w:tcPr>
          <w:p>
            <w:pPr>
              <w:spacing w:after="0"/>
            </w:pPr>
            <w:r/>
            <w:r>
              <w:rPr>
                <w:rFonts w:ascii="Aptos" w:hAnsi="Aptos"/>
                <w:b w:val="0"/>
                <w:color w:val="1D2733"/>
                <w:sz w:val="16"/>
              </w:rPr>
              <w:t>Forecasting</w:t>
            </w:r>
          </w:p>
        </w:tc>
        <w:tc>
          <w:tcPr>
            <w:tcW w:type="dxa" w:w="3408"/>
            <w:vAlign w:val="center"/>
          </w:tcPr>
          <w:p>
            <w:pPr>
              <w:spacing w:after="0"/>
            </w:pPr>
            <w:r/>
            <w:r>
              <w:rPr>
                <w:rFonts w:ascii="Aptos" w:hAnsi="Aptos"/>
                <w:b w:val="0"/>
                <w:color w:val="1D2733"/>
                <w:sz w:val="16"/>
              </w:rPr>
              <w:t>Transparent baseline / XGBoost-style features</w:t>
            </w:r>
          </w:p>
        </w:tc>
        <w:tc>
          <w:tcPr>
            <w:tcW w:type="dxa" w:w="3408"/>
            <w:vAlign w:val="center"/>
          </w:tcPr>
          <w:p>
            <w:pPr>
              <w:spacing w:after="0"/>
            </w:pPr>
            <w:r/>
            <w:r>
              <w:rPr>
                <w:rFonts w:ascii="Aptos" w:hAnsi="Aptos"/>
                <w:b w:val="0"/>
                <w:color w:val="1D2733"/>
                <w:sz w:val="16"/>
              </w:rPr>
              <w:t>Spatiotemporal graph models</w:t>
            </w:r>
          </w:p>
        </w:tc>
      </w:tr>
      <w:tr>
        <w:tc>
          <w:tcPr>
            <w:tcW w:type="dxa" w:w="3408"/>
            <w:vAlign w:val="center"/>
            <w:shd w:fill="F7FAFC"/>
          </w:tcPr>
          <w:p>
            <w:pPr>
              <w:spacing w:after="0"/>
            </w:pPr>
            <w:r/>
            <w:r>
              <w:rPr>
                <w:rFonts w:ascii="Aptos" w:hAnsi="Aptos"/>
                <w:b w:val="0"/>
                <w:color w:val="1D2733"/>
                <w:sz w:val="16"/>
              </w:rPr>
              <w:t>Decision</w:t>
            </w:r>
          </w:p>
        </w:tc>
        <w:tc>
          <w:tcPr>
            <w:tcW w:type="dxa" w:w="3408"/>
            <w:vAlign w:val="center"/>
            <w:shd w:fill="F7FAFC"/>
          </w:tcPr>
          <w:p>
            <w:pPr>
              <w:spacing w:after="0"/>
            </w:pPr>
            <w:r/>
            <w:r>
              <w:rPr>
                <w:rFonts w:ascii="Aptos" w:hAnsi="Aptos"/>
                <w:b w:val="0"/>
                <w:color w:val="1D2733"/>
                <w:sz w:val="16"/>
              </w:rPr>
              <w:t>Rule-weighted agents + scenario calculator</w:t>
            </w:r>
          </w:p>
        </w:tc>
        <w:tc>
          <w:tcPr>
            <w:tcW w:type="dxa" w:w="3408"/>
            <w:vAlign w:val="center"/>
            <w:shd w:fill="F7FAFC"/>
          </w:tcPr>
          <w:p>
            <w:pPr>
              <w:spacing w:after="0"/>
            </w:pPr>
            <w:r/>
            <w:r>
              <w:rPr>
                <w:rFonts w:ascii="Aptos" w:hAnsi="Aptos"/>
                <w:b w:val="0"/>
                <w:color w:val="1D2733"/>
                <w:sz w:val="16"/>
              </w:rPr>
              <w:t>Causal/ML ensembles at scale</w:t>
            </w:r>
          </w:p>
        </w:tc>
      </w:tr>
      <w:tr>
        <w:tc>
          <w:tcPr>
            <w:tcW w:type="dxa" w:w="3408"/>
            <w:vAlign w:val="center"/>
          </w:tcPr>
          <w:p>
            <w:pPr>
              <w:spacing w:after="0"/>
            </w:pPr>
            <w:r/>
            <w:r>
              <w:rPr>
                <w:rFonts w:ascii="Aptos" w:hAnsi="Aptos"/>
                <w:b w:val="0"/>
                <w:color w:val="1D2733"/>
                <w:sz w:val="16"/>
              </w:rPr>
              <w:t>Privacy</w:t>
            </w:r>
          </w:p>
        </w:tc>
        <w:tc>
          <w:tcPr>
            <w:tcW w:type="dxa" w:w="3408"/>
            <w:vAlign w:val="center"/>
          </w:tcPr>
          <w:p>
            <w:pPr>
              <w:spacing w:after="0"/>
            </w:pPr>
            <w:r/>
            <w:r>
              <w:rPr>
                <w:rFonts w:ascii="Aptos" w:hAnsi="Aptos"/>
                <w:b w:val="0"/>
                <w:color w:val="1D2733"/>
                <w:sz w:val="16"/>
              </w:rPr>
              <w:t>RBAC, consent, minimization, public aggregation</w:t>
            </w:r>
          </w:p>
        </w:tc>
        <w:tc>
          <w:tcPr>
            <w:tcW w:type="dxa" w:w="3408"/>
            <w:vAlign w:val="center"/>
          </w:tcPr>
          <w:p>
            <w:pPr>
              <w:spacing w:after="0"/>
            </w:pPr>
            <w:r/>
            <w:r>
              <w:rPr>
                <w:rFonts w:ascii="Aptos" w:hAnsi="Aptos"/>
                <w:b w:val="0"/>
                <w:color w:val="1D2733"/>
                <w:sz w:val="16"/>
              </w:rPr>
              <w:t>Credentials/ZKP + country-grade identity boundary</w:t>
            </w:r>
          </w:p>
        </w:tc>
      </w:tr>
      <w:tr>
        <w:tc>
          <w:tcPr>
            <w:tcW w:type="dxa" w:w="3408"/>
            <w:vAlign w:val="center"/>
            <w:shd w:fill="F7FAFC"/>
          </w:tcPr>
          <w:p>
            <w:pPr>
              <w:spacing w:after="0"/>
            </w:pPr>
            <w:r/>
            <w:r>
              <w:rPr>
                <w:rFonts w:ascii="Aptos" w:hAnsi="Aptos"/>
                <w:b w:val="0"/>
                <w:color w:val="1D2733"/>
                <w:sz w:val="16"/>
              </w:rPr>
              <w:t>Satellite</w:t>
            </w:r>
          </w:p>
        </w:tc>
        <w:tc>
          <w:tcPr>
            <w:tcW w:type="dxa" w:w="3408"/>
            <w:vAlign w:val="center"/>
            <w:shd w:fill="F7FAFC"/>
          </w:tcPr>
          <w:p>
            <w:pPr>
              <w:spacing w:after="0"/>
            </w:pPr>
            <w:r/>
            <w:r>
              <w:rPr>
                <w:rFonts w:ascii="Aptos" w:hAnsi="Aptos"/>
                <w:b w:val="0"/>
                <w:color w:val="1D2733"/>
                <w:sz w:val="16"/>
              </w:rPr>
              <w:t>Optional seeded evidence cards</w:t>
            </w:r>
          </w:p>
        </w:tc>
        <w:tc>
          <w:tcPr>
            <w:tcW w:type="dxa" w:w="3408"/>
            <w:vAlign w:val="center"/>
            <w:shd w:fill="F7FAFC"/>
          </w:tcPr>
          <w:p>
            <w:pPr>
              <w:spacing w:after="0"/>
            </w:pPr>
            <w:r/>
            <w:r>
              <w:rPr>
                <w:rFonts w:ascii="Aptos" w:hAnsi="Aptos"/>
                <w:b w:val="0"/>
                <w:color w:val="1D2733"/>
                <w:sz w:val="16"/>
              </w:rPr>
              <w:t>Live EO pipeline</w:t>
            </w:r>
          </w:p>
        </w:tc>
      </w:tr>
      <w:tr>
        <w:tc>
          <w:tcPr>
            <w:tcW w:type="dxa" w:w="3408"/>
            <w:vAlign w:val="center"/>
          </w:tcPr>
          <w:p>
            <w:pPr>
              <w:spacing w:after="0"/>
            </w:pPr>
            <w:r/>
            <w:r>
              <w:rPr>
                <w:rFonts w:ascii="Aptos" w:hAnsi="Aptos"/>
                <w:b w:val="0"/>
                <w:color w:val="1D2733"/>
                <w:sz w:val="16"/>
              </w:rPr>
              <w:t>BRICS</w:t>
            </w:r>
          </w:p>
        </w:tc>
        <w:tc>
          <w:tcPr>
            <w:tcW w:type="dxa" w:w="3408"/>
            <w:vAlign w:val="center"/>
          </w:tcPr>
          <w:p>
            <w:pPr>
              <w:spacing w:after="0"/>
            </w:pPr>
            <w:r/>
            <w:r>
              <w:rPr>
                <w:rFonts w:ascii="Aptos" w:hAnsi="Aptos"/>
                <w:b w:val="0"/>
                <w:color w:val="1D2733"/>
                <w:sz w:val="16"/>
              </w:rPr>
              <w:t>Country-node UI mock + schema</w:t>
            </w:r>
          </w:p>
        </w:tc>
        <w:tc>
          <w:tcPr>
            <w:tcW w:type="dxa" w:w="3408"/>
            <w:vAlign w:val="center"/>
          </w:tcPr>
          <w:p>
            <w:pPr>
              <w:spacing w:after="0"/>
            </w:pPr>
            <w:r/>
            <w:r>
              <w:rPr>
                <w:rFonts w:ascii="Aptos" w:hAnsi="Aptos"/>
                <w:b w:val="0"/>
                <w:color w:val="1D2733"/>
                <w:sz w:val="16"/>
              </w:rPr>
              <w:t>Federated learning + sovereign federation</w:t>
            </w:r>
          </w:p>
        </w:tc>
      </w:tr>
    </w:tbl>
    <w:p>
      <w:r>
        <w:br w:type="page"/>
      </w:r>
    </w:p>
    <w:p>
      <w:pPr>
        <w:pStyle w:val="Heading1"/>
      </w:pPr>
      <w:r>
        <w:t>2. Product Information Architecture &amp; Navigation</w:t>
      </w:r>
    </w:p>
    <w:p>
      <w:r>
        <w:t>Use one consistent application shell: left navigation, top utility bar, page title, context filters, content area, and a right-side evidence drawer when a decision card is selected. Navigation is role-aware, but the core information architecture remains consistent. The technical blueprint identifies citizens, local officers, planners/policy analysts, auditors/transparency teams, researchers/observers and frontline workers as important users.</w:t>
      </w:r>
    </w:p>
    <w:p>
      <w:pPr>
        <w:pStyle w:val="Heading2"/>
      </w:pPr>
      <w:r>
        <w:t>2.1 Global application shell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Region</w:t>
            </w:r>
          </w:p>
        </w:tc>
        <w:tc>
          <w:tcPr>
            <w:tcW w:type="dxa" w:w="5112"/>
            <w:vAlign w:val="center"/>
            <w:shd w:fill="123B6D"/>
          </w:tcPr>
          <w:p>
            <w:pPr>
              <w:spacing w:after="0"/>
            </w:pPr>
            <w:r/>
            <w:r>
              <w:rPr>
                <w:rFonts w:ascii="Aptos" w:hAnsi="Aptos"/>
                <w:b/>
                <w:color w:val="FFFFFF"/>
                <w:sz w:val="18"/>
              </w:rPr>
              <w:t>Contents</w:t>
            </w:r>
          </w:p>
        </w:tc>
      </w:tr>
      <w:tr>
        <w:tc>
          <w:tcPr>
            <w:tcW w:type="dxa" w:w="5112"/>
            <w:vAlign w:val="center"/>
          </w:tcPr>
          <w:p>
            <w:pPr>
              <w:spacing w:after="0"/>
            </w:pPr>
            <w:r/>
            <w:r>
              <w:rPr>
                <w:rFonts w:ascii="Aptos" w:hAnsi="Aptos"/>
                <w:b w:val="0"/>
                <w:color w:val="1D2733"/>
                <w:sz w:val="18"/>
              </w:rPr>
              <w:t>Top bar</w:t>
            </w:r>
          </w:p>
        </w:tc>
        <w:tc>
          <w:tcPr>
            <w:tcW w:type="dxa" w:w="5112"/>
            <w:vAlign w:val="center"/>
          </w:tcPr>
          <w:p>
            <w:pPr>
              <w:spacing w:after="0"/>
            </w:pPr>
            <w:r/>
            <w:r>
              <w:rPr>
                <w:rFonts w:ascii="Aptos" w:hAnsi="Aptos"/>
                <w:b w:val="0"/>
                <w:color w:val="1D2733"/>
                <w:sz w:val="18"/>
              </w:rPr>
              <w:t>JANAVYUH mark; jurisdiction selector; language selector; global search; notifications; user/role; help.</w:t>
            </w:r>
          </w:p>
        </w:tc>
      </w:tr>
      <w:tr>
        <w:tc>
          <w:tcPr>
            <w:tcW w:type="dxa" w:w="5112"/>
            <w:vAlign w:val="center"/>
            <w:shd w:fill="F7FAFC"/>
          </w:tcPr>
          <w:p>
            <w:pPr>
              <w:spacing w:after="0"/>
            </w:pPr>
            <w:r/>
            <w:r>
              <w:rPr>
                <w:rFonts w:ascii="Aptos" w:hAnsi="Aptos"/>
                <w:b w:val="0"/>
                <w:color w:val="1D2733"/>
                <w:sz w:val="18"/>
              </w:rPr>
              <w:t>Left sidebar</w:t>
            </w:r>
          </w:p>
        </w:tc>
        <w:tc>
          <w:tcPr>
            <w:tcW w:type="dxa" w:w="5112"/>
            <w:vAlign w:val="center"/>
            <w:shd w:fill="F7FAFC"/>
          </w:tcPr>
          <w:p>
            <w:pPr>
              <w:spacing w:after="0"/>
            </w:pPr>
            <w:r/>
            <w:r>
              <w:rPr>
                <w:rFonts w:ascii="Aptos" w:hAnsi="Aptos"/>
                <w:b w:val="0"/>
                <w:color w:val="1D2733"/>
                <w:sz w:val="18"/>
              </w:rPr>
              <w:t>Dashboard; Citizen Signals; Needs &amp; Clusters; Civic Map; Forecasts; Scenarios; NIRNAY; Projects; Impact; Citizen Portal; Governance; Data; Audit; Settings.</w:t>
            </w:r>
          </w:p>
        </w:tc>
      </w:tr>
      <w:tr>
        <w:tc>
          <w:tcPr>
            <w:tcW w:type="dxa" w:w="5112"/>
            <w:vAlign w:val="center"/>
          </w:tcPr>
          <w:p>
            <w:pPr>
              <w:spacing w:after="0"/>
            </w:pPr>
            <w:r/>
            <w:r>
              <w:rPr>
                <w:rFonts w:ascii="Aptos" w:hAnsi="Aptos"/>
                <w:b w:val="0"/>
                <w:color w:val="1D2733"/>
                <w:sz w:val="18"/>
              </w:rPr>
              <w:t>Context strip</w:t>
            </w:r>
          </w:p>
        </w:tc>
        <w:tc>
          <w:tcPr>
            <w:tcW w:type="dxa" w:w="5112"/>
            <w:vAlign w:val="center"/>
          </w:tcPr>
          <w:p>
            <w:pPr>
              <w:spacing w:after="0"/>
            </w:pPr>
            <w:r/>
            <w:r>
              <w:rPr>
                <w:rFonts w:ascii="Aptos" w:hAnsi="Aptos"/>
                <w:b w:val="0"/>
                <w:color w:val="1D2733"/>
                <w:sz w:val="18"/>
              </w:rPr>
              <w:t>Current jurisdiction, data freshness, last model run, evidence confidence and active scenario.</w:t>
            </w:r>
          </w:p>
        </w:tc>
      </w:tr>
      <w:tr>
        <w:tc>
          <w:tcPr>
            <w:tcW w:type="dxa" w:w="5112"/>
            <w:vAlign w:val="center"/>
            <w:shd w:fill="F7FAFC"/>
          </w:tcPr>
          <w:p>
            <w:pPr>
              <w:spacing w:after="0"/>
            </w:pPr>
            <w:r/>
            <w:r>
              <w:rPr>
                <w:rFonts w:ascii="Aptos" w:hAnsi="Aptos"/>
                <w:b w:val="0"/>
                <w:color w:val="1D2733"/>
                <w:sz w:val="18"/>
              </w:rPr>
              <w:t>Main workspace</w:t>
            </w:r>
          </w:p>
        </w:tc>
        <w:tc>
          <w:tcPr>
            <w:tcW w:type="dxa" w:w="5112"/>
            <w:vAlign w:val="center"/>
            <w:shd w:fill="F7FAFC"/>
          </w:tcPr>
          <w:p>
            <w:pPr>
              <w:spacing w:after="0"/>
            </w:pPr>
            <w:r/>
            <w:r>
              <w:rPr>
                <w:rFonts w:ascii="Aptos" w:hAnsi="Aptos"/>
                <w:b w:val="0"/>
                <w:color w:val="1D2733"/>
                <w:sz w:val="18"/>
              </w:rPr>
              <w:t>Cards, maps, charts, tables, agent summaries and approval controls.</w:t>
            </w:r>
          </w:p>
        </w:tc>
      </w:tr>
      <w:tr>
        <w:tc>
          <w:tcPr>
            <w:tcW w:type="dxa" w:w="5112"/>
            <w:vAlign w:val="center"/>
          </w:tcPr>
          <w:p>
            <w:pPr>
              <w:spacing w:after="0"/>
            </w:pPr>
            <w:r/>
            <w:r>
              <w:rPr>
                <w:rFonts w:ascii="Aptos" w:hAnsi="Aptos"/>
                <w:b w:val="0"/>
                <w:color w:val="1D2733"/>
                <w:sz w:val="18"/>
              </w:rPr>
              <w:t>Right evidence drawer</w:t>
            </w:r>
          </w:p>
        </w:tc>
        <w:tc>
          <w:tcPr>
            <w:tcW w:type="dxa" w:w="5112"/>
            <w:vAlign w:val="center"/>
          </w:tcPr>
          <w:p>
            <w:pPr>
              <w:spacing w:after="0"/>
            </w:pPr>
            <w:r/>
            <w:r>
              <w:rPr>
                <w:rFonts w:ascii="Aptos" w:hAnsi="Aptos"/>
                <w:b w:val="0"/>
                <w:color w:val="1D2733"/>
                <w:sz w:val="18"/>
              </w:rPr>
              <w:t>Sources, timestamps, model version, assumptions, confidence, related assets, related projects.</w:t>
            </w:r>
          </w:p>
        </w:tc>
      </w:tr>
      <w:tr>
        <w:tc>
          <w:tcPr>
            <w:tcW w:type="dxa" w:w="5112"/>
            <w:vAlign w:val="center"/>
            <w:shd w:fill="F7FAFC"/>
          </w:tcPr>
          <w:p>
            <w:pPr>
              <w:spacing w:after="0"/>
            </w:pPr>
            <w:r/>
            <w:r>
              <w:rPr>
                <w:rFonts w:ascii="Aptos" w:hAnsi="Aptos"/>
                <w:b w:val="0"/>
                <w:color w:val="1D2733"/>
                <w:sz w:val="18"/>
              </w:rPr>
              <w:t>Footer status</w:t>
            </w:r>
          </w:p>
        </w:tc>
        <w:tc>
          <w:tcPr>
            <w:tcW w:type="dxa" w:w="5112"/>
            <w:vAlign w:val="center"/>
            <w:shd w:fill="F7FAFC"/>
          </w:tcPr>
          <w:p>
            <w:pPr>
              <w:spacing w:after="0"/>
            </w:pPr>
            <w:r/>
            <w:r>
              <w:rPr>
                <w:rFonts w:ascii="Aptos" w:hAnsi="Aptos"/>
                <w:b w:val="0"/>
                <w:color w:val="1D2733"/>
                <w:sz w:val="18"/>
              </w:rPr>
              <w:t>System health, last sync, environment (Demo/Prod), privacy notice.</w:t>
            </w:r>
          </w:p>
        </w:tc>
      </w:tr>
    </w:tbl>
    <w:p>
      <w:pPr>
        <w:pStyle w:val="Heading2"/>
      </w:pPr>
      <w:r>
        <w:t>2.2 Recommended sidebar</w:t>
      </w:r>
    </w:p>
    <w:p>
      <w:pPr>
        <w:pStyle w:val="ListBullet"/>
        <w:spacing w:after="40"/>
      </w:pPr>
      <w:r>
        <w:rPr>
          <w:rFonts w:ascii="Aptos" w:hAnsi="Aptos"/>
          <w:sz w:val="20"/>
        </w:rPr>
        <w:t>01 Dashboard — executive summary and alerts</w:t>
      </w:r>
    </w:p>
    <w:p>
      <w:pPr>
        <w:pStyle w:val="ListBullet"/>
        <w:spacing w:after="40"/>
      </w:pPr>
      <w:r>
        <w:rPr>
          <w:rFonts w:ascii="Aptos" w:hAnsi="Aptos"/>
          <w:sz w:val="20"/>
        </w:rPr>
        <w:t>02 Citizen Signals — intake, moderation, individual signal detail</w:t>
      </w:r>
    </w:p>
    <w:p>
      <w:pPr>
        <w:pStyle w:val="ListBullet"/>
        <w:spacing w:after="40"/>
      </w:pPr>
      <w:r>
        <w:rPr>
          <w:rFonts w:ascii="Aptos" w:hAnsi="Aptos"/>
          <w:sz w:val="20"/>
        </w:rPr>
        <w:t>03 Needs &amp; Clusters — underlying needs, duplicate fusion, trend</w:t>
      </w:r>
    </w:p>
    <w:p>
      <w:pPr>
        <w:pStyle w:val="ListBullet"/>
        <w:spacing w:after="40"/>
      </w:pPr>
      <w:r>
        <w:rPr>
          <w:rFonts w:ascii="Aptos" w:hAnsi="Aptos"/>
          <w:sz w:val="20"/>
        </w:rPr>
        <w:t>04 Civic Map — hotspots, silent zones, assets, service gaps</w:t>
      </w:r>
    </w:p>
    <w:p>
      <w:pPr>
        <w:pStyle w:val="ListBullet"/>
        <w:spacing w:after="40"/>
      </w:pPr>
      <w:r>
        <w:rPr>
          <w:rFonts w:ascii="Aptos" w:hAnsi="Aptos"/>
          <w:sz w:val="20"/>
        </w:rPr>
        <w:t>05 Forecasts — future demand and infrastructure stress</w:t>
      </w:r>
    </w:p>
    <w:p>
      <w:pPr>
        <w:pStyle w:val="ListBullet"/>
        <w:spacing w:after="40"/>
      </w:pPr>
      <w:r>
        <w:rPr>
          <w:rFonts w:ascii="Aptos" w:hAnsi="Aptos"/>
          <w:sz w:val="20"/>
        </w:rPr>
        <w:t>06 Scenarios — Policy Time Machine + A/B/C comparisons</w:t>
      </w:r>
    </w:p>
    <w:p>
      <w:pPr>
        <w:pStyle w:val="ListBullet"/>
        <w:spacing w:after="40"/>
      </w:pPr>
      <w:r>
        <w:rPr>
          <w:rFonts w:ascii="Aptos" w:hAnsi="Aptos"/>
          <w:sz w:val="20"/>
        </w:rPr>
        <w:t>07 NIRNAY — multi-agent analytical debate and synthesis</w:t>
      </w:r>
    </w:p>
    <w:p>
      <w:pPr>
        <w:pStyle w:val="ListBullet"/>
        <w:spacing w:after="40"/>
      </w:pPr>
      <w:r>
        <w:rPr>
          <w:rFonts w:ascii="Aptos" w:hAnsi="Aptos"/>
          <w:sz w:val="20"/>
        </w:rPr>
        <w:t>08 Projects — proposed/approved/active/completed interventions</w:t>
      </w:r>
    </w:p>
    <w:p>
      <w:pPr>
        <w:pStyle w:val="ListBullet"/>
        <w:spacing w:after="40"/>
      </w:pPr>
      <w:r>
        <w:rPr>
          <w:rFonts w:ascii="Aptos" w:hAnsi="Aptos"/>
          <w:sz w:val="20"/>
        </w:rPr>
        <w:t>09 Impact — baselines, follow-up evidence and Impact Receipts</w:t>
      </w:r>
    </w:p>
    <w:p>
      <w:pPr>
        <w:pStyle w:val="ListBullet"/>
        <w:spacing w:after="40"/>
      </w:pPr>
      <w:r>
        <w:rPr>
          <w:rFonts w:ascii="Aptos" w:hAnsi="Aptos"/>
          <w:sz w:val="20"/>
        </w:rPr>
        <w:t>10 Citizen Portal — status tracking and public summary</w:t>
      </w:r>
    </w:p>
    <w:p>
      <w:pPr>
        <w:pStyle w:val="ListBullet"/>
        <w:spacing w:after="40"/>
      </w:pPr>
      <w:r>
        <w:rPr>
          <w:rFonts w:ascii="Aptos" w:hAnsi="Aptos"/>
          <w:sz w:val="20"/>
        </w:rPr>
        <w:t>11 Governance — JANMAT, approval workflow, policy parameters</w:t>
      </w:r>
    </w:p>
    <w:p>
      <w:pPr>
        <w:pStyle w:val="ListBullet"/>
        <w:spacing w:after="40"/>
      </w:pPr>
      <w:r>
        <w:rPr>
          <w:rFonts w:ascii="Aptos" w:hAnsi="Aptos"/>
          <w:sz w:val="20"/>
        </w:rPr>
        <w:t>12 Data — datasets, freshness, provenance and quality checks</w:t>
      </w:r>
    </w:p>
    <w:p>
      <w:pPr>
        <w:pStyle w:val="ListBullet"/>
        <w:spacing w:after="40"/>
      </w:pPr>
      <w:r>
        <w:rPr>
          <w:rFonts w:ascii="Aptos" w:hAnsi="Aptos"/>
          <w:sz w:val="20"/>
        </w:rPr>
        <w:t>13 Audit — immutable-style event history and decision chain</w:t>
      </w:r>
    </w:p>
    <w:p>
      <w:pPr>
        <w:pStyle w:val="ListBullet"/>
        <w:spacing w:after="40"/>
      </w:pPr>
      <w:r>
        <w:rPr>
          <w:rFonts w:ascii="Aptos" w:hAnsi="Aptos"/>
          <w:sz w:val="20"/>
        </w:rPr>
        <w:t>14 Settings — users, roles, jurisdictions, languages, thresholds</w:t>
      </w:r>
    </w:p>
    <w:p>
      <w:pPr>
        <w:pStyle w:val="Heading2"/>
      </w:pPr>
      <w:r>
        <w:t>2.3 Role-based 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7"/>
              </w:rPr>
              <w:t>Role</w:t>
            </w:r>
          </w:p>
        </w:tc>
        <w:tc>
          <w:tcPr>
            <w:tcW w:type="dxa" w:w="5112"/>
            <w:vAlign w:val="center"/>
            <w:shd w:fill="123B6D"/>
          </w:tcPr>
          <w:p>
            <w:pPr>
              <w:spacing w:after="0"/>
            </w:pPr>
            <w:r/>
            <w:r>
              <w:rPr>
                <w:rFonts w:ascii="Aptos" w:hAnsi="Aptos"/>
                <w:b/>
                <w:color w:val="FFFFFF"/>
                <w:sz w:val="17"/>
              </w:rPr>
              <w:t>Primary navigation</w:t>
            </w:r>
          </w:p>
        </w:tc>
      </w:tr>
      <w:tr>
        <w:tc>
          <w:tcPr>
            <w:tcW w:type="dxa" w:w="5112"/>
            <w:vAlign w:val="center"/>
          </w:tcPr>
          <w:p>
            <w:pPr>
              <w:spacing w:after="0"/>
            </w:pPr>
            <w:r/>
            <w:r>
              <w:rPr>
                <w:rFonts w:ascii="Aptos" w:hAnsi="Aptos"/>
                <w:b w:val="0"/>
                <w:color w:val="1D2733"/>
                <w:sz w:val="17"/>
              </w:rPr>
              <w:t>Citizen</w:t>
            </w:r>
          </w:p>
        </w:tc>
        <w:tc>
          <w:tcPr>
            <w:tcW w:type="dxa" w:w="5112"/>
            <w:vAlign w:val="center"/>
          </w:tcPr>
          <w:p>
            <w:pPr>
              <w:spacing w:after="0"/>
            </w:pPr>
            <w:r/>
            <w:r>
              <w:rPr>
                <w:rFonts w:ascii="Aptos" w:hAnsi="Aptos"/>
                <w:b w:val="0"/>
                <w:color w:val="1D2733"/>
                <w:sz w:val="17"/>
              </w:rPr>
              <w:t>Report Issue; My Reports; Status; Community Impact; Language/Accessibility</w:t>
            </w:r>
          </w:p>
        </w:tc>
      </w:tr>
      <w:tr>
        <w:tc>
          <w:tcPr>
            <w:tcW w:type="dxa" w:w="5112"/>
            <w:vAlign w:val="center"/>
            <w:shd w:fill="F7FAFC"/>
          </w:tcPr>
          <w:p>
            <w:pPr>
              <w:spacing w:after="0"/>
            </w:pPr>
            <w:r/>
            <w:r>
              <w:rPr>
                <w:rFonts w:ascii="Aptos" w:hAnsi="Aptos"/>
                <w:b w:val="0"/>
                <w:color w:val="1D2733"/>
                <w:sz w:val="17"/>
              </w:rPr>
              <w:t>Frontline worker</w:t>
            </w:r>
          </w:p>
        </w:tc>
        <w:tc>
          <w:tcPr>
            <w:tcW w:type="dxa" w:w="5112"/>
            <w:vAlign w:val="center"/>
            <w:shd w:fill="F7FAFC"/>
          </w:tcPr>
          <w:p>
            <w:pPr>
              <w:spacing w:after="0"/>
            </w:pPr>
            <w:r/>
            <w:r>
              <w:rPr>
                <w:rFonts w:ascii="Aptos" w:hAnsi="Aptos"/>
                <w:b w:val="0"/>
                <w:color w:val="1D2733"/>
                <w:sz w:val="17"/>
              </w:rPr>
              <w:t>Assisted Intake; Offline Queue; Needs; Local Map; Sync</w:t>
            </w:r>
          </w:p>
        </w:tc>
      </w:tr>
      <w:tr>
        <w:tc>
          <w:tcPr>
            <w:tcW w:type="dxa" w:w="5112"/>
            <w:vAlign w:val="center"/>
          </w:tcPr>
          <w:p>
            <w:pPr>
              <w:spacing w:after="0"/>
            </w:pPr>
            <w:r/>
            <w:r>
              <w:rPr>
                <w:rFonts w:ascii="Aptos" w:hAnsi="Aptos"/>
                <w:b w:val="0"/>
                <w:color w:val="1D2733"/>
                <w:sz w:val="17"/>
              </w:rPr>
              <w:t>District/local officer</w:t>
            </w:r>
          </w:p>
        </w:tc>
        <w:tc>
          <w:tcPr>
            <w:tcW w:type="dxa" w:w="5112"/>
            <w:vAlign w:val="center"/>
          </w:tcPr>
          <w:p>
            <w:pPr>
              <w:spacing w:after="0"/>
            </w:pPr>
            <w:r/>
            <w:r>
              <w:rPr>
                <w:rFonts w:ascii="Aptos" w:hAnsi="Aptos"/>
                <w:b w:val="0"/>
                <w:color w:val="1D2733"/>
                <w:sz w:val="17"/>
              </w:rPr>
              <w:t>Dashboard; Signals; Needs; Civic Map; Projects; Impact</w:t>
            </w:r>
          </w:p>
        </w:tc>
      </w:tr>
      <w:tr>
        <w:tc>
          <w:tcPr>
            <w:tcW w:type="dxa" w:w="5112"/>
            <w:vAlign w:val="center"/>
            <w:shd w:fill="F7FAFC"/>
          </w:tcPr>
          <w:p>
            <w:pPr>
              <w:spacing w:after="0"/>
            </w:pPr>
            <w:r/>
            <w:r>
              <w:rPr>
                <w:rFonts w:ascii="Aptos" w:hAnsi="Aptos"/>
                <w:b w:val="0"/>
                <w:color w:val="1D2733"/>
                <w:sz w:val="17"/>
              </w:rPr>
              <w:t>Planner / policy analyst</w:t>
            </w:r>
          </w:p>
        </w:tc>
        <w:tc>
          <w:tcPr>
            <w:tcW w:type="dxa" w:w="5112"/>
            <w:vAlign w:val="center"/>
            <w:shd w:fill="F7FAFC"/>
          </w:tcPr>
          <w:p>
            <w:pPr>
              <w:spacing w:after="0"/>
            </w:pPr>
            <w:r/>
            <w:r>
              <w:rPr>
                <w:rFonts w:ascii="Aptos" w:hAnsi="Aptos"/>
                <w:b w:val="0"/>
                <w:color w:val="1D2733"/>
                <w:sz w:val="17"/>
              </w:rPr>
              <w:t>Dashboard; Map; Forecasts; Scenarios; NIRNAY; Portfolio; Briefs</w:t>
            </w:r>
          </w:p>
        </w:tc>
      </w:tr>
      <w:tr>
        <w:tc>
          <w:tcPr>
            <w:tcW w:type="dxa" w:w="5112"/>
            <w:vAlign w:val="center"/>
          </w:tcPr>
          <w:p>
            <w:pPr>
              <w:spacing w:after="0"/>
            </w:pPr>
            <w:r/>
            <w:r>
              <w:rPr>
                <w:rFonts w:ascii="Aptos" w:hAnsi="Aptos"/>
                <w:b w:val="0"/>
                <w:color w:val="1D2733"/>
                <w:sz w:val="17"/>
              </w:rPr>
              <w:t>Auditor / transparency</w:t>
            </w:r>
          </w:p>
        </w:tc>
        <w:tc>
          <w:tcPr>
            <w:tcW w:type="dxa" w:w="5112"/>
            <w:vAlign w:val="center"/>
          </w:tcPr>
          <w:p>
            <w:pPr>
              <w:spacing w:after="0"/>
            </w:pPr>
            <w:r/>
            <w:r>
              <w:rPr>
                <w:rFonts w:ascii="Aptos" w:hAnsi="Aptos"/>
                <w:b w:val="0"/>
                <w:color w:val="1D2733"/>
                <w:sz w:val="17"/>
              </w:rPr>
              <w:t>Decision Chain; Audit; Evidence; Impact Receipts; Model Registry</w:t>
            </w:r>
          </w:p>
        </w:tc>
      </w:tr>
      <w:tr>
        <w:tc>
          <w:tcPr>
            <w:tcW w:type="dxa" w:w="5112"/>
            <w:vAlign w:val="center"/>
            <w:shd w:fill="F7FAFC"/>
          </w:tcPr>
          <w:p>
            <w:pPr>
              <w:spacing w:after="0"/>
            </w:pPr>
            <w:r/>
            <w:r>
              <w:rPr>
                <w:rFonts w:ascii="Aptos" w:hAnsi="Aptos"/>
                <w:b w:val="0"/>
                <w:color w:val="1D2733"/>
                <w:sz w:val="17"/>
              </w:rPr>
              <w:t>Researcher / observer</w:t>
            </w:r>
          </w:p>
        </w:tc>
        <w:tc>
          <w:tcPr>
            <w:tcW w:type="dxa" w:w="5112"/>
            <w:vAlign w:val="center"/>
            <w:shd w:fill="F7FAFC"/>
          </w:tcPr>
          <w:p>
            <w:pPr>
              <w:spacing w:after="0"/>
            </w:pPr>
            <w:r/>
            <w:r>
              <w:rPr>
                <w:rFonts w:ascii="Aptos" w:hAnsi="Aptos"/>
                <w:b w:val="0"/>
                <w:color w:val="1D2733"/>
                <w:sz w:val="17"/>
              </w:rPr>
              <w:t>Aggregate Map; Metrics; Public Data; Documentation</w:t>
            </w:r>
          </w:p>
        </w:tc>
      </w:tr>
      <w:tr>
        <w:tc>
          <w:tcPr>
            <w:tcW w:type="dxa" w:w="5112"/>
            <w:vAlign w:val="center"/>
          </w:tcPr>
          <w:p>
            <w:pPr>
              <w:spacing w:after="0"/>
            </w:pPr>
            <w:r/>
            <w:r>
              <w:rPr>
                <w:rFonts w:ascii="Aptos" w:hAnsi="Aptos"/>
                <w:b w:val="0"/>
                <w:color w:val="1D2733"/>
                <w:sz w:val="17"/>
              </w:rPr>
              <w:t>Admin / steward</w:t>
            </w:r>
          </w:p>
        </w:tc>
        <w:tc>
          <w:tcPr>
            <w:tcW w:type="dxa" w:w="5112"/>
            <w:vAlign w:val="center"/>
          </w:tcPr>
          <w:p>
            <w:pPr>
              <w:spacing w:after="0"/>
            </w:pPr>
            <w:r/>
            <w:r>
              <w:rPr>
                <w:rFonts w:ascii="Aptos" w:hAnsi="Aptos"/>
                <w:b w:val="0"/>
                <w:color w:val="1D2733"/>
                <w:sz w:val="17"/>
              </w:rPr>
              <w:t>All modules + Users; Policy; Thresholds; Data; Operations</w:t>
            </w:r>
          </w:p>
        </w:tc>
      </w:tr>
    </w:tbl>
    <w:p>
      <w:r>
        <w:br w:type="page"/>
      </w:r>
    </w:p>
    <w:p>
      <w:pPr>
        <w:pStyle w:val="Heading1"/>
      </w:pPr>
      <w:r>
        <w:t>3. Screen-by-Screen Prototype Blueprint</w:t>
      </w:r>
    </w:p>
    <w:p>
      <w:r>
        <w:t>Every screen below should have a clear job, primary action, secondary actions, data shown, and navigation route. The prototype can initially use seeded demo data so every screen looks populated.</w:t>
      </w:r>
    </w:p>
    <w:p>
      <w:pPr>
        <w:pStyle w:val="Heading2"/>
      </w:pPr>
      <w:r>
        <w:t>3.1 Dashboard — /dashboard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Block</w:t>
            </w:r>
          </w:p>
        </w:tc>
        <w:tc>
          <w:tcPr>
            <w:tcW w:type="dxa" w:w="5112"/>
            <w:vAlign w:val="center"/>
            <w:shd w:fill="123B6D"/>
          </w:tcPr>
          <w:p>
            <w:pPr>
              <w:spacing w:after="0"/>
            </w:pPr>
            <w:r/>
            <w:r>
              <w:rPr>
                <w:rFonts w:ascii="Aptos" w:hAnsi="Aptos"/>
                <w:b/>
                <w:color w:val="FFFFFF"/>
                <w:sz w:val="18"/>
              </w:rPr>
              <w:t>UI / content</w:t>
            </w:r>
          </w:p>
        </w:tc>
      </w:tr>
      <w:tr>
        <w:tc>
          <w:tcPr>
            <w:tcW w:type="dxa" w:w="5112"/>
            <w:vAlign w:val="center"/>
          </w:tcPr>
          <w:p>
            <w:pPr>
              <w:spacing w:after="0"/>
            </w:pPr>
            <w:r/>
            <w:r>
              <w:rPr>
                <w:rFonts w:ascii="Aptos" w:hAnsi="Aptos"/>
                <w:b w:val="0"/>
                <w:color w:val="1D2733"/>
                <w:sz w:val="18"/>
              </w:rPr>
              <w:t>Header</w:t>
            </w:r>
          </w:p>
        </w:tc>
        <w:tc>
          <w:tcPr>
            <w:tcW w:type="dxa" w:w="5112"/>
            <w:vAlign w:val="center"/>
          </w:tcPr>
          <w:p>
            <w:pPr>
              <w:spacing w:after="0"/>
            </w:pPr>
            <w:r/>
            <w:r>
              <w:rPr>
                <w:rFonts w:ascii="Aptos" w:hAnsi="Aptos"/>
                <w:b w:val="0"/>
                <w:color w:val="1D2733"/>
                <w:sz w:val="18"/>
              </w:rPr>
              <w:t>Jurisdiction + date range + data freshness</w:t>
            </w:r>
          </w:p>
        </w:tc>
      </w:tr>
      <w:tr>
        <w:tc>
          <w:tcPr>
            <w:tcW w:type="dxa" w:w="5112"/>
            <w:vAlign w:val="center"/>
            <w:shd w:fill="F7FAFC"/>
          </w:tcPr>
          <w:p>
            <w:pPr>
              <w:spacing w:after="0"/>
            </w:pPr>
            <w:r/>
            <w:r>
              <w:rPr>
                <w:rFonts w:ascii="Aptos" w:hAnsi="Aptos"/>
                <w:b w:val="0"/>
                <w:color w:val="1D2733"/>
                <w:sz w:val="18"/>
              </w:rPr>
              <w:t>KPI cards</w:t>
            </w:r>
          </w:p>
        </w:tc>
        <w:tc>
          <w:tcPr>
            <w:tcW w:type="dxa" w:w="5112"/>
            <w:vAlign w:val="center"/>
            <w:shd w:fill="F7FAFC"/>
          </w:tcPr>
          <w:p>
            <w:pPr>
              <w:spacing w:after="0"/>
            </w:pPr>
            <w:r/>
            <w:r>
              <w:rPr>
                <w:rFonts w:ascii="Aptos" w:hAnsi="Aptos"/>
                <w:b w:val="0"/>
                <w:color w:val="1D2733"/>
                <w:sz w:val="18"/>
              </w:rPr>
              <w:t>Active civic needs; high-severity needs; hotspots; silent zones; projects under review; verified impacts</w:t>
            </w:r>
          </w:p>
        </w:tc>
      </w:tr>
      <w:tr>
        <w:tc>
          <w:tcPr>
            <w:tcW w:type="dxa" w:w="5112"/>
            <w:vAlign w:val="center"/>
          </w:tcPr>
          <w:p>
            <w:pPr>
              <w:spacing w:after="0"/>
            </w:pPr>
            <w:r/>
            <w:r>
              <w:rPr>
                <w:rFonts w:ascii="Aptos" w:hAnsi="Aptos"/>
                <w:b w:val="0"/>
                <w:color w:val="1D2733"/>
                <w:sz w:val="18"/>
              </w:rPr>
              <w:t>Map widget</w:t>
            </w:r>
          </w:p>
        </w:tc>
        <w:tc>
          <w:tcPr>
            <w:tcW w:type="dxa" w:w="5112"/>
            <w:vAlign w:val="center"/>
          </w:tcPr>
          <w:p>
            <w:pPr>
              <w:spacing w:after="0"/>
            </w:pPr>
            <w:r/>
            <w:r>
              <w:rPr>
                <w:rFonts w:ascii="Aptos" w:hAnsi="Aptos"/>
                <w:b w:val="0"/>
                <w:color w:val="1D2733"/>
                <w:sz w:val="18"/>
              </w:rPr>
              <w:t>Need hotspots + silent zones + selected infrastructure layer</w:t>
            </w:r>
          </w:p>
        </w:tc>
      </w:tr>
      <w:tr>
        <w:tc>
          <w:tcPr>
            <w:tcW w:type="dxa" w:w="5112"/>
            <w:vAlign w:val="center"/>
            <w:shd w:fill="F7FAFC"/>
          </w:tcPr>
          <w:p>
            <w:pPr>
              <w:spacing w:after="0"/>
            </w:pPr>
            <w:r/>
            <w:r>
              <w:rPr>
                <w:rFonts w:ascii="Aptos" w:hAnsi="Aptos"/>
                <w:b w:val="0"/>
                <w:color w:val="1D2733"/>
                <w:sz w:val="18"/>
              </w:rPr>
              <w:t>Trend panel</w:t>
            </w:r>
          </w:p>
        </w:tc>
        <w:tc>
          <w:tcPr>
            <w:tcW w:type="dxa" w:w="5112"/>
            <w:vAlign w:val="center"/>
            <w:shd w:fill="F7FAFC"/>
          </w:tcPr>
          <w:p>
            <w:pPr>
              <w:spacing w:after="0"/>
            </w:pPr>
            <w:r/>
            <w:r>
              <w:rPr>
                <w:rFonts w:ascii="Aptos" w:hAnsi="Aptos"/>
                <w:b w:val="0"/>
                <w:color w:val="1D2733"/>
                <w:sz w:val="18"/>
              </w:rPr>
              <w:t>Top service-gap trends over 7/30/90 days</w:t>
            </w:r>
          </w:p>
        </w:tc>
      </w:tr>
      <w:tr>
        <w:tc>
          <w:tcPr>
            <w:tcW w:type="dxa" w:w="5112"/>
            <w:vAlign w:val="center"/>
          </w:tcPr>
          <w:p>
            <w:pPr>
              <w:spacing w:after="0"/>
            </w:pPr>
            <w:r/>
            <w:r>
              <w:rPr>
                <w:rFonts w:ascii="Aptos" w:hAnsi="Aptos"/>
                <w:b w:val="0"/>
                <w:color w:val="1D2733"/>
                <w:sz w:val="18"/>
              </w:rPr>
              <w:t>Decision queue</w:t>
            </w:r>
          </w:p>
        </w:tc>
        <w:tc>
          <w:tcPr>
            <w:tcW w:type="dxa" w:w="5112"/>
            <w:vAlign w:val="center"/>
          </w:tcPr>
          <w:p>
            <w:pPr>
              <w:spacing w:after="0"/>
            </w:pPr>
            <w:r/>
            <w:r>
              <w:rPr>
                <w:rFonts w:ascii="Aptos" w:hAnsi="Aptos"/>
                <w:b w:val="0"/>
                <w:color w:val="1D2733"/>
                <w:sz w:val="18"/>
              </w:rPr>
              <w:t>Items awaiting evidence review / approval</w:t>
            </w:r>
          </w:p>
        </w:tc>
      </w:tr>
      <w:tr>
        <w:tc>
          <w:tcPr>
            <w:tcW w:type="dxa" w:w="5112"/>
            <w:vAlign w:val="center"/>
            <w:shd w:fill="F7FAFC"/>
          </w:tcPr>
          <w:p>
            <w:pPr>
              <w:spacing w:after="0"/>
            </w:pPr>
            <w:r/>
            <w:r>
              <w:rPr>
                <w:rFonts w:ascii="Aptos" w:hAnsi="Aptos"/>
                <w:b w:val="0"/>
                <w:color w:val="1D2733"/>
                <w:sz w:val="18"/>
              </w:rPr>
              <w:t>Outcome panel</w:t>
            </w:r>
          </w:p>
        </w:tc>
        <w:tc>
          <w:tcPr>
            <w:tcW w:type="dxa" w:w="5112"/>
            <w:vAlign w:val="center"/>
            <w:shd w:fill="F7FAFC"/>
          </w:tcPr>
          <w:p>
            <w:pPr>
              <w:spacing w:after="0"/>
            </w:pPr>
            <w:r/>
            <w:r>
              <w:rPr>
                <w:rFonts w:ascii="Aptos" w:hAnsi="Aptos"/>
                <w:b w:val="0"/>
                <w:color w:val="1D2733"/>
                <w:sz w:val="18"/>
              </w:rPr>
              <w:t>Projects completed vs verified</w:t>
            </w:r>
          </w:p>
        </w:tc>
      </w:tr>
      <w:tr>
        <w:tc>
          <w:tcPr>
            <w:tcW w:type="dxa" w:w="5112"/>
            <w:vAlign w:val="center"/>
          </w:tcPr>
          <w:p>
            <w:pPr>
              <w:spacing w:after="0"/>
            </w:pPr>
            <w:r/>
            <w:r>
              <w:rPr>
                <w:rFonts w:ascii="Aptos" w:hAnsi="Aptos"/>
                <w:b w:val="0"/>
                <w:color w:val="1D2733"/>
                <w:sz w:val="18"/>
              </w:rPr>
              <w:t>Quick actions</w:t>
            </w:r>
          </w:p>
        </w:tc>
        <w:tc>
          <w:tcPr>
            <w:tcW w:type="dxa" w:w="5112"/>
            <w:vAlign w:val="center"/>
          </w:tcPr>
          <w:p>
            <w:pPr>
              <w:spacing w:after="0"/>
            </w:pPr>
            <w:r/>
            <w:r>
              <w:rPr>
                <w:rFonts w:ascii="Aptos" w:hAnsi="Aptos"/>
                <w:b w:val="0"/>
                <w:color w:val="1D2733"/>
                <w:sz w:val="18"/>
              </w:rPr>
              <w:t>Add signal; inspect hotspot; run forecast; create scenario; open NIRNAY</w:t>
            </w:r>
          </w:p>
        </w:tc>
      </w:tr>
    </w:tbl>
    <w:p>
      <w:pPr>
        <w:pStyle w:val="Heading2"/>
      </w:pPr>
      <w:r>
        <w:t>3.2 Citizen Signals — /signals</w:t>
      </w:r>
    </w:p>
    <w:p>
      <w:pPr>
        <w:pStyle w:val="ListBullet"/>
        <w:spacing w:after="40"/>
      </w:pPr>
      <w:r>
        <w:rPr>
          <w:rFonts w:ascii="Aptos" w:hAnsi="Aptos"/>
          <w:sz w:val="20"/>
        </w:rPr>
        <w:t>Tabs: All / New / Needs review / Clustered / High urgency / Closed.</w:t>
      </w:r>
    </w:p>
    <w:p>
      <w:pPr>
        <w:pStyle w:val="ListBullet"/>
        <w:spacing w:after="40"/>
      </w:pPr>
      <w:r>
        <w:rPr>
          <w:rFonts w:ascii="Aptos" w:hAnsi="Aptos"/>
          <w:sz w:val="20"/>
        </w:rPr>
        <w:t>Filters: jurisdiction, language, channel, category, date, confidence, source.</w:t>
      </w:r>
    </w:p>
    <w:p>
      <w:pPr>
        <w:pStyle w:val="ListBullet"/>
        <w:spacing w:after="40"/>
      </w:pPr>
      <w:r>
        <w:rPr>
          <w:rFonts w:ascii="Aptos" w:hAnsi="Aptos"/>
          <w:sz w:val="20"/>
        </w:rPr>
        <w:t>Table columns: signal ID, channel, language, extracted need, place, urgency, confidence, cluster, status, timestamp.</w:t>
      </w:r>
    </w:p>
    <w:p>
      <w:pPr>
        <w:pStyle w:val="ListBullet"/>
        <w:spacing w:after="40"/>
      </w:pPr>
      <w:r>
        <w:rPr>
          <w:rFonts w:ascii="Aptos" w:hAnsi="Aptos"/>
          <w:sz w:val="20"/>
        </w:rPr>
        <w:t>Detail drawer: original message/transcript, translation, extracted entities, consent scope, provenance, related signals, related need, analyst actions.</w:t>
      </w:r>
    </w:p>
    <w:p>
      <w:pPr>
        <w:pStyle w:val="ListBullet"/>
        <w:spacing w:after="40"/>
      </w:pPr>
      <w:r>
        <w:rPr>
          <w:rFonts w:ascii="Aptos" w:hAnsi="Aptos"/>
          <w:sz w:val="20"/>
        </w:rPr>
        <w:t>Actions: confirm interpretation, correct field, merge to cluster, flag suspicious, request citizen confirmation.</w:t>
      </w:r>
    </w:p>
    <w:p>
      <w:pPr>
        <w:pStyle w:val="Heading2"/>
      </w:pPr>
      <w:r>
        <w:t>3.3 Needs &amp; Clusters — /needs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Component</w:t>
            </w:r>
          </w:p>
        </w:tc>
        <w:tc>
          <w:tcPr>
            <w:tcW w:type="dxa" w:w="5112"/>
            <w:vAlign w:val="center"/>
            <w:shd w:fill="123B6D"/>
          </w:tcPr>
          <w:p>
            <w:pPr>
              <w:spacing w:after="0"/>
            </w:pPr>
            <w:r/>
            <w:r>
              <w:rPr>
                <w:rFonts w:ascii="Aptos" w:hAnsi="Aptos"/>
                <w:b/>
                <w:color w:val="FFFFFF"/>
                <w:sz w:val="18"/>
              </w:rPr>
              <w:t>Behavior</w:t>
            </w:r>
          </w:p>
        </w:tc>
      </w:tr>
      <w:tr>
        <w:tc>
          <w:tcPr>
            <w:tcW w:type="dxa" w:w="5112"/>
            <w:vAlign w:val="center"/>
          </w:tcPr>
          <w:p>
            <w:pPr>
              <w:spacing w:after="0"/>
            </w:pPr>
            <w:r/>
            <w:r>
              <w:rPr>
                <w:rFonts w:ascii="Aptos" w:hAnsi="Aptos"/>
                <w:b w:val="0"/>
                <w:color w:val="1D2733"/>
                <w:sz w:val="18"/>
              </w:rPr>
              <w:t>Need list</w:t>
            </w:r>
          </w:p>
        </w:tc>
        <w:tc>
          <w:tcPr>
            <w:tcW w:type="dxa" w:w="5112"/>
            <w:vAlign w:val="center"/>
          </w:tcPr>
          <w:p>
            <w:pPr>
              <w:spacing w:after="0"/>
            </w:pPr>
            <w:r/>
            <w:r>
              <w:rPr>
                <w:rFonts w:ascii="Aptos" w:hAnsi="Aptos"/>
                <w:b w:val="0"/>
                <w:color w:val="1D2733"/>
                <w:sz w:val="18"/>
              </w:rPr>
              <w:t>Severity, evidence count, trend, confidence, impacted population</w:t>
            </w:r>
          </w:p>
        </w:tc>
      </w:tr>
      <w:tr>
        <w:tc>
          <w:tcPr>
            <w:tcW w:type="dxa" w:w="5112"/>
            <w:vAlign w:val="center"/>
            <w:shd w:fill="F7FAFC"/>
          </w:tcPr>
          <w:p>
            <w:pPr>
              <w:spacing w:after="0"/>
            </w:pPr>
            <w:r/>
            <w:r>
              <w:rPr>
                <w:rFonts w:ascii="Aptos" w:hAnsi="Aptos"/>
                <w:b w:val="0"/>
                <w:color w:val="1D2733"/>
                <w:sz w:val="18"/>
              </w:rPr>
              <w:t>Cluster explorer</w:t>
            </w:r>
          </w:p>
        </w:tc>
        <w:tc>
          <w:tcPr>
            <w:tcW w:type="dxa" w:w="5112"/>
            <w:vAlign w:val="center"/>
            <w:shd w:fill="F7FAFC"/>
          </w:tcPr>
          <w:p>
            <w:pPr>
              <w:spacing w:after="0"/>
            </w:pPr>
            <w:r/>
            <w:r>
              <w:rPr>
                <w:rFonts w:ascii="Aptos" w:hAnsi="Aptos"/>
                <w:b w:val="0"/>
                <w:color w:val="1D2733"/>
                <w:sz w:val="18"/>
              </w:rPr>
              <w:t>Show representative reports and supporting evidence</w:t>
            </w:r>
          </w:p>
        </w:tc>
      </w:tr>
      <w:tr>
        <w:tc>
          <w:tcPr>
            <w:tcW w:type="dxa" w:w="5112"/>
            <w:vAlign w:val="center"/>
          </w:tcPr>
          <w:p>
            <w:pPr>
              <w:spacing w:after="0"/>
            </w:pPr>
            <w:r/>
            <w:r>
              <w:rPr>
                <w:rFonts w:ascii="Aptos" w:hAnsi="Aptos"/>
                <w:b w:val="0"/>
                <w:color w:val="1D2733"/>
                <w:sz w:val="18"/>
              </w:rPr>
              <w:t>Duplicate fusion</w:t>
            </w:r>
          </w:p>
        </w:tc>
        <w:tc>
          <w:tcPr>
            <w:tcW w:type="dxa" w:w="5112"/>
            <w:vAlign w:val="center"/>
          </w:tcPr>
          <w:p>
            <w:pPr>
              <w:spacing w:after="0"/>
            </w:pPr>
            <w:r/>
            <w:r>
              <w:rPr>
                <w:rFonts w:ascii="Aptos" w:hAnsi="Aptos"/>
                <w:b w:val="0"/>
                <w:color w:val="1D2733"/>
                <w:sz w:val="18"/>
              </w:rPr>
              <w:t>Merge analytically while retaining source evidence</w:t>
            </w:r>
          </w:p>
        </w:tc>
      </w:tr>
      <w:tr>
        <w:tc>
          <w:tcPr>
            <w:tcW w:type="dxa" w:w="5112"/>
            <w:vAlign w:val="center"/>
            <w:shd w:fill="F7FAFC"/>
          </w:tcPr>
          <w:p>
            <w:pPr>
              <w:spacing w:after="0"/>
            </w:pPr>
            <w:r/>
            <w:r>
              <w:rPr>
                <w:rFonts w:ascii="Aptos" w:hAnsi="Aptos"/>
                <w:b w:val="0"/>
                <w:color w:val="1D2733"/>
                <w:sz w:val="18"/>
              </w:rPr>
              <w:t>Need timeline</w:t>
            </w:r>
          </w:p>
        </w:tc>
        <w:tc>
          <w:tcPr>
            <w:tcW w:type="dxa" w:w="5112"/>
            <w:vAlign w:val="center"/>
            <w:shd w:fill="F7FAFC"/>
          </w:tcPr>
          <w:p>
            <w:pPr>
              <w:spacing w:after="0"/>
            </w:pPr>
            <w:r/>
            <w:r>
              <w:rPr>
                <w:rFonts w:ascii="Aptos" w:hAnsi="Aptos"/>
                <w:b w:val="0"/>
                <w:color w:val="1D2733"/>
                <w:sz w:val="18"/>
              </w:rPr>
              <w:t>First report → growth → peak → current status</w:t>
            </w:r>
          </w:p>
        </w:tc>
      </w:tr>
      <w:tr>
        <w:tc>
          <w:tcPr>
            <w:tcW w:type="dxa" w:w="5112"/>
            <w:vAlign w:val="center"/>
          </w:tcPr>
          <w:p>
            <w:pPr>
              <w:spacing w:after="0"/>
            </w:pPr>
            <w:r/>
            <w:r>
              <w:rPr>
                <w:rFonts w:ascii="Aptos" w:hAnsi="Aptos"/>
                <w:b w:val="0"/>
                <w:color w:val="1D2733"/>
                <w:sz w:val="18"/>
              </w:rPr>
              <w:t>Related assets</w:t>
            </w:r>
          </w:p>
        </w:tc>
        <w:tc>
          <w:tcPr>
            <w:tcW w:type="dxa" w:w="5112"/>
            <w:vAlign w:val="center"/>
          </w:tcPr>
          <w:p>
            <w:pPr>
              <w:spacing w:after="0"/>
            </w:pPr>
            <w:r/>
            <w:r>
              <w:rPr>
                <w:rFonts w:ascii="Aptos" w:hAnsi="Aptos"/>
                <w:b w:val="0"/>
                <w:color w:val="1D2733"/>
                <w:sz w:val="18"/>
              </w:rPr>
              <w:t>Nearest/serving infrastructure and known dependencies</w:t>
            </w:r>
          </w:p>
        </w:tc>
      </w:tr>
      <w:tr>
        <w:tc>
          <w:tcPr>
            <w:tcW w:type="dxa" w:w="5112"/>
            <w:vAlign w:val="center"/>
            <w:shd w:fill="F7FAFC"/>
          </w:tcPr>
          <w:p>
            <w:pPr>
              <w:spacing w:after="0"/>
            </w:pPr>
            <w:r/>
            <w:r>
              <w:rPr>
                <w:rFonts w:ascii="Aptos" w:hAnsi="Aptos"/>
                <w:b w:val="0"/>
                <w:color w:val="1D2733"/>
                <w:sz w:val="18"/>
              </w:rPr>
              <w:t>Action</w:t>
            </w:r>
          </w:p>
        </w:tc>
        <w:tc>
          <w:tcPr>
            <w:tcW w:type="dxa" w:w="5112"/>
            <w:vAlign w:val="center"/>
            <w:shd w:fill="F7FAFC"/>
          </w:tcPr>
          <w:p>
            <w:pPr>
              <w:spacing w:after="0"/>
            </w:pPr>
            <w:r/>
            <w:r>
              <w:rPr>
                <w:rFonts w:ascii="Aptos" w:hAnsi="Aptos"/>
                <w:b w:val="0"/>
                <w:color w:val="1D2733"/>
                <w:sz w:val="18"/>
              </w:rPr>
              <w:t>Create priority, open scenario, assign department</w:t>
            </w:r>
          </w:p>
        </w:tc>
      </w:tr>
    </w:tbl>
    <w:p>
      <w:pPr>
        <w:pStyle w:val="Heading2"/>
      </w:pPr>
      <w:r>
        <w:t>3.4 Civic Map — /map</w:t>
      </w:r>
    </w:p>
    <w:p>
      <w:pPr>
        <w:pStyle w:val="ListBullet"/>
        <w:spacing w:after="40"/>
      </w:pPr>
      <w:r>
        <w:rPr>
          <w:rFonts w:ascii="Aptos" w:hAnsi="Aptos"/>
          <w:sz w:val="20"/>
        </w:rPr>
        <w:t>Layer controls: Needs, hotspots, silent zones, infrastructure, service coverage, projects, demographics.</w:t>
      </w:r>
    </w:p>
    <w:p>
      <w:pPr>
        <w:pStyle w:val="ListBullet"/>
        <w:spacing w:after="40"/>
      </w:pPr>
      <w:r>
        <w:rPr>
          <w:rFonts w:ascii="Aptos" w:hAnsi="Aptos"/>
          <w:sz w:val="20"/>
        </w:rPr>
        <w:t>Map interactions: click region → side panel; click hotspot → evidence bundle; draw area → compare indicators.</w:t>
      </w:r>
    </w:p>
    <w:p>
      <w:pPr>
        <w:pStyle w:val="ListBullet"/>
        <w:spacing w:after="40"/>
      </w:pPr>
      <w:r>
        <w:rPr>
          <w:rFonts w:ascii="Aptos" w:hAnsi="Aptos"/>
          <w:sz w:val="20"/>
        </w:rPr>
        <w:t>Legend explicitly distinguishes reported demand from measured deficit and forecasted need.</w:t>
      </w:r>
    </w:p>
    <w:p>
      <w:pPr>
        <w:pStyle w:val="ListBullet"/>
        <w:spacing w:after="40"/>
      </w:pPr>
      <w:r>
        <w:rPr>
          <w:rFonts w:ascii="Aptos" w:hAnsi="Aptos"/>
          <w:sz w:val="20"/>
        </w:rPr>
        <w:t>Use PostGIS-backed spatial queries in the API; avoid map claims that rely only on complaint density.</w:t>
      </w:r>
    </w:p>
    <w:p>
      <w:r>
        <w:br w:type="page"/>
      </w:r>
    </w:p>
    <w:p>
      <w:pPr>
        <w:pStyle w:val="Heading1"/>
      </w:pPr>
      <w:r>
        <w:t>4. Decision, Governance &amp; Outcome Screens</w:t>
      </w:r>
    </w:p>
    <w:p>
      <w:pPr>
        <w:pStyle w:val="Heading2"/>
      </w:pPr>
      <w:r>
        <w:t>4.1 Forecasts — /forecasts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UI</w:t>
            </w:r>
          </w:p>
        </w:tc>
        <w:tc>
          <w:tcPr>
            <w:tcW w:type="dxa" w:w="5112"/>
            <w:vAlign w:val="center"/>
            <w:shd w:fill="123B6D"/>
          </w:tcPr>
          <w:p>
            <w:pPr>
              <w:spacing w:after="0"/>
            </w:pPr>
            <w:r/>
            <w:r>
              <w:rPr>
                <w:rFonts w:ascii="Aptos" w:hAnsi="Aptos"/>
                <w:b/>
                <w:color w:val="FFFFFF"/>
                <w:sz w:val="18"/>
              </w:rPr>
              <w:t>Specification</w:t>
            </w:r>
          </w:p>
        </w:tc>
      </w:tr>
      <w:tr>
        <w:tc>
          <w:tcPr>
            <w:tcW w:type="dxa" w:w="5112"/>
            <w:vAlign w:val="center"/>
          </w:tcPr>
          <w:p>
            <w:pPr>
              <w:spacing w:after="0"/>
            </w:pPr>
            <w:r/>
            <w:r>
              <w:rPr>
                <w:rFonts w:ascii="Aptos" w:hAnsi="Aptos"/>
                <w:b w:val="0"/>
                <w:color w:val="1D2733"/>
                <w:sz w:val="18"/>
              </w:rPr>
              <w:t>Forecast selector</w:t>
            </w:r>
          </w:p>
        </w:tc>
        <w:tc>
          <w:tcPr>
            <w:tcW w:type="dxa" w:w="5112"/>
            <w:vAlign w:val="center"/>
          </w:tcPr>
          <w:p>
            <w:pPr>
              <w:spacing w:after="0"/>
            </w:pPr>
            <w:r/>
            <w:r>
              <w:rPr>
                <w:rFonts w:ascii="Aptos" w:hAnsi="Aptos"/>
                <w:b w:val="0"/>
                <w:color w:val="1D2733"/>
                <w:sz w:val="18"/>
              </w:rPr>
              <w:t>Need/service + location + horizon (30/90/180/365 days)</w:t>
            </w:r>
          </w:p>
        </w:tc>
      </w:tr>
      <w:tr>
        <w:tc>
          <w:tcPr>
            <w:tcW w:type="dxa" w:w="5112"/>
            <w:vAlign w:val="center"/>
            <w:shd w:fill="F7FAFC"/>
          </w:tcPr>
          <w:p>
            <w:pPr>
              <w:spacing w:after="0"/>
            </w:pPr>
            <w:r/>
            <w:r>
              <w:rPr>
                <w:rFonts w:ascii="Aptos" w:hAnsi="Aptos"/>
                <w:b w:val="0"/>
                <w:color w:val="1D2733"/>
                <w:sz w:val="18"/>
              </w:rPr>
              <w:t>Chart</w:t>
            </w:r>
          </w:p>
        </w:tc>
        <w:tc>
          <w:tcPr>
            <w:tcW w:type="dxa" w:w="5112"/>
            <w:vAlign w:val="center"/>
            <w:shd w:fill="F7FAFC"/>
          </w:tcPr>
          <w:p>
            <w:pPr>
              <w:spacing w:after="0"/>
            </w:pPr>
            <w:r/>
            <w:r>
              <w:rPr>
                <w:rFonts w:ascii="Aptos" w:hAnsi="Aptos"/>
                <w:b w:val="0"/>
                <w:color w:val="1D2733"/>
                <w:sz w:val="18"/>
              </w:rPr>
              <w:t>Historical demand + forecast + confidence band</w:t>
            </w:r>
          </w:p>
        </w:tc>
      </w:tr>
      <w:tr>
        <w:tc>
          <w:tcPr>
            <w:tcW w:type="dxa" w:w="5112"/>
            <w:vAlign w:val="center"/>
          </w:tcPr>
          <w:p>
            <w:pPr>
              <w:spacing w:after="0"/>
            </w:pPr>
            <w:r/>
            <w:r>
              <w:rPr>
                <w:rFonts w:ascii="Aptos" w:hAnsi="Aptos"/>
                <w:b w:val="0"/>
                <w:color w:val="1D2733"/>
                <w:sz w:val="18"/>
              </w:rPr>
              <w:t>Context</w:t>
            </w:r>
          </w:p>
        </w:tc>
        <w:tc>
          <w:tcPr>
            <w:tcW w:type="dxa" w:w="5112"/>
            <w:vAlign w:val="center"/>
          </w:tcPr>
          <w:p>
            <w:pPr>
              <w:spacing w:after="0"/>
            </w:pPr>
            <w:r/>
            <w:r>
              <w:rPr>
                <w:rFonts w:ascii="Aptos" w:hAnsi="Aptos"/>
                <w:b w:val="0"/>
                <w:color w:val="1D2733"/>
                <w:sz w:val="18"/>
              </w:rPr>
              <w:t>Population, infrastructure capacity, known projects, missing data</w:t>
            </w:r>
          </w:p>
        </w:tc>
      </w:tr>
      <w:tr>
        <w:tc>
          <w:tcPr>
            <w:tcW w:type="dxa" w:w="5112"/>
            <w:vAlign w:val="center"/>
            <w:shd w:fill="F7FAFC"/>
          </w:tcPr>
          <w:p>
            <w:pPr>
              <w:spacing w:after="0"/>
            </w:pPr>
            <w:r/>
            <w:r>
              <w:rPr>
                <w:rFonts w:ascii="Aptos" w:hAnsi="Aptos"/>
                <w:b w:val="0"/>
                <w:color w:val="1D2733"/>
                <w:sz w:val="18"/>
              </w:rPr>
              <w:t>Warnings</w:t>
            </w:r>
          </w:p>
        </w:tc>
        <w:tc>
          <w:tcPr>
            <w:tcW w:type="dxa" w:w="5112"/>
            <w:vAlign w:val="center"/>
            <w:shd w:fill="F7FAFC"/>
          </w:tcPr>
          <w:p>
            <w:pPr>
              <w:spacing w:after="0"/>
            </w:pPr>
            <w:r/>
            <w:r>
              <w:rPr>
                <w:rFonts w:ascii="Aptos" w:hAnsi="Aptos"/>
                <w:b w:val="0"/>
                <w:color w:val="1D2733"/>
                <w:sz w:val="18"/>
              </w:rPr>
              <w:t>Sparse data, stale indicators, model version, confidence</w:t>
            </w:r>
          </w:p>
        </w:tc>
      </w:tr>
      <w:tr>
        <w:tc>
          <w:tcPr>
            <w:tcW w:type="dxa" w:w="5112"/>
            <w:vAlign w:val="center"/>
          </w:tcPr>
          <w:p>
            <w:pPr>
              <w:spacing w:after="0"/>
            </w:pPr>
            <w:r/>
            <w:r>
              <w:rPr>
                <w:rFonts w:ascii="Aptos" w:hAnsi="Aptos"/>
                <w:b w:val="0"/>
                <w:color w:val="1D2733"/>
                <w:sz w:val="18"/>
              </w:rPr>
              <w:t>Action</w:t>
            </w:r>
          </w:p>
        </w:tc>
        <w:tc>
          <w:tcPr>
            <w:tcW w:type="dxa" w:w="5112"/>
            <w:vAlign w:val="center"/>
          </w:tcPr>
          <w:p>
            <w:pPr>
              <w:spacing w:after="0"/>
            </w:pPr>
            <w:r/>
            <w:r>
              <w:rPr>
                <w:rFonts w:ascii="Aptos" w:hAnsi="Aptos"/>
                <w:b w:val="0"/>
                <w:color w:val="1D2733"/>
                <w:sz w:val="18"/>
              </w:rPr>
              <w:t>Create scenario from forecast / add to decision queue</w:t>
            </w:r>
          </w:p>
        </w:tc>
      </w:tr>
    </w:tbl>
    <w:p>
      <w:pPr>
        <w:pStyle w:val="Heading2"/>
      </w:pPr>
      <w:r>
        <w:t>4.2 Scenarios / Policy Time Machine —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Element</w:t>
            </w:r>
          </w:p>
        </w:tc>
        <w:tc>
          <w:tcPr>
            <w:tcW w:type="dxa" w:w="5112"/>
            <w:vAlign w:val="center"/>
            <w:shd w:fill="123B6D"/>
          </w:tcPr>
          <w:p>
            <w:pPr>
              <w:spacing w:after="0"/>
            </w:pPr>
            <w:r/>
            <w:r>
              <w:rPr>
                <w:rFonts w:ascii="Aptos" w:hAnsi="Aptos"/>
                <w:b/>
                <w:color w:val="FFFFFF"/>
                <w:sz w:val="18"/>
              </w:rPr>
              <w:t>Specification</w:t>
            </w:r>
          </w:p>
        </w:tc>
      </w:tr>
      <w:tr>
        <w:tc>
          <w:tcPr>
            <w:tcW w:type="dxa" w:w="5112"/>
            <w:vAlign w:val="center"/>
          </w:tcPr>
          <w:p>
            <w:pPr>
              <w:spacing w:after="0"/>
            </w:pPr>
            <w:r/>
            <w:r>
              <w:rPr>
                <w:rFonts w:ascii="Aptos" w:hAnsi="Aptos"/>
                <w:b w:val="0"/>
                <w:color w:val="1D2733"/>
                <w:sz w:val="18"/>
              </w:rPr>
              <w:t>Scenario cards</w:t>
            </w:r>
          </w:p>
        </w:tc>
        <w:tc>
          <w:tcPr>
            <w:tcW w:type="dxa" w:w="5112"/>
            <w:vAlign w:val="center"/>
          </w:tcPr>
          <w:p>
            <w:pPr>
              <w:spacing w:after="0"/>
            </w:pPr>
            <w:r/>
            <w:r>
              <w:rPr>
                <w:rFonts w:ascii="Aptos" w:hAnsi="Aptos"/>
                <w:b w:val="0"/>
                <w:color w:val="1D2733"/>
                <w:sz w:val="18"/>
              </w:rPr>
              <w:t>A / B / C with intervention, budget, dependencies, assumptions</w:t>
            </w:r>
          </w:p>
        </w:tc>
      </w:tr>
      <w:tr>
        <w:tc>
          <w:tcPr>
            <w:tcW w:type="dxa" w:w="5112"/>
            <w:vAlign w:val="center"/>
            <w:shd w:fill="F7FAFC"/>
          </w:tcPr>
          <w:p>
            <w:pPr>
              <w:spacing w:after="0"/>
            </w:pPr>
            <w:r/>
            <w:r>
              <w:rPr>
                <w:rFonts w:ascii="Aptos" w:hAnsi="Aptos"/>
                <w:b w:val="0"/>
                <w:color w:val="1D2733"/>
                <w:sz w:val="18"/>
              </w:rPr>
              <w:t>Sliders</w:t>
            </w:r>
          </w:p>
        </w:tc>
        <w:tc>
          <w:tcPr>
            <w:tcW w:type="dxa" w:w="5112"/>
            <w:vAlign w:val="center"/>
            <w:shd w:fill="F7FAFC"/>
          </w:tcPr>
          <w:p>
            <w:pPr>
              <w:spacing w:after="0"/>
            </w:pPr>
            <w:r/>
            <w:r>
              <w:rPr>
                <w:rFonts w:ascii="Aptos" w:hAnsi="Aptos"/>
                <w:b w:val="0"/>
                <w:color w:val="1D2733"/>
                <w:sz w:val="18"/>
              </w:rPr>
              <w:t>Budget, coverage target, phased rollout, equity parameter (controlled demo)</w:t>
            </w:r>
          </w:p>
        </w:tc>
      </w:tr>
      <w:tr>
        <w:tc>
          <w:tcPr>
            <w:tcW w:type="dxa" w:w="5112"/>
            <w:vAlign w:val="center"/>
          </w:tcPr>
          <w:p>
            <w:pPr>
              <w:spacing w:after="0"/>
            </w:pPr>
            <w:r/>
            <w:r>
              <w:rPr>
                <w:rFonts w:ascii="Aptos" w:hAnsi="Aptos"/>
                <w:b w:val="0"/>
                <w:color w:val="1D2733"/>
                <w:sz w:val="18"/>
              </w:rPr>
              <w:t>Outputs</w:t>
            </w:r>
          </w:p>
        </w:tc>
        <w:tc>
          <w:tcPr>
            <w:tcW w:type="dxa" w:w="5112"/>
            <w:vAlign w:val="center"/>
          </w:tcPr>
          <w:p>
            <w:pPr>
              <w:spacing w:after="0"/>
            </w:pPr>
            <w:r/>
            <w:r>
              <w:rPr>
                <w:rFonts w:ascii="Aptos" w:hAnsi="Aptos"/>
                <w:b w:val="0"/>
                <w:color w:val="1D2733"/>
                <w:sz w:val="18"/>
              </w:rPr>
              <w:t>Population reached, service-gap reduction, coverage change, residual demand, budget use, lifecycle cost, confidence</w:t>
            </w:r>
          </w:p>
        </w:tc>
      </w:tr>
      <w:tr>
        <w:tc>
          <w:tcPr>
            <w:tcW w:type="dxa" w:w="5112"/>
            <w:vAlign w:val="center"/>
            <w:shd w:fill="F7FAFC"/>
          </w:tcPr>
          <w:p>
            <w:pPr>
              <w:spacing w:after="0"/>
            </w:pPr>
            <w:r/>
            <w:r>
              <w:rPr>
                <w:rFonts w:ascii="Aptos" w:hAnsi="Aptos"/>
                <w:b w:val="0"/>
                <w:color w:val="1D2733"/>
                <w:sz w:val="18"/>
              </w:rPr>
              <w:t>Compare</w:t>
            </w:r>
          </w:p>
        </w:tc>
        <w:tc>
          <w:tcPr>
            <w:tcW w:type="dxa" w:w="5112"/>
            <w:vAlign w:val="center"/>
            <w:shd w:fill="F7FAFC"/>
          </w:tcPr>
          <w:p>
            <w:pPr>
              <w:spacing w:after="0"/>
            </w:pPr>
            <w:r/>
            <w:r>
              <w:rPr>
                <w:rFonts w:ascii="Aptos" w:hAnsi="Aptos"/>
                <w:b w:val="0"/>
                <w:color w:val="1D2733"/>
                <w:sz w:val="18"/>
              </w:rPr>
              <w:t>Side-by-side table + radar/bar charts; no opaque single score</w:t>
            </w:r>
          </w:p>
        </w:tc>
      </w:tr>
      <w:tr>
        <w:tc>
          <w:tcPr>
            <w:tcW w:type="dxa" w:w="5112"/>
            <w:vAlign w:val="center"/>
          </w:tcPr>
          <w:p>
            <w:pPr>
              <w:spacing w:after="0"/>
            </w:pPr>
            <w:r/>
            <w:r>
              <w:rPr>
                <w:rFonts w:ascii="Aptos" w:hAnsi="Aptos"/>
                <w:b w:val="0"/>
                <w:color w:val="1D2733"/>
                <w:sz w:val="18"/>
              </w:rPr>
              <w:t>Traceability</w:t>
            </w:r>
          </w:p>
        </w:tc>
        <w:tc>
          <w:tcPr>
            <w:tcW w:type="dxa" w:w="5112"/>
            <w:vAlign w:val="center"/>
          </w:tcPr>
          <w:p>
            <w:pPr>
              <w:spacing w:after="0"/>
            </w:pPr>
            <w:r/>
            <w:r>
              <w:rPr>
                <w:rFonts w:ascii="Aptos" w:hAnsi="Aptos"/>
                <w:b w:val="0"/>
                <w:color w:val="1D2733"/>
                <w:sz w:val="18"/>
              </w:rPr>
              <w:t>Each output links to data and model version</w:t>
            </w:r>
          </w:p>
        </w:tc>
      </w:tr>
    </w:tbl>
    <w:p>
      <w:pPr>
        <w:pStyle w:val="Heading2"/>
      </w:pPr>
      <w:r>
        <w:t>4.3 NIRNAY — /nirnay</w:t>
      </w:r>
    </w:p>
    <w:p>
      <w:r>
        <w:t>NIRNAY is the decision-support arena. The UI must show analytical roles rather than hidden model reasoning. Each agent returns a concise claim, evidence references, assumptions, uncertainty and counter-argument, followed by a synthesis.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7"/>
              </w:rPr>
              <w:t>Agent</w:t>
            </w:r>
          </w:p>
        </w:tc>
        <w:tc>
          <w:tcPr>
            <w:tcW w:type="dxa" w:w="5112"/>
            <w:vAlign w:val="center"/>
            <w:shd w:fill="123B6D"/>
          </w:tcPr>
          <w:p>
            <w:pPr>
              <w:spacing w:after="0"/>
            </w:pPr>
            <w:r/>
            <w:r>
              <w:rPr>
                <w:rFonts w:ascii="Aptos" w:hAnsi="Aptos"/>
                <w:b/>
                <w:color w:val="FFFFFF"/>
                <w:sz w:val="17"/>
              </w:rPr>
              <w:t>Question</w:t>
            </w:r>
          </w:p>
        </w:tc>
      </w:tr>
      <w:tr>
        <w:tc>
          <w:tcPr>
            <w:tcW w:type="dxa" w:w="5112"/>
            <w:vAlign w:val="center"/>
          </w:tcPr>
          <w:p>
            <w:pPr>
              <w:spacing w:after="0"/>
            </w:pPr>
            <w:r/>
            <w:r>
              <w:rPr>
                <w:rFonts w:ascii="Aptos" w:hAnsi="Aptos"/>
                <w:b w:val="0"/>
                <w:color w:val="1D2733"/>
                <w:sz w:val="17"/>
              </w:rPr>
              <w:t>Equity Advocate</w:t>
            </w:r>
          </w:p>
        </w:tc>
        <w:tc>
          <w:tcPr>
            <w:tcW w:type="dxa" w:w="5112"/>
            <w:vAlign w:val="center"/>
          </w:tcPr>
          <w:p>
            <w:pPr>
              <w:spacing w:after="0"/>
            </w:pPr>
            <w:r/>
            <w:r>
              <w:rPr>
                <w:rFonts w:ascii="Aptos" w:hAnsi="Aptos"/>
                <w:b w:val="0"/>
                <w:color w:val="1D2733"/>
                <w:sz w:val="17"/>
              </w:rPr>
              <w:t>Who is underserved or underrepresented?</w:t>
            </w:r>
          </w:p>
        </w:tc>
      </w:tr>
      <w:tr>
        <w:tc>
          <w:tcPr>
            <w:tcW w:type="dxa" w:w="5112"/>
            <w:vAlign w:val="center"/>
            <w:shd w:fill="F7FAFC"/>
          </w:tcPr>
          <w:p>
            <w:pPr>
              <w:spacing w:after="0"/>
            </w:pPr>
            <w:r/>
            <w:r>
              <w:rPr>
                <w:rFonts w:ascii="Aptos" w:hAnsi="Aptos"/>
                <w:b w:val="0"/>
                <w:color w:val="1D2733"/>
                <w:sz w:val="17"/>
              </w:rPr>
              <w:t>Impact Optimizer</w:t>
            </w:r>
          </w:p>
        </w:tc>
        <w:tc>
          <w:tcPr>
            <w:tcW w:type="dxa" w:w="5112"/>
            <w:vAlign w:val="center"/>
            <w:shd w:fill="F7FAFC"/>
          </w:tcPr>
          <w:p>
            <w:pPr>
              <w:spacing w:after="0"/>
            </w:pPr>
            <w:r/>
            <w:r>
              <w:rPr>
                <w:rFonts w:ascii="Aptos" w:hAnsi="Aptos"/>
                <w:b w:val="0"/>
                <w:color w:val="1D2733"/>
                <w:sz w:val="17"/>
              </w:rPr>
              <w:t>Which option has strongest expected outcome per lifecycle cost?</w:t>
            </w:r>
          </w:p>
        </w:tc>
      </w:tr>
      <w:tr>
        <w:tc>
          <w:tcPr>
            <w:tcW w:type="dxa" w:w="5112"/>
            <w:vAlign w:val="center"/>
          </w:tcPr>
          <w:p>
            <w:pPr>
              <w:spacing w:after="0"/>
            </w:pPr>
            <w:r/>
            <w:r>
              <w:rPr>
                <w:rFonts w:ascii="Aptos" w:hAnsi="Aptos"/>
                <w:b w:val="0"/>
                <w:color w:val="1D2733"/>
                <w:sz w:val="17"/>
              </w:rPr>
              <w:t>Budget Constraint Agent</w:t>
            </w:r>
          </w:p>
        </w:tc>
        <w:tc>
          <w:tcPr>
            <w:tcW w:type="dxa" w:w="5112"/>
            <w:vAlign w:val="center"/>
          </w:tcPr>
          <w:p>
            <w:pPr>
              <w:spacing w:after="0"/>
            </w:pPr>
            <w:r/>
            <w:r>
              <w:rPr>
                <w:rFonts w:ascii="Aptos" w:hAnsi="Aptos"/>
                <w:b w:val="0"/>
                <w:color w:val="1D2733"/>
                <w:sz w:val="17"/>
              </w:rPr>
              <w:t>What remains feasible under the fiscal envelope?</w:t>
            </w:r>
          </w:p>
        </w:tc>
      </w:tr>
      <w:tr>
        <w:tc>
          <w:tcPr>
            <w:tcW w:type="dxa" w:w="5112"/>
            <w:vAlign w:val="center"/>
            <w:shd w:fill="F7FAFC"/>
          </w:tcPr>
          <w:p>
            <w:pPr>
              <w:spacing w:after="0"/>
            </w:pPr>
            <w:r/>
            <w:r>
              <w:rPr>
                <w:rFonts w:ascii="Aptos" w:hAnsi="Aptos"/>
                <w:b w:val="0"/>
                <w:color w:val="1D2733"/>
                <w:sz w:val="17"/>
              </w:rPr>
              <w:t>Resilience Guardian</w:t>
            </w:r>
          </w:p>
        </w:tc>
        <w:tc>
          <w:tcPr>
            <w:tcW w:type="dxa" w:w="5112"/>
            <w:vAlign w:val="center"/>
            <w:shd w:fill="F7FAFC"/>
          </w:tcPr>
          <w:p>
            <w:pPr>
              <w:spacing w:after="0"/>
            </w:pPr>
            <w:r/>
            <w:r>
              <w:rPr>
                <w:rFonts w:ascii="Aptos" w:hAnsi="Aptos"/>
                <w:b w:val="0"/>
                <w:color w:val="1D2733"/>
                <w:sz w:val="17"/>
              </w:rPr>
              <w:t>Which option reduces measured exposure?</w:t>
            </w:r>
          </w:p>
        </w:tc>
      </w:tr>
      <w:tr>
        <w:tc>
          <w:tcPr>
            <w:tcW w:type="dxa" w:w="5112"/>
            <w:vAlign w:val="center"/>
          </w:tcPr>
          <w:p>
            <w:pPr>
              <w:spacing w:after="0"/>
            </w:pPr>
            <w:r/>
            <w:r>
              <w:rPr>
                <w:rFonts w:ascii="Aptos" w:hAnsi="Aptos"/>
                <w:b w:val="0"/>
                <w:color w:val="1D2733"/>
                <w:sz w:val="17"/>
              </w:rPr>
              <w:t>Infrastructure Guardian</w:t>
            </w:r>
          </w:p>
        </w:tc>
        <w:tc>
          <w:tcPr>
            <w:tcW w:type="dxa" w:w="5112"/>
            <w:vAlign w:val="center"/>
          </w:tcPr>
          <w:p>
            <w:pPr>
              <w:spacing w:after="0"/>
            </w:pPr>
            <w:r/>
            <w:r>
              <w:rPr>
                <w:rFonts w:ascii="Aptos" w:hAnsi="Aptos"/>
                <w:b w:val="0"/>
                <w:color w:val="1D2733"/>
                <w:sz w:val="17"/>
              </w:rPr>
              <w:t>Will dependencies allow the project to work?</w:t>
            </w:r>
          </w:p>
        </w:tc>
      </w:tr>
      <w:tr>
        <w:tc>
          <w:tcPr>
            <w:tcW w:type="dxa" w:w="5112"/>
            <w:vAlign w:val="center"/>
            <w:shd w:fill="F7FAFC"/>
          </w:tcPr>
          <w:p>
            <w:pPr>
              <w:spacing w:after="0"/>
            </w:pPr>
            <w:r/>
            <w:r>
              <w:rPr>
                <w:rFonts w:ascii="Aptos" w:hAnsi="Aptos"/>
                <w:b w:val="0"/>
                <w:color w:val="1D2733"/>
                <w:sz w:val="17"/>
              </w:rPr>
              <w:t>Evidence Auditor</w:t>
            </w:r>
          </w:p>
        </w:tc>
        <w:tc>
          <w:tcPr>
            <w:tcW w:type="dxa" w:w="5112"/>
            <w:vAlign w:val="center"/>
            <w:shd w:fill="F7FAFC"/>
          </w:tcPr>
          <w:p>
            <w:pPr>
              <w:spacing w:after="0"/>
            </w:pPr>
            <w:r/>
            <w:r>
              <w:rPr>
                <w:rFonts w:ascii="Aptos" w:hAnsi="Aptos"/>
                <w:b w:val="0"/>
                <w:color w:val="1D2733"/>
                <w:sz w:val="17"/>
              </w:rPr>
              <w:t>What is actually supported by the available evidence?</w:t>
            </w:r>
          </w:p>
        </w:tc>
      </w:tr>
    </w:tbl>
    <w:p>
      <w:pPr>
        <w:pStyle w:val="Heading2"/>
      </w:pPr>
      <w:r>
        <w:t>4.4 Governance / Approval — /governance</w:t>
      </w:r>
    </w:p>
    <w:p>
      <w:pPr>
        <w:pStyle w:val="ListBullet"/>
        <w:spacing w:after="40"/>
      </w:pPr>
      <w:r>
        <w:rPr>
          <w:rFonts w:ascii="Aptos" w:hAnsi="Aptos"/>
          <w:sz w:val="20"/>
        </w:rPr>
        <w:t>Evidence checklist: evidence freshness, confidence, source coverage, legal/policy constraints, conflict flags.</w:t>
      </w:r>
    </w:p>
    <w:p>
      <w:pPr>
        <w:pStyle w:val="ListBullet"/>
        <w:spacing w:after="40"/>
      </w:pPr>
      <w:r>
        <w:rPr>
          <w:rFonts w:ascii="Aptos" w:hAnsi="Aptos"/>
          <w:sz w:val="20"/>
        </w:rPr>
        <w:t>Actions: Approve / Reject / Request More Evidence / Defer / Assign Owner.</w:t>
      </w:r>
    </w:p>
    <w:p>
      <w:pPr>
        <w:pStyle w:val="ListBullet"/>
        <w:spacing w:after="40"/>
      </w:pPr>
      <w:r>
        <w:rPr>
          <w:rFonts w:ascii="Aptos" w:hAnsi="Aptos"/>
          <w:sz w:val="20"/>
        </w:rPr>
        <w:t>Decision note required; decision timestamp, actor and model versions recorded.</w:t>
      </w:r>
    </w:p>
    <w:p>
      <w:pPr>
        <w:pStyle w:val="ListBullet"/>
        <w:spacing w:after="40"/>
      </w:pPr>
      <w:r>
        <w:rPr>
          <w:rFonts w:ascii="Aptos" w:hAnsi="Aptos"/>
          <w:sz w:val="20"/>
        </w:rPr>
        <w:t>JANMAT panel shows current fairness configuration and governance history, not direct project voting.</w:t>
      </w:r>
    </w:p>
    <w:p>
      <w:pPr>
        <w:pStyle w:val="Heading2"/>
      </w:pPr>
      <w:r>
        <w:t>4.5 Projects — /projects</w:t>
      </w:r>
    </w:p>
    <w:p>
      <w:pPr>
        <w:pStyle w:val="ListBullet"/>
        <w:spacing w:after="40"/>
      </w:pPr>
      <w:r>
        <w:rPr>
          <w:rFonts w:ascii="Aptos" w:hAnsi="Aptos"/>
          <w:sz w:val="20"/>
        </w:rPr>
        <w:t>Pipeline: Proposed → Review → Approved → Active → Completed → Verified.</w:t>
      </w:r>
    </w:p>
    <w:p>
      <w:pPr>
        <w:pStyle w:val="ListBullet"/>
        <w:spacing w:after="40"/>
      </w:pPr>
      <w:r>
        <w:rPr>
          <w:rFonts w:ascii="Aptos" w:hAnsi="Aptos"/>
          <w:sz w:val="20"/>
        </w:rPr>
        <w:t>Project detail: target need, location, budget, timeline, dependencies, owner, scenarios, decision record.</w:t>
      </w:r>
    </w:p>
    <w:p>
      <w:pPr>
        <w:pStyle w:val="ListBullet"/>
        <w:spacing w:after="40"/>
      </w:pPr>
      <w:r>
        <w:rPr>
          <w:rFonts w:ascii="Aptos" w:hAnsi="Aptos"/>
          <w:sz w:val="20"/>
        </w:rPr>
        <w:t>Readiness checklist: access, utilities, operations, finance, institutional ownership, measurement plan.</w:t>
      </w:r>
    </w:p>
    <w:p>
      <w:pPr>
        <w:pStyle w:val="ListBullet"/>
        <w:spacing w:after="40"/>
      </w:pPr>
      <w:r>
        <w:rPr>
          <w:rFonts w:ascii="Aptos" w:hAnsi="Aptos"/>
          <w:sz w:val="20"/>
        </w:rPr>
        <w:t>Pre-mortem panel: likely failure classes and mitigation actions.</w:t>
      </w:r>
    </w:p>
    <w:p>
      <w:pPr>
        <w:pStyle w:val="Heading2"/>
      </w:pPr>
      <w:r>
        <w:t>4.6 Impact — /impact</w:t>
      </w:r>
    </w:p>
    <w:p>
      <w:pPr>
        <w:pStyle w:val="ListBullet"/>
        <w:spacing w:after="40"/>
      </w:pPr>
      <w:r>
        <w:rPr>
          <w:rFonts w:ascii="Aptos" w:hAnsi="Aptos"/>
          <w:sz w:val="20"/>
        </w:rPr>
        <w:t>Baseline vs follow-up evidence.</w:t>
      </w:r>
    </w:p>
    <w:p>
      <w:pPr>
        <w:pStyle w:val="ListBullet"/>
        <w:spacing w:after="40"/>
      </w:pPr>
      <w:r>
        <w:rPr>
          <w:rFonts w:ascii="Aptos" w:hAnsi="Aptos"/>
          <w:sz w:val="20"/>
        </w:rPr>
        <w:t>Administrative metrics, citizen follow-up, geospatial evidence, optional satellite/IoT evidence.</w:t>
      </w:r>
    </w:p>
    <w:p>
      <w:pPr>
        <w:pStyle w:val="ListBullet"/>
        <w:spacing w:after="40"/>
      </w:pPr>
      <w:r>
        <w:rPr>
          <w:rFonts w:ascii="Aptos" w:hAnsi="Aptos"/>
          <w:sz w:val="20"/>
        </w:rPr>
        <w:t>Impact Receipt card: predicted vs measured outcomes, evidence refs, model version, published date.</w:t>
      </w:r>
    </w:p>
    <w:p>
      <w:pPr>
        <w:pStyle w:val="ListBullet"/>
        <w:spacing w:after="40"/>
      </w:pPr>
      <w:r>
        <w:rPr>
          <w:rFonts w:ascii="Aptos" w:hAnsi="Aptos"/>
          <w:sz w:val="20"/>
        </w:rPr>
        <w:t>Evidence-quality indicator must be clearly labeled as evidence quality, not proof of sole causality.</w:t>
      </w:r>
    </w:p>
    <w:p>
      <w:r>
        <w:br w:type="page"/>
      </w:r>
    </w:p>
    <w:p>
      <w:pPr>
        <w:pStyle w:val="Heading1"/>
      </w:pPr>
      <w:r>
        <w:t>5. Citizen-Facing Prototype</w:t>
      </w:r>
    </w:p>
    <w:p>
      <w:r>
        <w:t>The citizen experience should be simpler than the staff portal. The technical blueprint specifies a voice-first, low-literacy-capable journey in which a citizen can speak, hear a confirmation, receive a reference identifier and later hear status updates.</w:t>
      </w:r>
    </w:p>
    <w:p>
      <w:pPr>
        <w:pStyle w:val="Heading2"/>
      </w:pPr>
      <w:r>
        <w:t>5.1 Citizen 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Menu</w:t>
            </w:r>
          </w:p>
        </w:tc>
        <w:tc>
          <w:tcPr>
            <w:tcW w:type="dxa" w:w="5112"/>
            <w:vAlign w:val="center"/>
            <w:shd w:fill="123B6D"/>
          </w:tcPr>
          <w:p>
            <w:pPr>
              <w:spacing w:after="0"/>
            </w:pPr>
            <w:r/>
            <w:r>
              <w:rPr>
                <w:rFonts w:ascii="Aptos" w:hAnsi="Aptos"/>
                <w:b/>
                <w:color w:val="FFFFFF"/>
                <w:sz w:val="18"/>
              </w:rPr>
              <w:t>Purpose</w:t>
            </w:r>
          </w:p>
        </w:tc>
      </w:tr>
      <w:tr>
        <w:tc>
          <w:tcPr>
            <w:tcW w:type="dxa" w:w="5112"/>
            <w:vAlign w:val="center"/>
          </w:tcPr>
          <w:p>
            <w:pPr>
              <w:spacing w:after="0"/>
            </w:pPr>
            <w:r/>
            <w:r>
              <w:rPr>
                <w:rFonts w:ascii="Aptos" w:hAnsi="Aptos"/>
                <w:b w:val="0"/>
                <w:color w:val="1D2733"/>
                <w:sz w:val="18"/>
              </w:rPr>
              <w:t>Home</w:t>
            </w:r>
          </w:p>
        </w:tc>
        <w:tc>
          <w:tcPr>
            <w:tcW w:type="dxa" w:w="5112"/>
            <w:vAlign w:val="center"/>
          </w:tcPr>
          <w:p>
            <w:pPr>
              <w:spacing w:after="0"/>
            </w:pPr>
            <w:r/>
            <w:r>
              <w:rPr>
                <w:rFonts w:ascii="Aptos" w:hAnsi="Aptos"/>
                <w:b w:val="0"/>
                <w:color w:val="1D2733"/>
                <w:sz w:val="18"/>
              </w:rPr>
              <w:t>Report a problem; view nearby/community issues</w:t>
            </w:r>
          </w:p>
        </w:tc>
      </w:tr>
      <w:tr>
        <w:tc>
          <w:tcPr>
            <w:tcW w:type="dxa" w:w="5112"/>
            <w:vAlign w:val="center"/>
            <w:shd w:fill="F7FAFC"/>
          </w:tcPr>
          <w:p>
            <w:pPr>
              <w:spacing w:after="0"/>
            </w:pPr>
            <w:r/>
            <w:r>
              <w:rPr>
                <w:rFonts w:ascii="Aptos" w:hAnsi="Aptos"/>
                <w:b w:val="0"/>
                <w:color w:val="1D2733"/>
                <w:sz w:val="18"/>
              </w:rPr>
              <w:t>Report</w:t>
            </w:r>
          </w:p>
        </w:tc>
        <w:tc>
          <w:tcPr>
            <w:tcW w:type="dxa" w:w="5112"/>
            <w:vAlign w:val="center"/>
            <w:shd w:fill="F7FAFC"/>
          </w:tcPr>
          <w:p>
            <w:pPr>
              <w:spacing w:after="0"/>
            </w:pPr>
            <w:r/>
            <w:r>
              <w:rPr>
                <w:rFonts w:ascii="Aptos" w:hAnsi="Aptos"/>
                <w:b w:val="0"/>
                <w:color w:val="1D2733"/>
                <w:sz w:val="18"/>
              </w:rPr>
              <w:t>Voice or text issue submission</w:t>
            </w:r>
          </w:p>
        </w:tc>
      </w:tr>
      <w:tr>
        <w:tc>
          <w:tcPr>
            <w:tcW w:type="dxa" w:w="5112"/>
            <w:vAlign w:val="center"/>
          </w:tcPr>
          <w:p>
            <w:pPr>
              <w:spacing w:after="0"/>
            </w:pPr>
            <w:r/>
            <w:r>
              <w:rPr>
                <w:rFonts w:ascii="Aptos" w:hAnsi="Aptos"/>
                <w:b w:val="0"/>
                <w:color w:val="1D2733"/>
                <w:sz w:val="18"/>
              </w:rPr>
              <w:t>My Reports</w:t>
            </w:r>
          </w:p>
        </w:tc>
        <w:tc>
          <w:tcPr>
            <w:tcW w:type="dxa" w:w="5112"/>
            <w:vAlign w:val="center"/>
          </w:tcPr>
          <w:p>
            <w:pPr>
              <w:spacing w:after="0"/>
            </w:pPr>
            <w:r/>
            <w:r>
              <w:rPr>
                <w:rFonts w:ascii="Aptos" w:hAnsi="Aptos"/>
                <w:b w:val="0"/>
                <w:color w:val="1D2733"/>
                <w:sz w:val="18"/>
              </w:rPr>
              <w:t>Reference IDs and current status</w:t>
            </w:r>
          </w:p>
        </w:tc>
      </w:tr>
      <w:tr>
        <w:tc>
          <w:tcPr>
            <w:tcW w:type="dxa" w:w="5112"/>
            <w:vAlign w:val="center"/>
            <w:shd w:fill="F7FAFC"/>
          </w:tcPr>
          <w:p>
            <w:pPr>
              <w:spacing w:after="0"/>
            </w:pPr>
            <w:r/>
            <w:r>
              <w:rPr>
                <w:rFonts w:ascii="Aptos" w:hAnsi="Aptos"/>
                <w:b w:val="0"/>
                <w:color w:val="1D2733"/>
                <w:sz w:val="18"/>
              </w:rPr>
              <w:t>Impact</w:t>
            </w:r>
          </w:p>
        </w:tc>
        <w:tc>
          <w:tcPr>
            <w:tcW w:type="dxa" w:w="5112"/>
            <w:vAlign w:val="center"/>
            <w:shd w:fill="F7FAFC"/>
          </w:tcPr>
          <w:p>
            <w:pPr>
              <w:spacing w:after="0"/>
            </w:pPr>
            <w:r/>
            <w:r>
              <w:rPr>
                <w:rFonts w:ascii="Aptos" w:hAnsi="Aptos"/>
                <w:b w:val="0"/>
                <w:color w:val="1D2733"/>
                <w:sz w:val="18"/>
              </w:rPr>
              <w:t>Community-level verified outcomes</w:t>
            </w:r>
          </w:p>
        </w:tc>
      </w:tr>
      <w:tr>
        <w:tc>
          <w:tcPr>
            <w:tcW w:type="dxa" w:w="5112"/>
            <w:vAlign w:val="center"/>
          </w:tcPr>
          <w:p>
            <w:pPr>
              <w:spacing w:after="0"/>
            </w:pPr>
            <w:r/>
            <w:r>
              <w:rPr>
                <w:rFonts w:ascii="Aptos" w:hAnsi="Aptos"/>
                <w:b w:val="0"/>
                <w:color w:val="1D2733"/>
                <w:sz w:val="18"/>
              </w:rPr>
              <w:t>Language</w:t>
            </w:r>
          </w:p>
        </w:tc>
        <w:tc>
          <w:tcPr>
            <w:tcW w:type="dxa" w:w="5112"/>
            <w:vAlign w:val="center"/>
          </w:tcPr>
          <w:p>
            <w:pPr>
              <w:spacing w:after="0"/>
            </w:pPr>
            <w:r/>
            <w:r>
              <w:rPr>
                <w:rFonts w:ascii="Aptos" w:hAnsi="Aptos"/>
                <w:b w:val="0"/>
                <w:color w:val="1D2733"/>
                <w:sz w:val="18"/>
              </w:rPr>
              <w:t>Change language; voice playback</w:t>
            </w:r>
          </w:p>
        </w:tc>
      </w:tr>
      <w:tr>
        <w:tc>
          <w:tcPr>
            <w:tcW w:type="dxa" w:w="5112"/>
            <w:vAlign w:val="center"/>
            <w:shd w:fill="F7FAFC"/>
          </w:tcPr>
          <w:p>
            <w:pPr>
              <w:spacing w:after="0"/>
            </w:pPr>
            <w:r/>
            <w:r>
              <w:rPr>
                <w:rFonts w:ascii="Aptos" w:hAnsi="Aptos"/>
                <w:b w:val="0"/>
                <w:color w:val="1D2733"/>
                <w:sz w:val="18"/>
              </w:rPr>
              <w:t>Help</w:t>
            </w:r>
          </w:p>
        </w:tc>
        <w:tc>
          <w:tcPr>
            <w:tcW w:type="dxa" w:w="5112"/>
            <w:vAlign w:val="center"/>
            <w:shd w:fill="F7FAFC"/>
          </w:tcPr>
          <w:p>
            <w:pPr>
              <w:spacing w:after="0"/>
            </w:pPr>
            <w:r/>
            <w:r>
              <w:rPr>
                <w:rFonts w:ascii="Aptos" w:hAnsi="Aptos"/>
                <w:b w:val="0"/>
                <w:color w:val="1D2733"/>
                <w:sz w:val="18"/>
              </w:rPr>
              <w:t>How data is used + privacy</w:t>
            </w:r>
          </w:p>
        </w:tc>
      </w:tr>
    </w:tbl>
    <w:p>
      <w:pPr>
        <w:pStyle w:val="Heading2"/>
      </w:pPr>
      <w:r>
        <w:t>5.2 Report flow</w:t>
      </w:r>
    </w:p>
    <w:p>
      <w:pPr>
        <w:pStyle w:val="ListNumber"/>
        <w:spacing w:after="40"/>
      </w:pPr>
      <w:r>
        <w:t>Select or speak in preferred language.</w:t>
      </w:r>
    </w:p>
    <w:p>
      <w:pPr>
        <w:pStyle w:val="ListNumber"/>
        <w:spacing w:after="40"/>
      </w:pPr>
      <w:r>
        <w:t>System transcribes and summarizes: “You reported no bus service after 7 PM near your college.”</w:t>
      </w:r>
    </w:p>
    <w:p>
      <w:pPr>
        <w:pStyle w:val="ListNumber"/>
        <w:spacing w:after="40"/>
      </w:pPr>
      <w:r>
        <w:t>Citizen confirms or corrects the interpretation.</w:t>
      </w:r>
    </w:p>
    <w:p>
      <w:pPr>
        <w:pStyle w:val="ListNumber"/>
        <w:spacing w:after="40"/>
      </w:pPr>
      <w:r>
        <w:t>System returns reference ID and expected processing state.</w:t>
      </w:r>
    </w:p>
    <w:p>
      <w:pPr>
        <w:pStyle w:val="ListNumber"/>
        <w:spacing w:after="40"/>
      </w:pPr>
      <w:r>
        <w:t>Citizen can later open the status timeline: Received → Understood → Clustered → Debated → Prioritised → Approved → Built → Verified.</w:t>
      </w:r>
    </w:p>
    <w:p>
      <w:pPr>
        <w:pStyle w:val="Heading2"/>
      </w:pPr>
      <w:r>
        <w:t>5.3 Accessible interactions</w:t>
      </w:r>
    </w:p>
    <w:p>
      <w:pPr>
        <w:pStyle w:val="ListBullet"/>
        <w:spacing w:after="40"/>
      </w:pPr>
      <w:r>
        <w:rPr>
          <w:rFonts w:ascii="Aptos" w:hAnsi="Aptos"/>
          <w:sz w:val="20"/>
        </w:rPr>
        <w:t>Large touch targets; minimal text; voice prompts; captions; readable contrast.</w:t>
      </w:r>
    </w:p>
    <w:p>
      <w:pPr>
        <w:pStyle w:val="ListBullet"/>
        <w:spacing w:after="40"/>
      </w:pPr>
      <w:r>
        <w:rPr>
          <w:rFonts w:ascii="Aptos" w:hAnsi="Aptos"/>
          <w:sz w:val="20"/>
        </w:rPr>
        <w:t>Avoid government jargon in citizen-facing labels.</w:t>
      </w:r>
    </w:p>
    <w:p>
      <w:pPr>
        <w:pStyle w:val="ListBullet"/>
        <w:spacing w:after="40"/>
      </w:pPr>
      <w:r>
        <w:rPr>
          <w:rFonts w:ascii="Aptos" w:hAnsi="Aptos"/>
          <w:sz w:val="20"/>
        </w:rPr>
        <w:t>Provide resumable submission and retry state.</w:t>
      </w:r>
    </w:p>
    <w:p>
      <w:pPr>
        <w:pStyle w:val="ListBullet"/>
        <w:spacing w:after="40"/>
      </w:pPr>
      <w:r>
        <w:rPr>
          <w:rFonts w:ascii="Aptos" w:hAnsi="Aptos"/>
          <w:sz w:val="20"/>
        </w:rPr>
        <w:t>Do not expose other individuals’ personal data or individual-level analytics.</w:t>
      </w:r>
    </w:p>
    <w:p>
      <w:r>
        <w:br w:type="page"/>
      </w:r>
    </w:p>
    <w:p>
      <w:pPr>
        <w:pStyle w:val="Heading1"/>
      </w:pPr>
      <w:r>
        <w:t>6. AI/ML Services &amp; Processing Pipeline</w:t>
      </w:r>
    </w:p>
    <w:p>
      <w:pPr>
        <w:pStyle w:val="Heading2"/>
      </w:pPr>
      <w:r>
        <w:t>6.1 Signal processing pipeline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3B6D"/>
          </w:tcPr>
          <w:p>
            <w:pPr>
              <w:spacing w:after="0"/>
            </w:pPr>
            <w:r/>
            <w:r>
              <w:rPr>
                <w:rFonts w:ascii="Aptos" w:hAnsi="Aptos"/>
                <w:b/>
                <w:color w:val="FFFFFF"/>
                <w:sz w:val="16"/>
              </w:rPr>
              <w:t>Stage</w:t>
            </w:r>
          </w:p>
        </w:tc>
        <w:tc>
          <w:tcPr>
            <w:tcW w:type="dxa" w:w="2556"/>
            <w:vAlign w:val="center"/>
            <w:shd w:fill="123B6D"/>
          </w:tcPr>
          <w:p>
            <w:pPr>
              <w:spacing w:after="0"/>
            </w:pPr>
            <w:r/>
            <w:r>
              <w:rPr>
                <w:rFonts w:ascii="Aptos" w:hAnsi="Aptos"/>
                <w:b/>
                <w:color w:val="FFFFFF"/>
                <w:sz w:val="16"/>
              </w:rPr>
              <w:t>Input</w:t>
            </w:r>
          </w:p>
        </w:tc>
        <w:tc>
          <w:tcPr>
            <w:tcW w:type="dxa" w:w="2556"/>
            <w:vAlign w:val="center"/>
            <w:shd w:fill="123B6D"/>
          </w:tcPr>
          <w:p>
            <w:pPr>
              <w:spacing w:after="0"/>
            </w:pPr>
            <w:r/>
            <w:r>
              <w:rPr>
                <w:rFonts w:ascii="Aptos" w:hAnsi="Aptos"/>
                <w:b/>
                <w:color w:val="FFFFFF"/>
                <w:sz w:val="16"/>
              </w:rPr>
              <w:t>Output</w:t>
            </w:r>
          </w:p>
        </w:tc>
        <w:tc>
          <w:tcPr>
            <w:tcW w:type="dxa" w:w="2556"/>
            <w:vAlign w:val="center"/>
            <w:shd w:fill="123B6D"/>
          </w:tcPr>
          <w:p>
            <w:pPr>
              <w:spacing w:after="0"/>
            </w:pPr>
            <w:r/>
            <w:r>
              <w:rPr>
                <w:rFonts w:ascii="Aptos" w:hAnsi="Aptos"/>
                <w:b/>
                <w:color w:val="FFFFFF"/>
                <w:sz w:val="16"/>
              </w:rPr>
              <w:t>Prototype implementation</w:t>
            </w:r>
          </w:p>
        </w:tc>
      </w:tr>
      <w:tr>
        <w:tc>
          <w:tcPr>
            <w:tcW w:type="dxa" w:w="2556"/>
            <w:vAlign w:val="center"/>
          </w:tcPr>
          <w:p>
            <w:pPr>
              <w:spacing w:after="0"/>
            </w:pPr>
            <w:r/>
            <w:r>
              <w:rPr>
                <w:rFonts w:ascii="Aptos" w:hAnsi="Aptos"/>
                <w:b w:val="0"/>
                <w:color w:val="1D2733"/>
                <w:sz w:val="16"/>
              </w:rPr>
              <w:t>Ingest</w:t>
            </w:r>
          </w:p>
        </w:tc>
        <w:tc>
          <w:tcPr>
            <w:tcW w:type="dxa" w:w="2556"/>
            <w:vAlign w:val="center"/>
          </w:tcPr>
          <w:p>
            <w:pPr>
              <w:spacing w:after="0"/>
            </w:pPr>
            <w:r/>
            <w:r>
              <w:rPr>
                <w:rFonts w:ascii="Aptos" w:hAnsi="Aptos"/>
                <w:b w:val="0"/>
                <w:color w:val="1D2733"/>
                <w:sz w:val="16"/>
              </w:rPr>
              <w:t>Audio/text + channel metadata</w:t>
            </w:r>
          </w:p>
        </w:tc>
        <w:tc>
          <w:tcPr>
            <w:tcW w:type="dxa" w:w="2556"/>
            <w:vAlign w:val="center"/>
          </w:tcPr>
          <w:p>
            <w:pPr>
              <w:spacing w:after="0"/>
            </w:pPr>
            <w:r/>
            <w:r>
              <w:rPr>
                <w:rFonts w:ascii="Aptos" w:hAnsi="Aptos"/>
                <w:b w:val="0"/>
                <w:color w:val="1D2733"/>
                <w:sz w:val="16"/>
              </w:rPr>
              <w:t>Raw signal event</w:t>
            </w:r>
          </w:p>
        </w:tc>
        <w:tc>
          <w:tcPr>
            <w:tcW w:type="dxa" w:w="2556"/>
            <w:vAlign w:val="center"/>
          </w:tcPr>
          <w:p>
            <w:pPr>
              <w:spacing w:after="0"/>
            </w:pPr>
            <w:r/>
            <w:r>
              <w:rPr>
                <w:rFonts w:ascii="Aptos" w:hAnsi="Aptos"/>
                <w:b w:val="0"/>
                <w:color w:val="1D2733"/>
                <w:sz w:val="16"/>
              </w:rPr>
              <w:t>FastAPI + object storage</w:t>
            </w:r>
          </w:p>
        </w:tc>
      </w:tr>
      <w:tr>
        <w:tc>
          <w:tcPr>
            <w:tcW w:type="dxa" w:w="2556"/>
            <w:vAlign w:val="center"/>
            <w:shd w:fill="F7FAFC"/>
          </w:tcPr>
          <w:p>
            <w:pPr>
              <w:spacing w:after="0"/>
            </w:pPr>
            <w:r/>
            <w:r>
              <w:rPr>
                <w:rFonts w:ascii="Aptos" w:hAnsi="Aptos"/>
                <w:b w:val="0"/>
                <w:color w:val="1D2733"/>
                <w:sz w:val="16"/>
              </w:rPr>
              <w:t>Language ID</w:t>
            </w:r>
          </w:p>
        </w:tc>
        <w:tc>
          <w:tcPr>
            <w:tcW w:type="dxa" w:w="2556"/>
            <w:vAlign w:val="center"/>
            <w:shd w:fill="F7FAFC"/>
          </w:tcPr>
          <w:p>
            <w:pPr>
              <w:spacing w:after="0"/>
            </w:pPr>
            <w:r/>
            <w:r>
              <w:rPr>
                <w:rFonts w:ascii="Aptos" w:hAnsi="Aptos"/>
                <w:b w:val="0"/>
                <w:color w:val="1D2733"/>
                <w:sz w:val="16"/>
              </w:rPr>
              <w:t>Audio/text</w:t>
            </w:r>
          </w:p>
        </w:tc>
        <w:tc>
          <w:tcPr>
            <w:tcW w:type="dxa" w:w="2556"/>
            <w:vAlign w:val="center"/>
            <w:shd w:fill="F7FAFC"/>
          </w:tcPr>
          <w:p>
            <w:pPr>
              <w:spacing w:after="0"/>
            </w:pPr>
            <w:r/>
            <w:r>
              <w:rPr>
                <w:rFonts w:ascii="Aptos" w:hAnsi="Aptos"/>
                <w:b w:val="0"/>
                <w:color w:val="1D2733"/>
                <w:sz w:val="16"/>
              </w:rPr>
              <w:t>Language + confidence</w:t>
            </w:r>
          </w:p>
        </w:tc>
        <w:tc>
          <w:tcPr>
            <w:tcW w:type="dxa" w:w="2556"/>
            <w:vAlign w:val="center"/>
            <w:shd w:fill="F7FAFC"/>
          </w:tcPr>
          <w:p>
            <w:pPr>
              <w:spacing w:after="0"/>
            </w:pPr>
            <w:r/>
            <w:r>
              <w:rPr>
                <w:rFonts w:ascii="Aptos" w:hAnsi="Aptos"/>
                <w:b w:val="0"/>
                <w:color w:val="1D2733"/>
                <w:sz w:val="16"/>
              </w:rPr>
              <w:t>Lightweight classifier</w:t>
            </w:r>
          </w:p>
        </w:tc>
      </w:tr>
      <w:tr>
        <w:tc>
          <w:tcPr>
            <w:tcW w:type="dxa" w:w="2556"/>
            <w:vAlign w:val="center"/>
          </w:tcPr>
          <w:p>
            <w:pPr>
              <w:spacing w:after="0"/>
            </w:pPr>
            <w:r/>
            <w:r>
              <w:rPr>
                <w:rFonts w:ascii="Aptos" w:hAnsi="Aptos"/>
                <w:b w:val="0"/>
                <w:color w:val="1D2733"/>
                <w:sz w:val="16"/>
              </w:rPr>
              <w:t>ASR</w:t>
            </w:r>
          </w:p>
        </w:tc>
        <w:tc>
          <w:tcPr>
            <w:tcW w:type="dxa" w:w="2556"/>
            <w:vAlign w:val="center"/>
          </w:tcPr>
          <w:p>
            <w:pPr>
              <w:spacing w:after="0"/>
            </w:pPr>
            <w:r/>
            <w:r>
              <w:rPr>
                <w:rFonts w:ascii="Aptos" w:hAnsi="Aptos"/>
                <w:b w:val="0"/>
                <w:color w:val="1D2733"/>
                <w:sz w:val="16"/>
              </w:rPr>
              <w:t>Audio</w:t>
            </w:r>
          </w:p>
        </w:tc>
        <w:tc>
          <w:tcPr>
            <w:tcW w:type="dxa" w:w="2556"/>
            <w:vAlign w:val="center"/>
          </w:tcPr>
          <w:p>
            <w:pPr>
              <w:spacing w:after="0"/>
            </w:pPr>
            <w:r/>
            <w:r>
              <w:rPr>
                <w:rFonts w:ascii="Aptos" w:hAnsi="Aptos"/>
                <w:b w:val="0"/>
                <w:color w:val="1D2733"/>
                <w:sz w:val="16"/>
              </w:rPr>
              <w:t>Transcript + confidence</w:t>
            </w:r>
          </w:p>
        </w:tc>
        <w:tc>
          <w:tcPr>
            <w:tcW w:type="dxa" w:w="2556"/>
            <w:vAlign w:val="center"/>
          </w:tcPr>
          <w:p>
            <w:pPr>
              <w:spacing w:after="0"/>
            </w:pPr>
            <w:r/>
            <w:r>
              <w:rPr>
                <w:rFonts w:ascii="Aptos" w:hAnsi="Aptos"/>
                <w:b w:val="0"/>
                <w:color w:val="1D2733"/>
                <w:sz w:val="16"/>
              </w:rPr>
              <w:t>Whisper-class model</w:t>
            </w:r>
          </w:p>
        </w:tc>
      </w:tr>
      <w:tr>
        <w:tc>
          <w:tcPr>
            <w:tcW w:type="dxa" w:w="2556"/>
            <w:vAlign w:val="center"/>
            <w:shd w:fill="F7FAFC"/>
          </w:tcPr>
          <w:p>
            <w:pPr>
              <w:spacing w:after="0"/>
            </w:pPr>
            <w:r/>
            <w:r>
              <w:rPr>
                <w:rFonts w:ascii="Aptos" w:hAnsi="Aptos"/>
                <w:b w:val="0"/>
                <w:color w:val="1D2733"/>
                <w:sz w:val="16"/>
              </w:rPr>
              <w:t>Normalization</w:t>
            </w:r>
          </w:p>
        </w:tc>
        <w:tc>
          <w:tcPr>
            <w:tcW w:type="dxa" w:w="2556"/>
            <w:vAlign w:val="center"/>
            <w:shd w:fill="F7FAFC"/>
          </w:tcPr>
          <w:p>
            <w:pPr>
              <w:spacing w:after="0"/>
            </w:pPr>
            <w:r/>
            <w:r>
              <w:rPr>
                <w:rFonts w:ascii="Aptos" w:hAnsi="Aptos"/>
                <w:b w:val="0"/>
                <w:color w:val="1D2733"/>
                <w:sz w:val="16"/>
              </w:rPr>
              <w:t>Transcript</w:t>
            </w:r>
          </w:p>
        </w:tc>
        <w:tc>
          <w:tcPr>
            <w:tcW w:type="dxa" w:w="2556"/>
            <w:vAlign w:val="center"/>
            <w:shd w:fill="F7FAFC"/>
          </w:tcPr>
          <w:p>
            <w:pPr>
              <w:spacing w:after="0"/>
            </w:pPr>
            <w:r/>
            <w:r>
              <w:rPr>
                <w:rFonts w:ascii="Aptos" w:hAnsi="Aptos"/>
                <w:b w:val="0"/>
                <w:color w:val="1D2733"/>
                <w:sz w:val="16"/>
              </w:rPr>
              <w:t>Clean multilingual civic text</w:t>
            </w:r>
          </w:p>
        </w:tc>
        <w:tc>
          <w:tcPr>
            <w:tcW w:type="dxa" w:w="2556"/>
            <w:vAlign w:val="center"/>
            <w:shd w:fill="F7FAFC"/>
          </w:tcPr>
          <w:p>
            <w:pPr>
              <w:spacing w:after="0"/>
            </w:pPr>
            <w:r/>
            <w:r>
              <w:rPr>
                <w:rFonts w:ascii="Aptos" w:hAnsi="Aptos"/>
                <w:b w:val="0"/>
                <w:color w:val="1D2733"/>
                <w:sz w:val="16"/>
              </w:rPr>
              <w:t>Rule layer + transliteration</w:t>
            </w:r>
          </w:p>
        </w:tc>
      </w:tr>
      <w:tr>
        <w:tc>
          <w:tcPr>
            <w:tcW w:type="dxa" w:w="2556"/>
            <w:vAlign w:val="center"/>
          </w:tcPr>
          <w:p>
            <w:pPr>
              <w:spacing w:after="0"/>
            </w:pPr>
            <w:r/>
            <w:r>
              <w:rPr>
                <w:rFonts w:ascii="Aptos" w:hAnsi="Aptos"/>
                <w:b w:val="0"/>
                <w:color w:val="1D2733"/>
                <w:sz w:val="16"/>
              </w:rPr>
              <w:t>Intent</w:t>
            </w:r>
          </w:p>
        </w:tc>
        <w:tc>
          <w:tcPr>
            <w:tcW w:type="dxa" w:w="2556"/>
            <w:vAlign w:val="center"/>
          </w:tcPr>
          <w:p>
            <w:pPr>
              <w:spacing w:after="0"/>
            </w:pPr>
            <w:r/>
            <w:r>
              <w:rPr>
                <w:rFonts w:ascii="Aptos" w:hAnsi="Aptos"/>
                <w:b w:val="0"/>
                <w:color w:val="1D2733"/>
                <w:sz w:val="16"/>
              </w:rPr>
              <w:t>Text + context</w:t>
            </w:r>
          </w:p>
        </w:tc>
        <w:tc>
          <w:tcPr>
            <w:tcW w:type="dxa" w:w="2556"/>
            <w:vAlign w:val="center"/>
          </w:tcPr>
          <w:p>
            <w:pPr>
              <w:spacing w:after="0"/>
            </w:pPr>
            <w:r/>
            <w:r>
              <w:rPr>
                <w:rFonts w:ascii="Aptos" w:hAnsi="Aptos"/>
                <w:b w:val="0"/>
                <w:color w:val="1D2733"/>
                <w:sz w:val="16"/>
              </w:rPr>
              <w:t>Category/subcategory</w:t>
            </w:r>
          </w:p>
        </w:tc>
        <w:tc>
          <w:tcPr>
            <w:tcW w:type="dxa" w:w="2556"/>
            <w:vAlign w:val="center"/>
          </w:tcPr>
          <w:p>
            <w:pPr>
              <w:spacing w:after="0"/>
            </w:pPr>
            <w:r/>
            <w:r>
              <w:rPr>
                <w:rFonts w:ascii="Aptos" w:hAnsi="Aptos"/>
                <w:b w:val="0"/>
                <w:color w:val="1D2733"/>
                <w:sz w:val="16"/>
              </w:rPr>
              <w:t>Constrained LLM</w:t>
            </w:r>
          </w:p>
        </w:tc>
      </w:tr>
      <w:tr>
        <w:tc>
          <w:tcPr>
            <w:tcW w:type="dxa" w:w="2556"/>
            <w:vAlign w:val="center"/>
            <w:shd w:fill="F7FAFC"/>
          </w:tcPr>
          <w:p>
            <w:pPr>
              <w:spacing w:after="0"/>
            </w:pPr>
            <w:r/>
            <w:r>
              <w:rPr>
                <w:rFonts w:ascii="Aptos" w:hAnsi="Aptos"/>
                <w:b w:val="0"/>
                <w:color w:val="1D2733"/>
                <w:sz w:val="16"/>
              </w:rPr>
              <w:t>Entities</w:t>
            </w:r>
          </w:p>
        </w:tc>
        <w:tc>
          <w:tcPr>
            <w:tcW w:type="dxa" w:w="2556"/>
            <w:vAlign w:val="center"/>
            <w:shd w:fill="F7FAFC"/>
          </w:tcPr>
          <w:p>
            <w:pPr>
              <w:spacing w:after="0"/>
            </w:pPr>
            <w:r/>
            <w:r>
              <w:rPr>
                <w:rFonts w:ascii="Aptos" w:hAnsi="Aptos"/>
                <w:b w:val="0"/>
                <w:color w:val="1D2733"/>
                <w:sz w:val="16"/>
              </w:rPr>
              <w:t>Text + place context</w:t>
            </w:r>
          </w:p>
        </w:tc>
        <w:tc>
          <w:tcPr>
            <w:tcW w:type="dxa" w:w="2556"/>
            <w:vAlign w:val="center"/>
            <w:shd w:fill="F7FAFC"/>
          </w:tcPr>
          <w:p>
            <w:pPr>
              <w:spacing w:after="0"/>
            </w:pPr>
            <w:r/>
            <w:r>
              <w:rPr>
                <w:rFonts w:ascii="Aptos" w:hAnsi="Aptos"/>
                <w:b w:val="0"/>
                <w:color w:val="1D2733"/>
                <w:sz w:val="16"/>
              </w:rPr>
              <w:t>Place, service, asset, time</w:t>
            </w:r>
          </w:p>
        </w:tc>
        <w:tc>
          <w:tcPr>
            <w:tcW w:type="dxa" w:w="2556"/>
            <w:vAlign w:val="center"/>
            <w:shd w:fill="F7FAFC"/>
          </w:tcPr>
          <w:p>
            <w:pPr>
              <w:spacing w:after="0"/>
            </w:pPr>
            <w:r/>
            <w:r>
              <w:rPr>
                <w:rFonts w:ascii="Aptos" w:hAnsi="Aptos"/>
                <w:b w:val="0"/>
                <w:color w:val="1D2733"/>
                <w:sz w:val="16"/>
              </w:rPr>
              <w:t>LLM JSON schema + rules</w:t>
            </w:r>
          </w:p>
        </w:tc>
      </w:tr>
      <w:tr>
        <w:tc>
          <w:tcPr>
            <w:tcW w:type="dxa" w:w="2556"/>
            <w:vAlign w:val="center"/>
          </w:tcPr>
          <w:p>
            <w:pPr>
              <w:spacing w:after="0"/>
            </w:pPr>
            <w:r/>
            <w:r>
              <w:rPr>
                <w:rFonts w:ascii="Aptos" w:hAnsi="Aptos"/>
                <w:b w:val="0"/>
                <w:color w:val="1D2733"/>
                <w:sz w:val="16"/>
              </w:rPr>
              <w:t>Urgency</w:t>
            </w:r>
          </w:p>
        </w:tc>
        <w:tc>
          <w:tcPr>
            <w:tcW w:type="dxa" w:w="2556"/>
            <w:vAlign w:val="center"/>
          </w:tcPr>
          <w:p>
            <w:pPr>
              <w:spacing w:after="0"/>
            </w:pPr>
            <w:r/>
            <w:r>
              <w:rPr>
                <w:rFonts w:ascii="Aptos" w:hAnsi="Aptos"/>
                <w:b w:val="0"/>
                <w:color w:val="1D2733"/>
                <w:sz w:val="16"/>
              </w:rPr>
              <w:t>Text + metadata</w:t>
            </w:r>
          </w:p>
        </w:tc>
        <w:tc>
          <w:tcPr>
            <w:tcW w:type="dxa" w:w="2556"/>
            <w:vAlign w:val="center"/>
          </w:tcPr>
          <w:p>
            <w:pPr>
              <w:spacing w:after="0"/>
            </w:pPr>
            <w:r/>
            <w:r>
              <w:rPr>
                <w:rFonts w:ascii="Aptos" w:hAnsi="Aptos"/>
                <w:b w:val="0"/>
                <w:color w:val="1D2733"/>
                <w:sz w:val="16"/>
              </w:rPr>
              <w:t>Urgency + confidence</w:t>
            </w:r>
          </w:p>
        </w:tc>
        <w:tc>
          <w:tcPr>
            <w:tcW w:type="dxa" w:w="2556"/>
            <w:vAlign w:val="center"/>
          </w:tcPr>
          <w:p>
            <w:pPr>
              <w:spacing w:after="0"/>
            </w:pPr>
            <w:r/>
            <w:r>
              <w:rPr>
                <w:rFonts w:ascii="Aptos" w:hAnsi="Aptos"/>
                <w:b w:val="0"/>
                <w:color w:val="1D2733"/>
                <w:sz w:val="16"/>
              </w:rPr>
              <w:t>Classifier/LLM</w:t>
            </w:r>
          </w:p>
        </w:tc>
      </w:tr>
      <w:tr>
        <w:tc>
          <w:tcPr>
            <w:tcW w:type="dxa" w:w="2556"/>
            <w:vAlign w:val="center"/>
            <w:shd w:fill="F7FAFC"/>
          </w:tcPr>
          <w:p>
            <w:pPr>
              <w:spacing w:after="0"/>
            </w:pPr>
            <w:r/>
            <w:r>
              <w:rPr>
                <w:rFonts w:ascii="Aptos" w:hAnsi="Aptos"/>
                <w:b w:val="0"/>
                <w:color w:val="1D2733"/>
                <w:sz w:val="16"/>
              </w:rPr>
              <w:t>Embedding</w:t>
            </w:r>
          </w:p>
        </w:tc>
        <w:tc>
          <w:tcPr>
            <w:tcW w:type="dxa" w:w="2556"/>
            <w:vAlign w:val="center"/>
            <w:shd w:fill="F7FAFC"/>
          </w:tcPr>
          <w:p>
            <w:pPr>
              <w:spacing w:after="0"/>
            </w:pPr>
            <w:r/>
            <w:r>
              <w:rPr>
                <w:rFonts w:ascii="Aptos" w:hAnsi="Aptos"/>
                <w:b w:val="0"/>
                <w:color w:val="1D2733"/>
                <w:sz w:val="16"/>
              </w:rPr>
              <w:t>Normalized text</w:t>
            </w:r>
          </w:p>
        </w:tc>
        <w:tc>
          <w:tcPr>
            <w:tcW w:type="dxa" w:w="2556"/>
            <w:vAlign w:val="center"/>
            <w:shd w:fill="F7FAFC"/>
          </w:tcPr>
          <w:p>
            <w:pPr>
              <w:spacing w:after="0"/>
            </w:pPr>
            <w:r/>
            <w:r>
              <w:rPr>
                <w:rFonts w:ascii="Aptos" w:hAnsi="Aptos"/>
                <w:b w:val="0"/>
                <w:color w:val="1D2733"/>
                <w:sz w:val="16"/>
              </w:rPr>
              <w:t>Vector</w:t>
            </w:r>
          </w:p>
        </w:tc>
        <w:tc>
          <w:tcPr>
            <w:tcW w:type="dxa" w:w="2556"/>
            <w:vAlign w:val="center"/>
            <w:shd w:fill="F7FAFC"/>
          </w:tcPr>
          <w:p>
            <w:pPr>
              <w:spacing w:after="0"/>
            </w:pPr>
            <w:r/>
            <w:r>
              <w:rPr>
                <w:rFonts w:ascii="Aptos" w:hAnsi="Aptos"/>
                <w:b w:val="0"/>
                <w:color w:val="1D2733"/>
                <w:sz w:val="16"/>
              </w:rPr>
              <w:t>Sentence Transformers</w:t>
            </w:r>
          </w:p>
        </w:tc>
      </w:tr>
      <w:tr>
        <w:tc>
          <w:tcPr>
            <w:tcW w:type="dxa" w:w="2556"/>
            <w:vAlign w:val="center"/>
          </w:tcPr>
          <w:p>
            <w:pPr>
              <w:spacing w:after="0"/>
            </w:pPr>
            <w:r/>
            <w:r>
              <w:rPr>
                <w:rFonts w:ascii="Aptos" w:hAnsi="Aptos"/>
                <w:b w:val="0"/>
                <w:color w:val="1D2733"/>
                <w:sz w:val="16"/>
              </w:rPr>
              <w:t>Clustering</w:t>
            </w:r>
          </w:p>
        </w:tc>
        <w:tc>
          <w:tcPr>
            <w:tcW w:type="dxa" w:w="2556"/>
            <w:vAlign w:val="center"/>
          </w:tcPr>
          <w:p>
            <w:pPr>
              <w:spacing w:after="0"/>
            </w:pPr>
            <w:r/>
            <w:r>
              <w:rPr>
                <w:rFonts w:ascii="Aptos" w:hAnsi="Aptos"/>
                <w:b w:val="0"/>
                <w:color w:val="1D2733"/>
                <w:sz w:val="16"/>
              </w:rPr>
              <w:t>Vectors + geo + time</w:t>
            </w:r>
          </w:p>
        </w:tc>
        <w:tc>
          <w:tcPr>
            <w:tcW w:type="dxa" w:w="2556"/>
            <w:vAlign w:val="center"/>
          </w:tcPr>
          <w:p>
            <w:pPr>
              <w:spacing w:after="0"/>
            </w:pPr>
            <w:r/>
            <w:r>
              <w:rPr>
                <w:rFonts w:ascii="Aptos" w:hAnsi="Aptos"/>
                <w:b w:val="0"/>
                <w:color w:val="1D2733"/>
                <w:sz w:val="16"/>
              </w:rPr>
              <w:t>Need cluster</w:t>
            </w:r>
          </w:p>
        </w:tc>
        <w:tc>
          <w:tcPr>
            <w:tcW w:type="dxa" w:w="2556"/>
            <w:vAlign w:val="center"/>
          </w:tcPr>
          <w:p>
            <w:pPr>
              <w:spacing w:after="0"/>
            </w:pPr>
            <w:r/>
            <w:r>
              <w:rPr>
                <w:rFonts w:ascii="Aptos" w:hAnsi="Aptos"/>
                <w:b w:val="0"/>
                <w:color w:val="1D2733"/>
                <w:sz w:val="16"/>
              </w:rPr>
              <w:t>HDBSCAN + spatial/time filters</w:t>
            </w:r>
          </w:p>
        </w:tc>
      </w:tr>
      <w:tr>
        <w:tc>
          <w:tcPr>
            <w:tcW w:type="dxa" w:w="2556"/>
            <w:vAlign w:val="center"/>
            <w:shd w:fill="F7FAFC"/>
          </w:tcPr>
          <w:p>
            <w:pPr>
              <w:spacing w:after="0"/>
            </w:pPr>
            <w:r/>
            <w:r>
              <w:rPr>
                <w:rFonts w:ascii="Aptos" w:hAnsi="Aptos"/>
                <w:b w:val="0"/>
                <w:color w:val="1D2733"/>
                <w:sz w:val="16"/>
              </w:rPr>
              <w:t>Discovery</w:t>
            </w:r>
          </w:p>
        </w:tc>
        <w:tc>
          <w:tcPr>
            <w:tcW w:type="dxa" w:w="2556"/>
            <w:vAlign w:val="center"/>
            <w:shd w:fill="F7FAFC"/>
          </w:tcPr>
          <w:p>
            <w:pPr>
              <w:spacing w:after="0"/>
            </w:pPr>
            <w:r/>
            <w:r>
              <w:rPr>
                <w:rFonts w:ascii="Aptos" w:hAnsi="Aptos"/>
                <w:b w:val="0"/>
                <w:color w:val="1D2733"/>
                <w:sz w:val="16"/>
              </w:rPr>
              <w:t>Clusters + service data</w:t>
            </w:r>
          </w:p>
        </w:tc>
        <w:tc>
          <w:tcPr>
            <w:tcW w:type="dxa" w:w="2556"/>
            <w:vAlign w:val="center"/>
            <w:shd w:fill="F7FAFC"/>
          </w:tcPr>
          <w:p>
            <w:pPr>
              <w:spacing w:after="0"/>
            </w:pPr>
            <w:r/>
            <w:r>
              <w:rPr>
                <w:rFonts w:ascii="Aptos" w:hAnsi="Aptos"/>
                <w:b w:val="0"/>
                <w:color w:val="1D2733"/>
                <w:sz w:val="16"/>
              </w:rPr>
              <w:t>Hotspots, silent zones, anomalies</w:t>
            </w:r>
          </w:p>
        </w:tc>
        <w:tc>
          <w:tcPr>
            <w:tcW w:type="dxa" w:w="2556"/>
            <w:vAlign w:val="center"/>
            <w:shd w:fill="F7FAFC"/>
          </w:tcPr>
          <w:p>
            <w:pPr>
              <w:spacing w:after="0"/>
            </w:pPr>
            <w:r/>
            <w:r>
              <w:rPr>
                <w:rFonts w:ascii="Aptos" w:hAnsi="Aptos"/>
                <w:b w:val="0"/>
                <w:color w:val="1D2733"/>
                <w:sz w:val="16"/>
              </w:rPr>
              <w:t>PostGIS + analytics</w:t>
            </w:r>
          </w:p>
        </w:tc>
      </w:tr>
      <w:tr>
        <w:tc>
          <w:tcPr>
            <w:tcW w:type="dxa" w:w="2556"/>
            <w:vAlign w:val="center"/>
          </w:tcPr>
          <w:p>
            <w:pPr>
              <w:spacing w:after="0"/>
            </w:pPr>
            <w:r/>
            <w:r>
              <w:rPr>
                <w:rFonts w:ascii="Aptos" w:hAnsi="Aptos"/>
                <w:b w:val="0"/>
                <w:color w:val="1D2733"/>
                <w:sz w:val="16"/>
              </w:rPr>
              <w:t>Forecast</w:t>
            </w:r>
          </w:p>
        </w:tc>
        <w:tc>
          <w:tcPr>
            <w:tcW w:type="dxa" w:w="2556"/>
            <w:vAlign w:val="center"/>
          </w:tcPr>
          <w:p>
            <w:pPr>
              <w:spacing w:after="0"/>
            </w:pPr>
            <w:r/>
            <w:r>
              <w:rPr>
                <w:rFonts w:ascii="Aptos" w:hAnsi="Aptos"/>
                <w:b w:val="0"/>
                <w:color w:val="1D2733"/>
                <w:sz w:val="16"/>
              </w:rPr>
              <w:t>Historical need + capacity</w:t>
            </w:r>
          </w:p>
        </w:tc>
        <w:tc>
          <w:tcPr>
            <w:tcW w:type="dxa" w:w="2556"/>
            <w:vAlign w:val="center"/>
          </w:tcPr>
          <w:p>
            <w:pPr>
              <w:spacing w:after="0"/>
            </w:pPr>
            <w:r/>
            <w:r>
              <w:rPr>
                <w:rFonts w:ascii="Aptos" w:hAnsi="Aptos"/>
                <w:b w:val="0"/>
                <w:color w:val="1D2733"/>
                <w:sz w:val="16"/>
              </w:rPr>
              <w:t>Future pressure</w:t>
            </w:r>
          </w:p>
        </w:tc>
        <w:tc>
          <w:tcPr>
            <w:tcW w:type="dxa" w:w="2556"/>
            <w:vAlign w:val="center"/>
          </w:tcPr>
          <w:p>
            <w:pPr>
              <w:spacing w:after="0"/>
            </w:pPr>
            <w:r/>
            <w:r>
              <w:rPr>
                <w:rFonts w:ascii="Aptos" w:hAnsi="Aptos"/>
                <w:b w:val="0"/>
                <w:color w:val="1D2733"/>
                <w:sz w:val="16"/>
              </w:rPr>
              <w:t>Baseline/XGBoost-style</w:t>
            </w:r>
          </w:p>
        </w:tc>
      </w:tr>
      <w:tr>
        <w:tc>
          <w:tcPr>
            <w:tcW w:type="dxa" w:w="2556"/>
            <w:vAlign w:val="center"/>
            <w:shd w:fill="F7FAFC"/>
          </w:tcPr>
          <w:p>
            <w:pPr>
              <w:spacing w:after="0"/>
            </w:pPr>
            <w:r/>
            <w:r>
              <w:rPr>
                <w:rFonts w:ascii="Aptos" w:hAnsi="Aptos"/>
                <w:b w:val="0"/>
                <w:color w:val="1D2733"/>
                <w:sz w:val="16"/>
              </w:rPr>
              <w:t>Decision</w:t>
            </w:r>
          </w:p>
        </w:tc>
        <w:tc>
          <w:tcPr>
            <w:tcW w:type="dxa" w:w="2556"/>
            <w:vAlign w:val="center"/>
            <w:shd w:fill="F7FAFC"/>
          </w:tcPr>
          <w:p>
            <w:pPr>
              <w:spacing w:after="0"/>
            </w:pPr>
            <w:r/>
            <w:r>
              <w:rPr>
                <w:rFonts w:ascii="Aptos" w:hAnsi="Aptos"/>
                <w:b w:val="0"/>
                <w:color w:val="1D2733"/>
                <w:sz w:val="16"/>
              </w:rPr>
              <w:t>Evidence bundle + scenarios</w:t>
            </w:r>
          </w:p>
        </w:tc>
        <w:tc>
          <w:tcPr>
            <w:tcW w:type="dxa" w:w="2556"/>
            <w:vAlign w:val="center"/>
            <w:shd w:fill="F7FAFC"/>
          </w:tcPr>
          <w:p>
            <w:pPr>
              <w:spacing w:after="0"/>
            </w:pPr>
            <w:r/>
            <w:r>
              <w:rPr>
                <w:rFonts w:ascii="Aptos" w:hAnsi="Aptos"/>
                <w:b w:val="0"/>
                <w:color w:val="1D2733"/>
                <w:sz w:val="16"/>
              </w:rPr>
              <w:t>Options + trade-offs</w:t>
            </w:r>
          </w:p>
        </w:tc>
        <w:tc>
          <w:tcPr>
            <w:tcW w:type="dxa" w:w="2556"/>
            <w:vAlign w:val="center"/>
            <w:shd w:fill="F7FAFC"/>
          </w:tcPr>
          <w:p>
            <w:pPr>
              <w:spacing w:after="0"/>
            </w:pPr>
            <w:r/>
            <w:r>
              <w:rPr>
                <w:rFonts w:ascii="Aptos" w:hAnsi="Aptos"/>
                <w:b w:val="0"/>
                <w:color w:val="1D2733"/>
                <w:sz w:val="16"/>
              </w:rPr>
              <w:t>Rules + multi-agent workflow</w:t>
            </w:r>
          </w:p>
        </w:tc>
      </w:tr>
    </w:tbl>
    <w:p>
      <w:pPr>
        <w:pStyle w:val="Heading2"/>
      </w:pPr>
      <w:r>
        <w:t>6.2 Confidence policy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Condition</w:t>
            </w:r>
          </w:p>
        </w:tc>
        <w:tc>
          <w:tcPr>
            <w:tcW w:type="dxa" w:w="5112"/>
            <w:vAlign w:val="center"/>
            <w:shd w:fill="123B6D"/>
          </w:tcPr>
          <w:p>
            <w:pPr>
              <w:spacing w:after="0"/>
            </w:pPr>
            <w:r/>
            <w:r>
              <w:rPr>
                <w:rFonts w:ascii="Aptos" w:hAnsi="Aptos"/>
                <w:b/>
                <w:color w:val="FFFFFF"/>
                <w:sz w:val="18"/>
              </w:rPr>
              <w:t>Prototype behavior</w:t>
            </w:r>
          </w:p>
        </w:tc>
      </w:tr>
      <w:tr>
        <w:tc>
          <w:tcPr>
            <w:tcW w:type="dxa" w:w="5112"/>
            <w:vAlign w:val="center"/>
          </w:tcPr>
          <w:p>
            <w:pPr>
              <w:spacing w:after="0"/>
            </w:pPr>
            <w:r/>
            <w:r>
              <w:rPr>
                <w:rFonts w:ascii="Aptos" w:hAnsi="Aptos"/>
                <w:b w:val="0"/>
                <w:color w:val="1D2733"/>
                <w:sz w:val="18"/>
              </w:rPr>
              <w:t>High-confidence, low consequence</w:t>
            </w:r>
          </w:p>
        </w:tc>
        <w:tc>
          <w:tcPr>
            <w:tcW w:type="dxa" w:w="5112"/>
            <w:vAlign w:val="center"/>
          </w:tcPr>
          <w:p>
            <w:pPr>
              <w:spacing w:after="0"/>
            </w:pPr>
            <w:r/>
            <w:r>
              <w:rPr>
                <w:rFonts w:ascii="Aptos" w:hAnsi="Aptos"/>
                <w:b w:val="0"/>
                <w:color w:val="1D2733"/>
                <w:sz w:val="18"/>
              </w:rPr>
              <w:t>Auto-normalize and continue</w:t>
            </w:r>
          </w:p>
        </w:tc>
      </w:tr>
      <w:tr>
        <w:tc>
          <w:tcPr>
            <w:tcW w:type="dxa" w:w="5112"/>
            <w:vAlign w:val="center"/>
            <w:shd w:fill="F7FAFC"/>
          </w:tcPr>
          <w:p>
            <w:pPr>
              <w:spacing w:after="0"/>
            </w:pPr>
            <w:r/>
            <w:r>
              <w:rPr>
                <w:rFonts w:ascii="Aptos" w:hAnsi="Aptos"/>
                <w:b w:val="0"/>
                <w:color w:val="1D2733"/>
                <w:sz w:val="18"/>
              </w:rPr>
              <w:t>Low-confidence interpretation</w:t>
            </w:r>
          </w:p>
        </w:tc>
        <w:tc>
          <w:tcPr>
            <w:tcW w:type="dxa" w:w="5112"/>
            <w:vAlign w:val="center"/>
            <w:shd w:fill="F7FAFC"/>
          </w:tcPr>
          <w:p>
            <w:pPr>
              <w:spacing w:after="0"/>
            </w:pPr>
            <w:r/>
            <w:r>
              <w:rPr>
                <w:rFonts w:ascii="Aptos" w:hAnsi="Aptos"/>
                <w:b w:val="0"/>
                <w:color w:val="1D2733"/>
                <w:sz w:val="18"/>
              </w:rPr>
              <w:t>Ask citizen/operator to confirm</w:t>
            </w:r>
          </w:p>
        </w:tc>
      </w:tr>
      <w:tr>
        <w:tc>
          <w:tcPr>
            <w:tcW w:type="dxa" w:w="5112"/>
            <w:vAlign w:val="center"/>
          </w:tcPr>
          <w:p>
            <w:pPr>
              <w:spacing w:after="0"/>
            </w:pPr>
            <w:r/>
            <w:r>
              <w:rPr>
                <w:rFonts w:ascii="Aptos" w:hAnsi="Aptos"/>
                <w:b w:val="0"/>
                <w:color w:val="1D2733"/>
                <w:sz w:val="18"/>
              </w:rPr>
              <w:t>High-impact recommendation</w:t>
            </w:r>
          </w:p>
        </w:tc>
        <w:tc>
          <w:tcPr>
            <w:tcW w:type="dxa" w:w="5112"/>
            <w:vAlign w:val="center"/>
          </w:tcPr>
          <w:p>
            <w:pPr>
              <w:spacing w:after="0"/>
            </w:pPr>
            <w:r/>
            <w:r>
              <w:rPr>
                <w:rFonts w:ascii="Aptos" w:hAnsi="Aptos"/>
                <w:b w:val="0"/>
                <w:color w:val="1D2733"/>
                <w:sz w:val="18"/>
              </w:rPr>
              <w:t>Mandatory evidence review</w:t>
            </w:r>
          </w:p>
        </w:tc>
      </w:tr>
      <w:tr>
        <w:tc>
          <w:tcPr>
            <w:tcW w:type="dxa" w:w="5112"/>
            <w:vAlign w:val="center"/>
            <w:shd w:fill="F7FAFC"/>
          </w:tcPr>
          <w:p>
            <w:pPr>
              <w:spacing w:after="0"/>
            </w:pPr>
            <w:r/>
            <w:r>
              <w:rPr>
                <w:rFonts w:ascii="Aptos" w:hAnsi="Aptos"/>
                <w:b w:val="0"/>
                <w:color w:val="1D2733"/>
                <w:sz w:val="18"/>
              </w:rPr>
              <w:t>Material scenario uncertainty</w:t>
            </w:r>
          </w:p>
        </w:tc>
        <w:tc>
          <w:tcPr>
            <w:tcW w:type="dxa" w:w="5112"/>
            <w:vAlign w:val="center"/>
            <w:shd w:fill="F7FAFC"/>
          </w:tcPr>
          <w:p>
            <w:pPr>
              <w:spacing w:after="0"/>
            </w:pPr>
            <w:r/>
            <w:r>
              <w:rPr>
                <w:rFonts w:ascii="Aptos" w:hAnsi="Aptos"/>
                <w:b w:val="0"/>
                <w:color w:val="1D2733"/>
                <w:sz w:val="18"/>
              </w:rPr>
              <w:t>Display assumptions + confidence range</w:t>
            </w:r>
          </w:p>
        </w:tc>
      </w:tr>
      <w:tr>
        <w:tc>
          <w:tcPr>
            <w:tcW w:type="dxa" w:w="5112"/>
            <w:vAlign w:val="center"/>
          </w:tcPr>
          <w:p>
            <w:pPr>
              <w:spacing w:after="0"/>
            </w:pPr>
            <w:r/>
            <w:r>
              <w:rPr>
                <w:rFonts w:ascii="Aptos" w:hAnsi="Aptos"/>
                <w:b w:val="0"/>
                <w:color w:val="1D2733"/>
                <w:sz w:val="18"/>
              </w:rPr>
              <w:t>Sensitive/anomalous pattern</w:t>
            </w:r>
          </w:p>
        </w:tc>
        <w:tc>
          <w:tcPr>
            <w:tcW w:type="dxa" w:w="5112"/>
            <w:vAlign w:val="center"/>
          </w:tcPr>
          <w:p>
            <w:pPr>
              <w:spacing w:after="0"/>
            </w:pPr>
            <w:r/>
            <w:r>
              <w:rPr>
                <w:rFonts w:ascii="Aptos" w:hAnsi="Aptos"/>
                <w:b w:val="0"/>
                <w:color w:val="1D2733"/>
                <w:sz w:val="18"/>
              </w:rPr>
              <w:t>Human review before escalation</w:t>
            </w:r>
          </w:p>
        </w:tc>
      </w:tr>
    </w:tbl>
    <w:p>
      <w:pPr>
        <w:pStyle w:val="Heading2"/>
      </w:pPr>
      <w:r>
        <w:t>6.3 Prompting / structured output rule</w:t>
      </w:r>
    </w:p>
    <w:p>
      <w:pPr>
        <w:pStyle w:val="ListBullet"/>
        <w:spacing w:after="40"/>
      </w:pPr>
      <w:r>
        <w:rPr>
          <w:rFonts w:ascii="Aptos" w:hAnsi="Aptos"/>
          <w:sz w:val="20"/>
        </w:rPr>
        <w:t>Never allow free-form LLM output directly into the database.</w:t>
      </w:r>
    </w:p>
    <w:p>
      <w:pPr>
        <w:pStyle w:val="ListBullet"/>
        <w:spacing w:after="40"/>
      </w:pPr>
      <w:r>
        <w:rPr>
          <w:rFonts w:ascii="Aptos" w:hAnsi="Aptos"/>
          <w:sz w:val="20"/>
        </w:rPr>
        <w:t>Require JSON schema validation for intent, entities, urgency and scenario outputs.</w:t>
      </w:r>
    </w:p>
    <w:p>
      <w:pPr>
        <w:pStyle w:val="ListBullet"/>
        <w:spacing w:after="40"/>
      </w:pPr>
      <w:r>
        <w:rPr>
          <w:rFonts w:ascii="Aptos" w:hAnsi="Aptos"/>
          <w:sz w:val="20"/>
        </w:rPr>
        <w:t>Keep evidence references separate from generated text.</w:t>
      </w:r>
    </w:p>
    <w:p>
      <w:pPr>
        <w:pStyle w:val="ListBullet"/>
        <w:spacing w:after="40"/>
      </w:pPr>
      <w:r>
        <w:rPr>
          <w:rFonts w:ascii="Aptos" w:hAnsi="Aptos"/>
          <w:sz w:val="20"/>
        </w:rPr>
        <w:t>Show source, timestamp, model version and confidence for consequential outputs.</w:t>
      </w:r>
    </w:p>
    <w:p>
      <w:pPr>
        <w:pStyle w:val="ListBullet"/>
        <w:spacing w:after="40"/>
      </w:pPr>
      <w:r>
        <w:rPr>
          <w:rFonts w:ascii="Aptos" w:hAnsi="Aptos"/>
          <w:sz w:val="20"/>
        </w:rPr>
        <w:t>Use retrieval from approved documents for policy drafting; never ask a general LLM to invent policy content.</w:t>
      </w:r>
    </w:p>
    <w:p>
      <w:r>
        <w:br w:type="page"/>
      </w:r>
    </w:p>
    <w:p>
      <w:pPr>
        <w:pStyle w:val="Heading1"/>
      </w:pPr>
      <w:r>
        <w:t>7. JANAGRAPH + CIVIC TWIN Blueprint</w:t>
      </w:r>
    </w:p>
    <w:p>
      <w:pPr>
        <w:pStyle w:val="Heading2"/>
      </w:pPr>
      <w:r>
        <w:t>7.1 Core graph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6"/>
              </w:rPr>
              <w:t>Entity</w:t>
            </w:r>
          </w:p>
        </w:tc>
        <w:tc>
          <w:tcPr>
            <w:tcW w:type="dxa" w:w="5112"/>
            <w:vAlign w:val="center"/>
            <w:shd w:fill="123B6D"/>
          </w:tcPr>
          <w:p>
            <w:pPr>
              <w:spacing w:after="0"/>
            </w:pPr>
            <w:r/>
            <w:r>
              <w:rPr>
                <w:rFonts w:ascii="Aptos" w:hAnsi="Aptos"/>
                <w:b/>
                <w:color w:val="FFFFFF"/>
                <w:sz w:val="16"/>
              </w:rPr>
              <w:t>Important fields</w:t>
            </w:r>
          </w:p>
        </w:tc>
      </w:tr>
      <w:tr>
        <w:tc>
          <w:tcPr>
            <w:tcW w:type="dxa" w:w="5112"/>
            <w:vAlign w:val="center"/>
          </w:tcPr>
          <w:p>
            <w:pPr>
              <w:spacing w:after="0"/>
            </w:pPr>
            <w:r/>
            <w:r>
              <w:rPr>
                <w:rFonts w:ascii="Aptos" w:hAnsi="Aptos"/>
                <w:b w:val="0"/>
                <w:color w:val="1D2733"/>
                <w:sz w:val="16"/>
              </w:rPr>
              <w:t>CitizenSignal</w:t>
            </w:r>
          </w:p>
        </w:tc>
        <w:tc>
          <w:tcPr>
            <w:tcW w:type="dxa" w:w="5112"/>
            <w:vAlign w:val="center"/>
          </w:tcPr>
          <w:p>
            <w:pPr>
              <w:spacing w:after="0"/>
            </w:pPr>
            <w:r/>
            <w:r>
              <w:rPr>
                <w:rFonts w:ascii="Aptos" w:hAnsi="Aptos"/>
                <w:b w:val="0"/>
                <w:color w:val="1D2733"/>
                <w:sz w:val="16"/>
              </w:rPr>
              <w:t>id, channel, language, transcript_ref, time, geometry, consent_scope</w:t>
            </w:r>
          </w:p>
        </w:tc>
      </w:tr>
      <w:tr>
        <w:tc>
          <w:tcPr>
            <w:tcW w:type="dxa" w:w="5112"/>
            <w:vAlign w:val="center"/>
            <w:shd w:fill="F7FAFC"/>
          </w:tcPr>
          <w:p>
            <w:pPr>
              <w:spacing w:after="0"/>
            </w:pPr>
            <w:r/>
            <w:r>
              <w:rPr>
                <w:rFonts w:ascii="Aptos" w:hAnsi="Aptos"/>
                <w:b w:val="0"/>
                <w:color w:val="1D2733"/>
                <w:sz w:val="16"/>
              </w:rPr>
              <w:t>CivicNeed</w:t>
            </w:r>
          </w:p>
        </w:tc>
        <w:tc>
          <w:tcPr>
            <w:tcW w:type="dxa" w:w="5112"/>
            <w:vAlign w:val="center"/>
            <w:shd w:fill="F7FAFC"/>
          </w:tcPr>
          <w:p>
            <w:pPr>
              <w:spacing w:after="0"/>
            </w:pPr>
            <w:r/>
            <w:r>
              <w:rPr>
                <w:rFonts w:ascii="Aptos" w:hAnsi="Aptos"/>
                <w:b w:val="0"/>
                <w:color w:val="1D2733"/>
                <w:sz w:val="16"/>
              </w:rPr>
              <w:t>id, category, severity, cluster_id, evidence_count, confidence, trend</w:t>
            </w:r>
          </w:p>
        </w:tc>
      </w:tr>
      <w:tr>
        <w:tc>
          <w:tcPr>
            <w:tcW w:type="dxa" w:w="5112"/>
            <w:vAlign w:val="center"/>
          </w:tcPr>
          <w:p>
            <w:pPr>
              <w:spacing w:after="0"/>
            </w:pPr>
            <w:r/>
            <w:r>
              <w:rPr>
                <w:rFonts w:ascii="Aptos" w:hAnsi="Aptos"/>
                <w:b w:val="0"/>
                <w:color w:val="1D2733"/>
                <w:sz w:val="16"/>
              </w:rPr>
              <w:t>Place</w:t>
            </w:r>
          </w:p>
        </w:tc>
        <w:tc>
          <w:tcPr>
            <w:tcW w:type="dxa" w:w="5112"/>
            <w:vAlign w:val="center"/>
          </w:tcPr>
          <w:p>
            <w:pPr>
              <w:spacing w:after="0"/>
            </w:pPr>
            <w:r/>
            <w:r>
              <w:rPr>
                <w:rFonts w:ascii="Aptos" w:hAnsi="Aptos"/>
                <w:b w:val="0"/>
                <w:color w:val="1D2733"/>
                <w:sz w:val="16"/>
              </w:rPr>
              <w:t>id, geometry, ward/district hierarchy</w:t>
            </w:r>
          </w:p>
        </w:tc>
      </w:tr>
      <w:tr>
        <w:tc>
          <w:tcPr>
            <w:tcW w:type="dxa" w:w="5112"/>
            <w:vAlign w:val="center"/>
            <w:shd w:fill="F7FAFC"/>
          </w:tcPr>
          <w:p>
            <w:pPr>
              <w:spacing w:after="0"/>
            </w:pPr>
            <w:r/>
            <w:r>
              <w:rPr>
                <w:rFonts w:ascii="Aptos" w:hAnsi="Aptos"/>
                <w:b w:val="0"/>
                <w:color w:val="1D2733"/>
                <w:sz w:val="16"/>
              </w:rPr>
              <w:t>InfrastructureAsset</w:t>
            </w:r>
          </w:p>
        </w:tc>
        <w:tc>
          <w:tcPr>
            <w:tcW w:type="dxa" w:w="5112"/>
            <w:vAlign w:val="center"/>
            <w:shd w:fill="F7FAFC"/>
          </w:tcPr>
          <w:p>
            <w:pPr>
              <w:spacing w:after="0"/>
            </w:pPr>
            <w:r/>
            <w:r>
              <w:rPr>
                <w:rFonts w:ascii="Aptos" w:hAnsi="Aptos"/>
                <w:b w:val="0"/>
                <w:color w:val="1D2733"/>
                <w:sz w:val="16"/>
              </w:rPr>
              <w:t>id, type, capacity, condition, service_area</w:t>
            </w:r>
          </w:p>
        </w:tc>
      </w:tr>
      <w:tr>
        <w:tc>
          <w:tcPr>
            <w:tcW w:type="dxa" w:w="5112"/>
            <w:vAlign w:val="center"/>
          </w:tcPr>
          <w:p>
            <w:pPr>
              <w:spacing w:after="0"/>
            </w:pPr>
            <w:r/>
            <w:r>
              <w:rPr>
                <w:rFonts w:ascii="Aptos" w:hAnsi="Aptos"/>
                <w:b w:val="0"/>
                <w:color w:val="1D2733"/>
                <w:sz w:val="16"/>
              </w:rPr>
              <w:t>Service</w:t>
            </w:r>
          </w:p>
        </w:tc>
        <w:tc>
          <w:tcPr>
            <w:tcW w:type="dxa" w:w="5112"/>
            <w:vAlign w:val="center"/>
          </w:tcPr>
          <w:p>
            <w:pPr>
              <w:spacing w:after="0"/>
            </w:pPr>
            <w:r/>
            <w:r>
              <w:rPr>
                <w:rFonts w:ascii="Aptos" w:hAnsi="Aptos"/>
                <w:b w:val="0"/>
                <w:color w:val="1D2733"/>
                <w:sz w:val="16"/>
              </w:rPr>
              <w:t>id, type, coverage, reliability, threshold</w:t>
            </w:r>
          </w:p>
        </w:tc>
      </w:tr>
      <w:tr>
        <w:tc>
          <w:tcPr>
            <w:tcW w:type="dxa" w:w="5112"/>
            <w:vAlign w:val="center"/>
            <w:shd w:fill="F7FAFC"/>
          </w:tcPr>
          <w:p>
            <w:pPr>
              <w:spacing w:after="0"/>
            </w:pPr>
            <w:r/>
            <w:r>
              <w:rPr>
                <w:rFonts w:ascii="Aptos" w:hAnsi="Aptos"/>
                <w:b w:val="0"/>
                <w:color w:val="1D2733"/>
                <w:sz w:val="16"/>
              </w:rPr>
              <w:t>PopulationContext</w:t>
            </w:r>
          </w:p>
        </w:tc>
        <w:tc>
          <w:tcPr>
            <w:tcW w:type="dxa" w:w="5112"/>
            <w:vAlign w:val="center"/>
            <w:shd w:fill="F7FAFC"/>
          </w:tcPr>
          <w:p>
            <w:pPr>
              <w:spacing w:after="0"/>
            </w:pPr>
            <w:r/>
            <w:r>
              <w:rPr>
                <w:rFonts w:ascii="Aptos" w:hAnsi="Aptos"/>
                <w:b w:val="0"/>
                <w:color w:val="1D2733"/>
                <w:sz w:val="16"/>
              </w:rPr>
              <w:t>population, accessibility proxies, segments</w:t>
            </w:r>
          </w:p>
        </w:tc>
      </w:tr>
      <w:tr>
        <w:tc>
          <w:tcPr>
            <w:tcW w:type="dxa" w:w="5112"/>
            <w:vAlign w:val="center"/>
          </w:tcPr>
          <w:p>
            <w:pPr>
              <w:spacing w:after="0"/>
            </w:pPr>
            <w:r/>
            <w:r>
              <w:rPr>
                <w:rFonts w:ascii="Aptos" w:hAnsi="Aptos"/>
                <w:b w:val="0"/>
                <w:color w:val="1D2733"/>
                <w:sz w:val="16"/>
              </w:rPr>
              <w:t>Project</w:t>
            </w:r>
          </w:p>
        </w:tc>
        <w:tc>
          <w:tcPr>
            <w:tcW w:type="dxa" w:w="5112"/>
            <w:vAlign w:val="center"/>
          </w:tcPr>
          <w:p>
            <w:pPr>
              <w:spacing w:after="0"/>
            </w:pPr>
            <w:r/>
            <w:r>
              <w:rPr>
                <w:rFonts w:ascii="Aptos" w:hAnsi="Aptos"/>
                <w:b w:val="0"/>
                <w:color w:val="1D2733"/>
                <w:sz w:val="16"/>
              </w:rPr>
              <w:t>id, intervention_type, budget, status, target_need_id</w:t>
            </w:r>
          </w:p>
        </w:tc>
      </w:tr>
      <w:tr>
        <w:tc>
          <w:tcPr>
            <w:tcW w:type="dxa" w:w="5112"/>
            <w:vAlign w:val="center"/>
            <w:shd w:fill="F7FAFC"/>
          </w:tcPr>
          <w:p>
            <w:pPr>
              <w:spacing w:after="0"/>
            </w:pPr>
            <w:r/>
            <w:r>
              <w:rPr>
                <w:rFonts w:ascii="Aptos" w:hAnsi="Aptos"/>
                <w:b w:val="0"/>
                <w:color w:val="1D2733"/>
                <w:sz w:val="16"/>
              </w:rPr>
              <w:t>OutcomeMetric</w:t>
            </w:r>
          </w:p>
        </w:tc>
        <w:tc>
          <w:tcPr>
            <w:tcW w:type="dxa" w:w="5112"/>
            <w:vAlign w:val="center"/>
            <w:shd w:fill="F7FAFC"/>
          </w:tcPr>
          <w:p>
            <w:pPr>
              <w:spacing w:after="0"/>
            </w:pPr>
            <w:r/>
            <w:r>
              <w:rPr>
                <w:rFonts w:ascii="Aptos" w:hAnsi="Aptos"/>
                <w:b w:val="0"/>
                <w:color w:val="1D2733"/>
                <w:sz w:val="16"/>
              </w:rPr>
              <w:t>id, project_id, baseline, followup, source, date</w:t>
            </w:r>
          </w:p>
        </w:tc>
      </w:tr>
      <w:tr>
        <w:tc>
          <w:tcPr>
            <w:tcW w:type="dxa" w:w="5112"/>
            <w:vAlign w:val="center"/>
          </w:tcPr>
          <w:p>
            <w:pPr>
              <w:spacing w:after="0"/>
            </w:pPr>
            <w:r/>
            <w:r>
              <w:rPr>
                <w:rFonts w:ascii="Aptos" w:hAnsi="Aptos"/>
                <w:b w:val="0"/>
                <w:color w:val="1D2733"/>
                <w:sz w:val="16"/>
              </w:rPr>
              <w:t>Scenario</w:t>
            </w:r>
          </w:p>
        </w:tc>
        <w:tc>
          <w:tcPr>
            <w:tcW w:type="dxa" w:w="5112"/>
            <w:vAlign w:val="center"/>
          </w:tcPr>
          <w:p>
            <w:pPr>
              <w:spacing w:after="0"/>
            </w:pPr>
            <w:r/>
            <w:r>
              <w:rPr>
                <w:rFonts w:ascii="Aptos" w:hAnsi="Aptos"/>
                <w:b w:val="0"/>
                <w:color w:val="1D2733"/>
                <w:sz w:val="16"/>
              </w:rPr>
              <w:t>id, budget, allocation_vector, assumptions, model_version</w:t>
            </w:r>
          </w:p>
        </w:tc>
      </w:tr>
      <w:tr>
        <w:tc>
          <w:tcPr>
            <w:tcW w:type="dxa" w:w="5112"/>
            <w:vAlign w:val="center"/>
            <w:shd w:fill="F7FAFC"/>
          </w:tcPr>
          <w:p>
            <w:pPr>
              <w:spacing w:after="0"/>
            </w:pPr>
            <w:r/>
            <w:r>
              <w:rPr>
                <w:rFonts w:ascii="Aptos" w:hAnsi="Aptos"/>
                <w:b w:val="0"/>
                <w:color w:val="1D2733"/>
                <w:sz w:val="16"/>
              </w:rPr>
              <w:t>AuditEvent</w:t>
            </w:r>
          </w:p>
        </w:tc>
        <w:tc>
          <w:tcPr>
            <w:tcW w:type="dxa" w:w="5112"/>
            <w:vAlign w:val="center"/>
            <w:shd w:fill="F7FAFC"/>
          </w:tcPr>
          <w:p>
            <w:pPr>
              <w:spacing w:after="0"/>
            </w:pPr>
            <w:r/>
            <w:r>
              <w:rPr>
                <w:rFonts w:ascii="Aptos" w:hAnsi="Aptos"/>
                <w:b w:val="0"/>
                <w:color w:val="1D2733"/>
                <w:sz w:val="16"/>
              </w:rPr>
              <w:t>id, actor_role, action, object_id, time, metadata</w:t>
            </w:r>
          </w:p>
        </w:tc>
      </w:tr>
      <w:tr>
        <w:tc>
          <w:tcPr>
            <w:tcW w:type="dxa" w:w="5112"/>
            <w:vAlign w:val="center"/>
          </w:tcPr>
          <w:p>
            <w:pPr>
              <w:spacing w:after="0"/>
            </w:pPr>
            <w:r/>
            <w:r>
              <w:rPr>
                <w:rFonts w:ascii="Aptos" w:hAnsi="Aptos"/>
                <w:b w:val="0"/>
                <w:color w:val="1D2733"/>
                <w:sz w:val="16"/>
              </w:rPr>
              <w:t>ImpactReceipt</w:t>
            </w:r>
          </w:p>
        </w:tc>
        <w:tc>
          <w:tcPr>
            <w:tcW w:type="dxa" w:w="5112"/>
            <w:vAlign w:val="center"/>
          </w:tcPr>
          <w:p>
            <w:pPr>
              <w:spacing w:after="0"/>
            </w:pPr>
            <w:r/>
            <w:r>
              <w:rPr>
                <w:rFonts w:ascii="Aptos" w:hAnsi="Aptos"/>
                <w:b w:val="0"/>
                <w:color w:val="1D2733"/>
                <w:sz w:val="16"/>
              </w:rPr>
              <w:t>id, project_id, predicted, measured, evidence_refs, model_version</w:t>
            </w:r>
          </w:p>
        </w:tc>
      </w:tr>
    </w:tbl>
    <w:p>
      <w:pPr>
        <w:pStyle w:val="Heading2"/>
      </w:pPr>
      <w:r>
        <w:t>7.2 Key relationships</w:t>
      </w:r>
    </w:p>
    <w:p>
      <w:pPr>
        <w:pStyle w:val="ListBullet"/>
        <w:spacing w:after="40"/>
      </w:pPr>
      <w:r>
        <w:rPr>
          <w:rFonts w:ascii="Aptos" w:hAnsi="Aptos"/>
          <w:sz w:val="20"/>
        </w:rPr>
        <w:t>Signal → similar_to → Signal</w:t>
      </w:r>
    </w:p>
    <w:p>
      <w:pPr>
        <w:pStyle w:val="ListBullet"/>
        <w:spacing w:after="40"/>
      </w:pPr>
      <w:r>
        <w:rPr>
          <w:rFonts w:ascii="Aptos" w:hAnsi="Aptos"/>
          <w:sz w:val="20"/>
        </w:rPr>
        <w:t>Signal → supports → CivicNeed</w:t>
      </w:r>
    </w:p>
    <w:p>
      <w:pPr>
        <w:pStyle w:val="ListBullet"/>
        <w:spacing w:after="40"/>
      </w:pPr>
      <w:r>
        <w:rPr>
          <w:rFonts w:ascii="Aptos" w:hAnsi="Aptos"/>
          <w:sz w:val="20"/>
        </w:rPr>
        <w:t>CivicNeed → occurs_in → Place</w:t>
      </w:r>
    </w:p>
    <w:p>
      <w:pPr>
        <w:pStyle w:val="ListBullet"/>
        <w:spacing w:after="40"/>
      </w:pPr>
      <w:r>
        <w:rPr>
          <w:rFonts w:ascii="Aptos" w:hAnsi="Aptos"/>
          <w:sz w:val="20"/>
        </w:rPr>
        <w:t>Place → served_by → InfrastructureAsset</w:t>
      </w:r>
    </w:p>
    <w:p>
      <w:pPr>
        <w:pStyle w:val="ListBullet"/>
        <w:spacing w:after="40"/>
      </w:pPr>
      <w:r>
        <w:rPr>
          <w:rFonts w:ascii="Aptos" w:hAnsi="Aptos"/>
          <w:sz w:val="20"/>
        </w:rPr>
        <w:t>InfrastructureAsset → delivers → Service</w:t>
      </w:r>
    </w:p>
    <w:p>
      <w:pPr>
        <w:pStyle w:val="ListBullet"/>
        <w:spacing w:after="40"/>
      </w:pPr>
      <w:r>
        <w:rPr>
          <w:rFonts w:ascii="Aptos" w:hAnsi="Aptos"/>
          <w:sz w:val="20"/>
        </w:rPr>
        <w:t>PopulationContext → exposed_to → CivicNeed</w:t>
      </w:r>
    </w:p>
    <w:p>
      <w:pPr>
        <w:pStyle w:val="ListBullet"/>
        <w:spacing w:after="40"/>
      </w:pPr>
      <w:r>
        <w:rPr>
          <w:rFonts w:ascii="Aptos" w:hAnsi="Aptos"/>
          <w:sz w:val="20"/>
        </w:rPr>
        <w:t>Project → targets → CivicNeed</w:t>
      </w:r>
    </w:p>
    <w:p>
      <w:pPr>
        <w:pStyle w:val="ListBullet"/>
        <w:spacing w:after="40"/>
      </w:pPr>
      <w:r>
        <w:rPr>
          <w:rFonts w:ascii="Aptos" w:hAnsi="Aptos"/>
          <w:sz w:val="20"/>
        </w:rPr>
        <w:t>Project → implemented_in → Place</w:t>
      </w:r>
    </w:p>
    <w:p>
      <w:pPr>
        <w:pStyle w:val="ListBullet"/>
        <w:spacing w:after="40"/>
      </w:pPr>
      <w:r>
        <w:rPr>
          <w:rFonts w:ascii="Aptos" w:hAnsi="Aptos"/>
          <w:sz w:val="20"/>
        </w:rPr>
        <w:t>OutcomeMetric → validates → Project</w:t>
      </w:r>
    </w:p>
    <w:p>
      <w:pPr>
        <w:pStyle w:val="ListBullet"/>
        <w:spacing w:after="40"/>
      </w:pPr>
      <w:r>
        <w:rPr>
          <w:rFonts w:ascii="Aptos" w:hAnsi="Aptos"/>
          <w:sz w:val="20"/>
        </w:rPr>
        <w:t>Scenario → evaluates → Project</w:t>
      </w:r>
    </w:p>
    <w:p>
      <w:pPr>
        <w:pStyle w:val="ListBullet"/>
        <w:spacing w:after="40"/>
      </w:pPr>
      <w:r>
        <w:rPr>
          <w:rFonts w:ascii="Aptos" w:hAnsi="Aptos"/>
          <w:sz w:val="20"/>
        </w:rPr>
        <w:t>AuditEvent → records → every consequential action</w:t>
      </w:r>
    </w:p>
    <w:p>
      <w:pPr>
        <w:pStyle w:val="Heading2"/>
      </w:pPr>
      <w:r>
        <w:t>7.3 Civic Twin views</w:t>
      </w:r>
    </w:p>
    <w:p>
      <w:pPr>
        <w:pStyle w:val="ListBullet"/>
        <w:spacing w:after="40"/>
      </w:pPr>
      <w:r>
        <w:rPr>
          <w:rFonts w:ascii="Aptos" w:hAnsi="Aptos"/>
          <w:sz w:val="20"/>
        </w:rPr>
        <w:t>Current state: what is true now?</w:t>
      </w:r>
    </w:p>
    <w:p>
      <w:pPr>
        <w:pStyle w:val="ListBullet"/>
        <w:spacing w:after="40"/>
      </w:pPr>
      <w:r>
        <w:rPr>
          <w:rFonts w:ascii="Aptos" w:hAnsi="Aptos"/>
          <w:sz w:val="20"/>
        </w:rPr>
        <w:t>Change: what is changing?</w:t>
      </w:r>
    </w:p>
    <w:p>
      <w:pPr>
        <w:pStyle w:val="ListBullet"/>
        <w:spacing w:after="40"/>
      </w:pPr>
      <w:r>
        <w:rPr>
          <w:rFonts w:ascii="Aptos" w:hAnsi="Aptos"/>
          <w:sz w:val="20"/>
        </w:rPr>
        <w:t>Future: what may happen next?</w:t>
      </w:r>
    </w:p>
    <w:p>
      <w:pPr>
        <w:pStyle w:val="ListBullet"/>
        <w:spacing w:after="40"/>
      </w:pPr>
      <w:r>
        <w:rPr>
          <w:rFonts w:ascii="Aptos" w:hAnsi="Aptos"/>
          <w:sz w:val="20"/>
        </w:rPr>
        <w:t>Dependency: what depends on what?</w:t>
      </w:r>
    </w:p>
    <w:p>
      <w:pPr>
        <w:pStyle w:val="ListBullet"/>
        <w:spacing w:after="40"/>
      </w:pPr>
      <w:r>
        <w:rPr>
          <w:rFonts w:ascii="Aptos" w:hAnsi="Aptos"/>
          <w:sz w:val="20"/>
        </w:rPr>
        <w:t>Outcome: what changed after an intervention?</w:t>
      </w:r>
    </w:p>
    <w:p>
      <w:r>
        <w:br w:type="page"/>
      </w:r>
    </w:p>
    <w:p>
      <w:pPr>
        <w:pStyle w:val="Heading1"/>
      </w:pPr>
      <w:r>
        <w:t>8. Data Architecture &amp; Seed Dataset</w:t>
      </w:r>
    </w:p>
    <w:p>
      <w:pPr>
        <w:pStyle w:val="Heading2"/>
      </w:pPr>
      <w:r>
        <w:t>8.1 Recommended prototype data stores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7"/>
              </w:rPr>
              <w:t>Store</w:t>
            </w:r>
          </w:p>
        </w:tc>
        <w:tc>
          <w:tcPr>
            <w:tcW w:type="dxa" w:w="5112"/>
            <w:vAlign w:val="center"/>
            <w:shd w:fill="123B6D"/>
          </w:tcPr>
          <w:p>
            <w:pPr>
              <w:spacing w:after="0"/>
            </w:pPr>
            <w:r/>
            <w:r>
              <w:rPr>
                <w:rFonts w:ascii="Aptos" w:hAnsi="Aptos"/>
                <w:b/>
                <w:color w:val="FFFFFF"/>
                <w:sz w:val="17"/>
              </w:rPr>
              <w:t>Purpose</w:t>
            </w:r>
          </w:p>
        </w:tc>
      </w:tr>
      <w:tr>
        <w:tc>
          <w:tcPr>
            <w:tcW w:type="dxa" w:w="5112"/>
            <w:vAlign w:val="center"/>
          </w:tcPr>
          <w:p>
            <w:pPr>
              <w:spacing w:after="0"/>
            </w:pPr>
            <w:r/>
            <w:r>
              <w:rPr>
                <w:rFonts w:ascii="Aptos" w:hAnsi="Aptos"/>
                <w:b w:val="0"/>
                <w:color w:val="1D2733"/>
                <w:sz w:val="17"/>
              </w:rPr>
              <w:t>PostgreSQL</w:t>
            </w:r>
          </w:p>
        </w:tc>
        <w:tc>
          <w:tcPr>
            <w:tcW w:type="dxa" w:w="5112"/>
            <w:vAlign w:val="center"/>
          </w:tcPr>
          <w:p>
            <w:pPr>
              <w:spacing w:after="0"/>
            </w:pPr>
            <w:r/>
            <w:r>
              <w:rPr>
                <w:rFonts w:ascii="Aptos" w:hAnsi="Aptos"/>
                <w:b w:val="0"/>
                <w:color w:val="1D2733"/>
                <w:sz w:val="17"/>
              </w:rPr>
              <w:t>Core transactional data, users, projects, scenarios, audit events</w:t>
            </w:r>
          </w:p>
        </w:tc>
      </w:tr>
      <w:tr>
        <w:tc>
          <w:tcPr>
            <w:tcW w:type="dxa" w:w="5112"/>
            <w:vAlign w:val="center"/>
            <w:shd w:fill="F7FAFC"/>
          </w:tcPr>
          <w:p>
            <w:pPr>
              <w:spacing w:after="0"/>
            </w:pPr>
            <w:r/>
            <w:r>
              <w:rPr>
                <w:rFonts w:ascii="Aptos" w:hAnsi="Aptos"/>
                <w:b w:val="0"/>
                <w:color w:val="1D2733"/>
                <w:sz w:val="17"/>
              </w:rPr>
              <w:t>PostGIS</w:t>
            </w:r>
          </w:p>
        </w:tc>
        <w:tc>
          <w:tcPr>
            <w:tcW w:type="dxa" w:w="5112"/>
            <w:vAlign w:val="center"/>
            <w:shd w:fill="F7FAFC"/>
          </w:tcPr>
          <w:p>
            <w:pPr>
              <w:spacing w:after="0"/>
            </w:pPr>
            <w:r/>
            <w:r>
              <w:rPr>
                <w:rFonts w:ascii="Aptos" w:hAnsi="Aptos"/>
                <w:b w:val="0"/>
                <w:color w:val="1D2733"/>
                <w:sz w:val="17"/>
              </w:rPr>
              <w:t>Geometries, geospatial joins, nearest asset/service queries</w:t>
            </w:r>
          </w:p>
        </w:tc>
      </w:tr>
      <w:tr>
        <w:tc>
          <w:tcPr>
            <w:tcW w:type="dxa" w:w="5112"/>
            <w:vAlign w:val="center"/>
          </w:tcPr>
          <w:p>
            <w:pPr>
              <w:spacing w:after="0"/>
            </w:pPr>
            <w:r/>
            <w:r>
              <w:rPr>
                <w:rFonts w:ascii="Aptos" w:hAnsi="Aptos"/>
                <w:b w:val="0"/>
                <w:color w:val="1D2733"/>
                <w:sz w:val="17"/>
              </w:rPr>
              <w:t>Neo4j (optional in local MVP)</w:t>
            </w:r>
          </w:p>
        </w:tc>
        <w:tc>
          <w:tcPr>
            <w:tcW w:type="dxa" w:w="5112"/>
            <w:vAlign w:val="center"/>
          </w:tcPr>
          <w:p>
            <w:pPr>
              <w:spacing w:after="0"/>
            </w:pPr>
            <w:r/>
            <w:r>
              <w:rPr>
                <w:rFonts w:ascii="Aptos" w:hAnsi="Aptos"/>
                <w:b w:val="0"/>
                <w:color w:val="1D2733"/>
                <w:sz w:val="17"/>
              </w:rPr>
              <w:t>Civic graph relationships and graph exploration</w:t>
            </w:r>
          </w:p>
        </w:tc>
      </w:tr>
      <w:tr>
        <w:tc>
          <w:tcPr>
            <w:tcW w:type="dxa" w:w="5112"/>
            <w:vAlign w:val="center"/>
            <w:shd w:fill="F7FAFC"/>
          </w:tcPr>
          <w:p>
            <w:pPr>
              <w:spacing w:after="0"/>
            </w:pPr>
            <w:r/>
            <w:r>
              <w:rPr>
                <w:rFonts w:ascii="Aptos" w:hAnsi="Aptos"/>
                <w:b w:val="0"/>
                <w:color w:val="1D2733"/>
                <w:sz w:val="17"/>
              </w:rPr>
              <w:t>pgvector / vector store</w:t>
            </w:r>
          </w:p>
        </w:tc>
        <w:tc>
          <w:tcPr>
            <w:tcW w:type="dxa" w:w="5112"/>
            <w:vAlign w:val="center"/>
            <w:shd w:fill="F7FAFC"/>
          </w:tcPr>
          <w:p>
            <w:pPr>
              <w:spacing w:after="0"/>
            </w:pPr>
            <w:r/>
            <w:r>
              <w:rPr>
                <w:rFonts w:ascii="Aptos" w:hAnsi="Aptos"/>
                <w:b w:val="0"/>
                <w:color w:val="1D2733"/>
                <w:sz w:val="17"/>
              </w:rPr>
              <w:t>Semantic embeddings and similarity search</w:t>
            </w:r>
          </w:p>
        </w:tc>
      </w:tr>
      <w:tr>
        <w:tc>
          <w:tcPr>
            <w:tcW w:type="dxa" w:w="5112"/>
            <w:vAlign w:val="center"/>
          </w:tcPr>
          <w:p>
            <w:pPr>
              <w:spacing w:after="0"/>
            </w:pPr>
            <w:r/>
            <w:r>
              <w:rPr>
                <w:rFonts w:ascii="Aptos" w:hAnsi="Aptos"/>
                <w:b w:val="0"/>
                <w:color w:val="1D2733"/>
                <w:sz w:val="17"/>
              </w:rPr>
              <w:t>Object storage</w:t>
            </w:r>
          </w:p>
        </w:tc>
        <w:tc>
          <w:tcPr>
            <w:tcW w:type="dxa" w:w="5112"/>
            <w:vAlign w:val="center"/>
          </w:tcPr>
          <w:p>
            <w:pPr>
              <w:spacing w:after="0"/>
            </w:pPr>
            <w:r/>
            <w:r>
              <w:rPr>
                <w:rFonts w:ascii="Aptos" w:hAnsi="Aptos"/>
                <w:b w:val="0"/>
                <w:color w:val="1D2733"/>
                <w:sz w:val="17"/>
              </w:rPr>
              <w:t>Audio, transcripts, evidence images, generated files</w:t>
            </w:r>
          </w:p>
        </w:tc>
      </w:tr>
      <w:tr>
        <w:tc>
          <w:tcPr>
            <w:tcW w:type="dxa" w:w="5112"/>
            <w:vAlign w:val="center"/>
            <w:shd w:fill="F7FAFC"/>
          </w:tcPr>
          <w:p>
            <w:pPr>
              <w:spacing w:after="0"/>
            </w:pPr>
            <w:r/>
            <w:r>
              <w:rPr>
                <w:rFonts w:ascii="Aptos" w:hAnsi="Aptos"/>
                <w:b w:val="0"/>
                <w:color w:val="1D2733"/>
                <w:sz w:val="17"/>
              </w:rPr>
              <w:t>Redis</w:t>
            </w:r>
          </w:p>
        </w:tc>
        <w:tc>
          <w:tcPr>
            <w:tcW w:type="dxa" w:w="5112"/>
            <w:vAlign w:val="center"/>
            <w:shd w:fill="F7FAFC"/>
          </w:tcPr>
          <w:p>
            <w:pPr>
              <w:spacing w:after="0"/>
            </w:pPr>
            <w:r/>
            <w:r>
              <w:rPr>
                <w:rFonts w:ascii="Aptos" w:hAnsi="Aptos"/>
                <w:b w:val="0"/>
                <w:color w:val="1D2733"/>
                <w:sz w:val="17"/>
              </w:rPr>
              <w:t>Caching, rate limits, short-lived workflow state</w:t>
            </w:r>
          </w:p>
        </w:tc>
      </w:tr>
      <w:tr>
        <w:tc>
          <w:tcPr>
            <w:tcW w:type="dxa" w:w="5112"/>
            <w:vAlign w:val="center"/>
          </w:tcPr>
          <w:p>
            <w:pPr>
              <w:spacing w:after="0"/>
            </w:pPr>
            <w:r/>
            <w:r>
              <w:rPr>
                <w:rFonts w:ascii="Aptos" w:hAnsi="Aptos"/>
                <w:b w:val="0"/>
                <w:color w:val="1D2733"/>
                <w:sz w:val="17"/>
              </w:rPr>
              <w:t>Event/queue</w:t>
            </w:r>
          </w:p>
        </w:tc>
        <w:tc>
          <w:tcPr>
            <w:tcW w:type="dxa" w:w="5112"/>
            <w:vAlign w:val="center"/>
          </w:tcPr>
          <w:p>
            <w:pPr>
              <w:spacing w:after="0"/>
            </w:pPr>
            <w:r/>
            <w:r>
              <w:rPr>
                <w:rFonts w:ascii="Aptos" w:hAnsi="Aptos"/>
                <w:b w:val="0"/>
                <w:color w:val="1D2733"/>
                <w:sz w:val="17"/>
              </w:rPr>
              <w:t>Async AI tasks and status updates</w:t>
            </w:r>
          </w:p>
        </w:tc>
      </w:tr>
    </w:tbl>
    <w:p>
      <w:pPr>
        <w:pStyle w:val="Heading2"/>
      </w:pPr>
      <w:r>
        <w:t>8.2 Seed dataset for a compelling demo</w:t>
      </w:r>
    </w:p>
    <w:p>
      <w:pPr>
        <w:pStyle w:val="ListBullet"/>
        <w:spacing w:after="40"/>
      </w:pPr>
      <w:r>
        <w:rPr>
          <w:rFonts w:ascii="Aptos" w:hAnsi="Aptos"/>
          <w:sz w:val="20"/>
        </w:rPr>
        <w:t>5–10 wards/regions with boundaries.</w:t>
      </w:r>
    </w:p>
    <w:p>
      <w:pPr>
        <w:pStyle w:val="ListBullet"/>
        <w:spacing w:after="40"/>
      </w:pPr>
      <w:r>
        <w:rPr>
          <w:rFonts w:ascii="Aptos" w:hAnsi="Aptos"/>
          <w:sz w:val="20"/>
        </w:rPr>
        <w:t>50–150 synthetic citizen signals in 2–3 languages.</w:t>
      </w:r>
    </w:p>
    <w:p>
      <w:pPr>
        <w:pStyle w:val="ListBullet"/>
        <w:spacing w:after="40"/>
      </w:pPr>
      <w:r>
        <w:rPr>
          <w:rFonts w:ascii="Aptos" w:hAnsi="Aptos"/>
          <w:sz w:val="20"/>
        </w:rPr>
        <w:t>20–40 infrastructure assets across transport, water, health and education.</w:t>
      </w:r>
    </w:p>
    <w:p>
      <w:pPr>
        <w:pStyle w:val="ListBullet"/>
        <w:spacing w:after="40"/>
      </w:pPr>
      <w:r>
        <w:rPr>
          <w:rFonts w:ascii="Aptos" w:hAnsi="Aptos"/>
          <w:sz w:val="20"/>
        </w:rPr>
        <w:t>Service coverage / capacity indicators.</w:t>
      </w:r>
    </w:p>
    <w:p>
      <w:pPr>
        <w:pStyle w:val="ListBullet"/>
        <w:spacing w:after="40"/>
      </w:pPr>
      <w:r>
        <w:rPr>
          <w:rFonts w:ascii="Aptos" w:hAnsi="Aptos"/>
          <w:sz w:val="20"/>
        </w:rPr>
        <w:t>Demographic/context values with explicit “synthetic/demo” flag.</w:t>
      </w:r>
    </w:p>
    <w:p>
      <w:pPr>
        <w:pStyle w:val="ListBullet"/>
        <w:spacing w:after="40"/>
      </w:pPr>
      <w:r>
        <w:rPr>
          <w:rFonts w:ascii="Aptos" w:hAnsi="Aptos"/>
          <w:sz w:val="20"/>
        </w:rPr>
        <w:t>10–20 historical demand snapshots for forecasting.</w:t>
      </w:r>
    </w:p>
    <w:p>
      <w:pPr>
        <w:pStyle w:val="ListBullet"/>
        <w:spacing w:after="40"/>
      </w:pPr>
      <w:r>
        <w:rPr>
          <w:rFonts w:ascii="Aptos" w:hAnsi="Aptos"/>
          <w:sz w:val="20"/>
        </w:rPr>
        <w:t>5–10 sample projects with budgets and dependencies.</w:t>
      </w:r>
    </w:p>
    <w:p>
      <w:pPr>
        <w:pStyle w:val="ListBullet"/>
        <w:spacing w:after="40"/>
      </w:pPr>
      <w:r>
        <w:rPr>
          <w:rFonts w:ascii="Aptos" w:hAnsi="Aptos"/>
          <w:sz w:val="20"/>
        </w:rPr>
        <w:t>3 outcome time series for Impact Receipt examples.</w:t>
      </w:r>
    </w:p>
    <w:p>
      <w:pPr>
        <w:pStyle w:val="ListBullet"/>
        <w:spacing w:after="40"/>
      </w:pPr>
      <w:r>
        <w:rPr>
          <w:rFonts w:ascii="Aptos" w:hAnsi="Aptos"/>
          <w:sz w:val="20"/>
        </w:rPr>
        <w:t>3 scenario templates per flagship need.</w:t>
      </w:r>
    </w:p>
    <w:p>
      <w:pPr>
        <w:pStyle w:val="Heading2"/>
      </w:pPr>
      <w:r>
        <w:t>8.3 Sample flagship demo case</w:t>
      </w:r>
    </w:p>
    <w:tbl>
      <w:tblPr>
        <w:tblStyle w:val="TableGrid"/>
        <w:tblW w:type="auto" w:w="0"/>
        <w:tblLook w:firstColumn="1" w:firstRow="1" w:lastColumn="0" w:lastRow="0" w:noHBand="0" w:noVBand="1" w:val="04A0"/>
      </w:tblPr>
      <w:tblGrid>
        <w:gridCol w:w="10224"/>
      </w:tblGrid>
      <w:tr>
        <w:tc>
          <w:tcPr>
            <w:tcW w:type="dxa" w:w="10224"/>
            <w:shd w:fill="FFF4E8"/>
          </w:tcPr>
          <w:p>
            <w:pPr>
              <w:spacing w:after="0"/>
            </w:pPr>
            <w:r>
              <w:rPr>
                <w:b/>
                <w:color w:val="D66A12"/>
                <w:sz w:val="19"/>
              </w:rPr>
              <w:t>Citizen input: “There is no bus after 7 PM near our college.” Use this as the golden path across the entire prototype: signal → late-evening transport need → related routes/stops/roads → hotspot → forecast → Scenario A/B/C → NIRNAY → human approval → project → verification. This exact example is grounded in the JANAVYUH technical blueprint.</w:t>
            </w:r>
          </w:p>
        </w:tc>
      </w:tr>
    </w:tbl>
    <w:p>
      <w:r>
        <w:br w:type="page"/>
      </w:r>
    </w:p>
    <w:p>
      <w:pPr>
        <w:pStyle w:val="Heading1"/>
      </w:pPr>
      <w:r>
        <w:t>9. Backend Services &amp; API Blueprint</w:t>
      </w:r>
    </w:p>
    <w:p>
      <w:pPr>
        <w:pStyle w:val="Heading2"/>
      </w:pPr>
      <w:r>
        <w:t>9.1 Core API groups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6D"/>
          </w:tcPr>
          <w:p>
            <w:pPr>
              <w:spacing w:after="0"/>
            </w:pPr>
            <w:r/>
            <w:r>
              <w:rPr>
                <w:rFonts w:ascii="Aptos" w:hAnsi="Aptos"/>
                <w:b/>
                <w:color w:val="FFFFFF"/>
                <w:sz w:val="16"/>
              </w:rPr>
              <w:t>Endpoint</w:t>
            </w:r>
          </w:p>
        </w:tc>
        <w:tc>
          <w:tcPr>
            <w:tcW w:type="dxa" w:w="3408"/>
            <w:vAlign w:val="center"/>
            <w:shd w:fill="123B6D"/>
          </w:tcPr>
          <w:p>
            <w:pPr>
              <w:spacing w:after="0"/>
            </w:pPr>
            <w:r/>
            <w:r>
              <w:rPr>
                <w:rFonts w:ascii="Aptos" w:hAnsi="Aptos"/>
                <w:b/>
                <w:color w:val="FFFFFF"/>
                <w:sz w:val="16"/>
              </w:rPr>
              <w:t>Purpose</w:t>
            </w:r>
          </w:p>
        </w:tc>
        <w:tc>
          <w:tcPr>
            <w:tcW w:type="dxa" w:w="3408"/>
            <w:vAlign w:val="center"/>
            <w:shd w:fill="123B6D"/>
          </w:tcPr>
          <w:p>
            <w:pPr>
              <w:spacing w:after="0"/>
            </w:pPr>
            <w:r/>
            <w:r>
              <w:rPr>
                <w:rFonts w:ascii="Aptos" w:hAnsi="Aptos"/>
                <w:b/>
                <w:color w:val="FFFFFF"/>
                <w:sz w:val="16"/>
              </w:rPr>
              <w:t>Auth</w:t>
            </w:r>
          </w:p>
        </w:tc>
      </w:tr>
      <w:tr>
        <w:tc>
          <w:tcPr>
            <w:tcW w:type="dxa" w:w="3408"/>
            <w:vAlign w:val="center"/>
          </w:tcPr>
          <w:p>
            <w:pPr>
              <w:spacing w:after="0"/>
            </w:pPr>
            <w:r/>
            <w:r>
              <w:rPr>
                <w:rFonts w:ascii="Aptos" w:hAnsi="Aptos"/>
                <w:b w:val="0"/>
                <w:color w:val="1D2733"/>
                <w:sz w:val="16"/>
              </w:rPr>
              <w:t>POST /signals/ingest</w:t>
            </w:r>
          </w:p>
        </w:tc>
        <w:tc>
          <w:tcPr>
            <w:tcW w:type="dxa" w:w="3408"/>
            <w:vAlign w:val="center"/>
          </w:tcPr>
          <w:p>
            <w:pPr>
              <w:spacing w:after="0"/>
            </w:pPr>
            <w:r/>
            <w:r>
              <w:rPr>
                <w:rFonts w:ascii="Aptos" w:hAnsi="Aptos"/>
                <w:b w:val="0"/>
                <w:color w:val="1D2733"/>
                <w:sz w:val="16"/>
              </w:rPr>
              <w:t>Create citizen signal</w:t>
            </w:r>
          </w:p>
        </w:tc>
        <w:tc>
          <w:tcPr>
            <w:tcW w:type="dxa" w:w="3408"/>
            <w:vAlign w:val="center"/>
          </w:tcPr>
          <w:p>
            <w:pPr>
              <w:spacing w:after="0"/>
            </w:pPr>
            <w:r/>
            <w:r>
              <w:rPr>
                <w:rFonts w:ascii="Aptos" w:hAnsi="Aptos"/>
                <w:b w:val="0"/>
                <w:color w:val="1D2733"/>
                <w:sz w:val="16"/>
              </w:rPr>
              <w:t>Citizen/frontline</w:t>
            </w:r>
          </w:p>
        </w:tc>
      </w:tr>
      <w:tr>
        <w:tc>
          <w:tcPr>
            <w:tcW w:type="dxa" w:w="3408"/>
            <w:vAlign w:val="center"/>
            <w:shd w:fill="F7FAFC"/>
          </w:tcPr>
          <w:p>
            <w:pPr>
              <w:spacing w:after="0"/>
            </w:pPr>
            <w:r/>
            <w:r>
              <w:rPr>
                <w:rFonts w:ascii="Aptos" w:hAnsi="Aptos"/>
                <w:b w:val="0"/>
                <w:color w:val="1D2733"/>
                <w:sz w:val="16"/>
              </w:rPr>
              <w:t>GET /signals</w:t>
            </w:r>
          </w:p>
        </w:tc>
        <w:tc>
          <w:tcPr>
            <w:tcW w:type="dxa" w:w="3408"/>
            <w:vAlign w:val="center"/>
            <w:shd w:fill="F7FAFC"/>
          </w:tcPr>
          <w:p>
            <w:pPr>
              <w:spacing w:after="0"/>
            </w:pPr>
            <w:r/>
            <w:r>
              <w:rPr>
                <w:rFonts w:ascii="Aptos" w:hAnsi="Aptos"/>
                <w:b w:val="0"/>
                <w:color w:val="1D2733"/>
                <w:sz w:val="16"/>
              </w:rPr>
              <w:t>Search/filter signals</w:t>
            </w:r>
          </w:p>
        </w:tc>
        <w:tc>
          <w:tcPr>
            <w:tcW w:type="dxa" w:w="3408"/>
            <w:vAlign w:val="center"/>
            <w:shd w:fill="F7FAFC"/>
          </w:tcPr>
          <w:p>
            <w:pPr>
              <w:spacing w:after="0"/>
            </w:pPr>
            <w:r/>
            <w:r>
              <w:rPr>
                <w:rFonts w:ascii="Aptos" w:hAnsi="Aptos"/>
                <w:b w:val="0"/>
                <w:color w:val="1D2733"/>
                <w:sz w:val="16"/>
              </w:rPr>
              <w:t>Staff</w:t>
            </w:r>
          </w:p>
        </w:tc>
      </w:tr>
      <w:tr>
        <w:tc>
          <w:tcPr>
            <w:tcW w:type="dxa" w:w="3408"/>
            <w:vAlign w:val="center"/>
          </w:tcPr>
          <w:p>
            <w:pPr>
              <w:spacing w:after="0"/>
            </w:pPr>
            <w:r/>
            <w:r>
              <w:rPr>
                <w:rFonts w:ascii="Aptos" w:hAnsi="Aptos"/>
                <w:b w:val="0"/>
                <w:color w:val="1D2733"/>
                <w:sz w:val="16"/>
              </w:rPr>
              <w:t>POST /signals/{id}/analyze</w:t>
            </w:r>
          </w:p>
        </w:tc>
        <w:tc>
          <w:tcPr>
            <w:tcW w:type="dxa" w:w="3408"/>
            <w:vAlign w:val="center"/>
          </w:tcPr>
          <w:p>
            <w:pPr>
              <w:spacing w:after="0"/>
            </w:pPr>
            <w:r/>
            <w:r>
              <w:rPr>
                <w:rFonts w:ascii="Aptos" w:hAnsi="Aptos"/>
                <w:b w:val="0"/>
                <w:color w:val="1D2733"/>
                <w:sz w:val="16"/>
              </w:rPr>
              <w:t>Run multilingual analysis</w:t>
            </w:r>
          </w:p>
        </w:tc>
        <w:tc>
          <w:tcPr>
            <w:tcW w:type="dxa" w:w="3408"/>
            <w:vAlign w:val="center"/>
          </w:tcPr>
          <w:p>
            <w:pPr>
              <w:spacing w:after="0"/>
            </w:pPr>
            <w:r/>
            <w:r>
              <w:rPr>
                <w:rFonts w:ascii="Aptos" w:hAnsi="Aptos"/>
                <w:b w:val="0"/>
                <w:color w:val="1D2733"/>
                <w:sz w:val="16"/>
              </w:rPr>
              <w:t>Staff/system</w:t>
            </w:r>
          </w:p>
        </w:tc>
      </w:tr>
      <w:tr>
        <w:tc>
          <w:tcPr>
            <w:tcW w:type="dxa" w:w="3408"/>
            <w:vAlign w:val="center"/>
            <w:shd w:fill="F7FAFC"/>
          </w:tcPr>
          <w:p>
            <w:pPr>
              <w:spacing w:after="0"/>
            </w:pPr>
            <w:r/>
            <w:r>
              <w:rPr>
                <w:rFonts w:ascii="Aptos" w:hAnsi="Aptos"/>
                <w:b w:val="0"/>
                <w:color w:val="1D2733"/>
                <w:sz w:val="16"/>
              </w:rPr>
              <w:t>GET /needs</w:t>
            </w:r>
          </w:p>
        </w:tc>
        <w:tc>
          <w:tcPr>
            <w:tcW w:type="dxa" w:w="3408"/>
            <w:vAlign w:val="center"/>
            <w:shd w:fill="F7FAFC"/>
          </w:tcPr>
          <w:p>
            <w:pPr>
              <w:spacing w:after="0"/>
            </w:pPr>
            <w:r/>
            <w:r>
              <w:rPr>
                <w:rFonts w:ascii="Aptos" w:hAnsi="Aptos"/>
                <w:b w:val="0"/>
                <w:color w:val="1D2733"/>
                <w:sz w:val="16"/>
              </w:rPr>
              <w:t>List civic needs</w:t>
            </w:r>
          </w:p>
        </w:tc>
        <w:tc>
          <w:tcPr>
            <w:tcW w:type="dxa" w:w="3408"/>
            <w:vAlign w:val="center"/>
            <w:shd w:fill="F7FAFC"/>
          </w:tcPr>
          <w:p>
            <w:pPr>
              <w:spacing w:after="0"/>
            </w:pPr>
            <w:r/>
            <w:r>
              <w:rPr>
                <w:rFonts w:ascii="Aptos" w:hAnsi="Aptos"/>
                <w:b w:val="0"/>
                <w:color w:val="1D2733"/>
                <w:sz w:val="16"/>
              </w:rPr>
              <w:t>Staff</w:t>
            </w:r>
          </w:p>
        </w:tc>
      </w:tr>
      <w:tr>
        <w:tc>
          <w:tcPr>
            <w:tcW w:type="dxa" w:w="3408"/>
            <w:vAlign w:val="center"/>
          </w:tcPr>
          <w:p>
            <w:pPr>
              <w:spacing w:after="0"/>
            </w:pPr>
            <w:r/>
            <w:r>
              <w:rPr>
                <w:rFonts w:ascii="Aptos" w:hAnsi="Aptos"/>
                <w:b w:val="0"/>
                <w:color w:val="1D2733"/>
                <w:sz w:val="16"/>
              </w:rPr>
              <w:t>POST /clusters/recompute</w:t>
            </w:r>
          </w:p>
        </w:tc>
        <w:tc>
          <w:tcPr>
            <w:tcW w:type="dxa" w:w="3408"/>
            <w:vAlign w:val="center"/>
          </w:tcPr>
          <w:p>
            <w:pPr>
              <w:spacing w:after="0"/>
            </w:pPr>
            <w:r/>
            <w:r>
              <w:rPr>
                <w:rFonts w:ascii="Aptos" w:hAnsi="Aptos"/>
                <w:b w:val="0"/>
                <w:color w:val="1D2733"/>
                <w:sz w:val="16"/>
              </w:rPr>
              <w:t>Recompute need clusters</w:t>
            </w:r>
          </w:p>
        </w:tc>
        <w:tc>
          <w:tcPr>
            <w:tcW w:type="dxa" w:w="3408"/>
            <w:vAlign w:val="center"/>
          </w:tcPr>
          <w:p>
            <w:pPr>
              <w:spacing w:after="0"/>
            </w:pPr>
            <w:r/>
            <w:r>
              <w:rPr>
                <w:rFonts w:ascii="Aptos" w:hAnsi="Aptos"/>
                <w:b w:val="0"/>
                <w:color w:val="1D2733"/>
                <w:sz w:val="16"/>
              </w:rPr>
              <w:t>Admin/system</w:t>
            </w:r>
          </w:p>
        </w:tc>
      </w:tr>
      <w:tr>
        <w:tc>
          <w:tcPr>
            <w:tcW w:type="dxa" w:w="3408"/>
            <w:vAlign w:val="center"/>
            <w:shd w:fill="F7FAFC"/>
          </w:tcPr>
          <w:p>
            <w:pPr>
              <w:spacing w:after="0"/>
            </w:pPr>
            <w:r/>
            <w:r>
              <w:rPr>
                <w:rFonts w:ascii="Aptos" w:hAnsi="Aptos"/>
                <w:b w:val="0"/>
                <w:color w:val="1D2733"/>
                <w:sz w:val="16"/>
              </w:rPr>
              <w:t>GET /hotspots</w:t>
            </w:r>
          </w:p>
        </w:tc>
        <w:tc>
          <w:tcPr>
            <w:tcW w:type="dxa" w:w="3408"/>
            <w:vAlign w:val="center"/>
            <w:shd w:fill="F7FAFC"/>
          </w:tcPr>
          <w:p>
            <w:pPr>
              <w:spacing w:after="0"/>
            </w:pPr>
            <w:r/>
            <w:r>
              <w:rPr>
                <w:rFonts w:ascii="Aptos" w:hAnsi="Aptos"/>
                <w:b w:val="0"/>
                <w:color w:val="1D2733"/>
                <w:sz w:val="16"/>
              </w:rPr>
              <w:t>Return map hotspots</w:t>
            </w:r>
          </w:p>
        </w:tc>
        <w:tc>
          <w:tcPr>
            <w:tcW w:type="dxa" w:w="3408"/>
            <w:vAlign w:val="center"/>
            <w:shd w:fill="F7FAFC"/>
          </w:tcPr>
          <w:p>
            <w:pPr>
              <w:spacing w:after="0"/>
            </w:pPr>
            <w:r/>
            <w:r>
              <w:rPr>
                <w:rFonts w:ascii="Aptos" w:hAnsi="Aptos"/>
                <w:b w:val="0"/>
                <w:color w:val="1D2733"/>
                <w:sz w:val="16"/>
              </w:rPr>
              <w:t>Staff</w:t>
            </w:r>
          </w:p>
        </w:tc>
      </w:tr>
      <w:tr>
        <w:tc>
          <w:tcPr>
            <w:tcW w:type="dxa" w:w="3408"/>
            <w:vAlign w:val="center"/>
          </w:tcPr>
          <w:p>
            <w:pPr>
              <w:spacing w:after="0"/>
            </w:pPr>
            <w:r/>
            <w:r>
              <w:rPr>
                <w:rFonts w:ascii="Aptos" w:hAnsi="Aptos"/>
                <w:b w:val="0"/>
                <w:color w:val="1D2733"/>
                <w:sz w:val="16"/>
              </w:rPr>
              <w:t>GET /silent-zones</w:t>
            </w:r>
          </w:p>
        </w:tc>
        <w:tc>
          <w:tcPr>
            <w:tcW w:type="dxa" w:w="3408"/>
            <w:vAlign w:val="center"/>
          </w:tcPr>
          <w:p>
            <w:pPr>
              <w:spacing w:after="0"/>
            </w:pPr>
            <w:r/>
            <w:r>
              <w:rPr>
                <w:rFonts w:ascii="Aptos" w:hAnsi="Aptos"/>
                <w:b w:val="0"/>
                <w:color w:val="1D2733"/>
                <w:sz w:val="16"/>
              </w:rPr>
              <w:t>Return silent-zone candidates</w:t>
            </w:r>
          </w:p>
        </w:tc>
        <w:tc>
          <w:tcPr>
            <w:tcW w:type="dxa" w:w="3408"/>
            <w:vAlign w:val="center"/>
          </w:tcPr>
          <w:p>
            <w:pPr>
              <w:spacing w:after="0"/>
            </w:pPr>
            <w:r/>
            <w:r>
              <w:rPr>
                <w:rFonts w:ascii="Aptos" w:hAnsi="Aptos"/>
                <w:b w:val="0"/>
                <w:color w:val="1D2733"/>
                <w:sz w:val="16"/>
              </w:rPr>
              <w:t>Planner</w:t>
            </w:r>
          </w:p>
        </w:tc>
      </w:tr>
      <w:tr>
        <w:tc>
          <w:tcPr>
            <w:tcW w:type="dxa" w:w="3408"/>
            <w:vAlign w:val="center"/>
            <w:shd w:fill="F7FAFC"/>
          </w:tcPr>
          <w:p>
            <w:pPr>
              <w:spacing w:after="0"/>
            </w:pPr>
            <w:r/>
            <w:r>
              <w:rPr>
                <w:rFonts w:ascii="Aptos" w:hAnsi="Aptos"/>
                <w:b w:val="0"/>
                <w:color w:val="1D2733"/>
                <w:sz w:val="16"/>
              </w:rPr>
              <w:t>POST /forecast</w:t>
            </w:r>
          </w:p>
        </w:tc>
        <w:tc>
          <w:tcPr>
            <w:tcW w:type="dxa" w:w="3408"/>
            <w:vAlign w:val="center"/>
            <w:shd w:fill="F7FAFC"/>
          </w:tcPr>
          <w:p>
            <w:pPr>
              <w:spacing w:after="0"/>
            </w:pPr>
            <w:r/>
            <w:r>
              <w:rPr>
                <w:rFonts w:ascii="Aptos" w:hAnsi="Aptos"/>
                <w:b w:val="0"/>
                <w:color w:val="1D2733"/>
                <w:sz w:val="16"/>
              </w:rPr>
              <w:t>Create forecast</w:t>
            </w:r>
          </w:p>
        </w:tc>
        <w:tc>
          <w:tcPr>
            <w:tcW w:type="dxa" w:w="3408"/>
            <w:vAlign w:val="center"/>
            <w:shd w:fill="F7FAFC"/>
          </w:tcPr>
          <w:p>
            <w:pPr>
              <w:spacing w:after="0"/>
            </w:pPr>
            <w:r/>
            <w:r>
              <w:rPr>
                <w:rFonts w:ascii="Aptos" w:hAnsi="Aptos"/>
                <w:b w:val="0"/>
                <w:color w:val="1D2733"/>
                <w:sz w:val="16"/>
              </w:rPr>
              <w:t>Planner</w:t>
            </w:r>
          </w:p>
        </w:tc>
      </w:tr>
      <w:tr>
        <w:tc>
          <w:tcPr>
            <w:tcW w:type="dxa" w:w="3408"/>
            <w:vAlign w:val="center"/>
          </w:tcPr>
          <w:p>
            <w:pPr>
              <w:spacing w:after="0"/>
            </w:pPr>
            <w:r/>
            <w:r>
              <w:rPr>
                <w:rFonts w:ascii="Aptos" w:hAnsi="Aptos"/>
                <w:b w:val="0"/>
                <w:color w:val="1D2733"/>
                <w:sz w:val="16"/>
              </w:rPr>
              <w:t>POST /simulate</w:t>
            </w:r>
          </w:p>
        </w:tc>
        <w:tc>
          <w:tcPr>
            <w:tcW w:type="dxa" w:w="3408"/>
            <w:vAlign w:val="center"/>
          </w:tcPr>
          <w:p>
            <w:pPr>
              <w:spacing w:after="0"/>
            </w:pPr>
            <w:r/>
            <w:r>
              <w:rPr>
                <w:rFonts w:ascii="Aptos" w:hAnsi="Aptos"/>
                <w:b w:val="0"/>
                <w:color w:val="1D2733"/>
                <w:sz w:val="16"/>
              </w:rPr>
              <w:t>Run scenario comparison</w:t>
            </w:r>
          </w:p>
        </w:tc>
        <w:tc>
          <w:tcPr>
            <w:tcW w:type="dxa" w:w="3408"/>
            <w:vAlign w:val="center"/>
          </w:tcPr>
          <w:p>
            <w:pPr>
              <w:spacing w:after="0"/>
            </w:pPr>
            <w:r/>
            <w:r>
              <w:rPr>
                <w:rFonts w:ascii="Aptos" w:hAnsi="Aptos"/>
                <w:b w:val="0"/>
                <w:color w:val="1D2733"/>
                <w:sz w:val="16"/>
              </w:rPr>
              <w:t>Planner</w:t>
            </w:r>
          </w:p>
        </w:tc>
      </w:tr>
      <w:tr>
        <w:tc>
          <w:tcPr>
            <w:tcW w:type="dxa" w:w="3408"/>
            <w:vAlign w:val="center"/>
            <w:shd w:fill="F7FAFC"/>
          </w:tcPr>
          <w:p>
            <w:pPr>
              <w:spacing w:after="0"/>
            </w:pPr>
            <w:r/>
            <w:r>
              <w:rPr>
                <w:rFonts w:ascii="Aptos" w:hAnsi="Aptos"/>
                <w:b w:val="0"/>
                <w:color w:val="1D2733"/>
                <w:sz w:val="16"/>
              </w:rPr>
              <w:t>POST /negotiate</w:t>
            </w:r>
          </w:p>
        </w:tc>
        <w:tc>
          <w:tcPr>
            <w:tcW w:type="dxa" w:w="3408"/>
            <w:vAlign w:val="center"/>
            <w:shd w:fill="F7FAFC"/>
          </w:tcPr>
          <w:p>
            <w:pPr>
              <w:spacing w:after="0"/>
            </w:pPr>
            <w:r/>
            <w:r>
              <w:rPr>
                <w:rFonts w:ascii="Aptos" w:hAnsi="Aptos"/>
                <w:b w:val="0"/>
                <w:color w:val="1D2733"/>
                <w:sz w:val="16"/>
              </w:rPr>
              <w:t>Run NIRNAY agent synthesis</w:t>
            </w:r>
          </w:p>
        </w:tc>
        <w:tc>
          <w:tcPr>
            <w:tcW w:type="dxa" w:w="3408"/>
            <w:vAlign w:val="center"/>
            <w:shd w:fill="F7FAFC"/>
          </w:tcPr>
          <w:p>
            <w:pPr>
              <w:spacing w:after="0"/>
            </w:pPr>
            <w:r/>
            <w:r>
              <w:rPr>
                <w:rFonts w:ascii="Aptos" w:hAnsi="Aptos"/>
                <w:b w:val="0"/>
                <w:color w:val="1D2733"/>
                <w:sz w:val="16"/>
              </w:rPr>
              <w:t>Planner</w:t>
            </w:r>
          </w:p>
        </w:tc>
      </w:tr>
      <w:tr>
        <w:tc>
          <w:tcPr>
            <w:tcW w:type="dxa" w:w="3408"/>
            <w:vAlign w:val="center"/>
          </w:tcPr>
          <w:p>
            <w:pPr>
              <w:spacing w:after="0"/>
            </w:pPr>
            <w:r/>
            <w:r>
              <w:rPr>
                <w:rFonts w:ascii="Aptos" w:hAnsi="Aptos"/>
                <w:b w:val="0"/>
                <w:color w:val="1D2733"/>
                <w:sz w:val="16"/>
              </w:rPr>
              <w:t>POST /briefs/generate</w:t>
            </w:r>
          </w:p>
        </w:tc>
        <w:tc>
          <w:tcPr>
            <w:tcW w:type="dxa" w:w="3408"/>
            <w:vAlign w:val="center"/>
          </w:tcPr>
          <w:p>
            <w:pPr>
              <w:spacing w:after="0"/>
            </w:pPr>
            <w:r/>
            <w:r>
              <w:rPr>
                <w:rFonts w:ascii="Aptos" w:hAnsi="Aptos"/>
                <w:b w:val="0"/>
                <w:color w:val="1D2733"/>
                <w:sz w:val="16"/>
              </w:rPr>
              <w:t>Generate evidence-backed brief</w:t>
            </w:r>
          </w:p>
        </w:tc>
        <w:tc>
          <w:tcPr>
            <w:tcW w:type="dxa" w:w="3408"/>
            <w:vAlign w:val="center"/>
          </w:tcPr>
          <w:p>
            <w:pPr>
              <w:spacing w:after="0"/>
            </w:pPr>
            <w:r/>
            <w:r>
              <w:rPr>
                <w:rFonts w:ascii="Aptos" w:hAnsi="Aptos"/>
                <w:b w:val="0"/>
                <w:color w:val="1D2733"/>
                <w:sz w:val="16"/>
              </w:rPr>
              <w:t>Planner</w:t>
            </w:r>
          </w:p>
        </w:tc>
      </w:tr>
      <w:tr>
        <w:tc>
          <w:tcPr>
            <w:tcW w:type="dxa" w:w="3408"/>
            <w:vAlign w:val="center"/>
            <w:shd w:fill="F7FAFC"/>
          </w:tcPr>
          <w:p>
            <w:pPr>
              <w:spacing w:after="0"/>
            </w:pPr>
            <w:r/>
            <w:r>
              <w:rPr>
                <w:rFonts w:ascii="Aptos" w:hAnsi="Aptos"/>
                <w:b w:val="0"/>
                <w:color w:val="1D2733"/>
                <w:sz w:val="16"/>
              </w:rPr>
              <w:t>POST /decisions</w:t>
            </w:r>
          </w:p>
        </w:tc>
        <w:tc>
          <w:tcPr>
            <w:tcW w:type="dxa" w:w="3408"/>
            <w:vAlign w:val="center"/>
            <w:shd w:fill="F7FAFC"/>
          </w:tcPr>
          <w:p>
            <w:pPr>
              <w:spacing w:after="0"/>
            </w:pPr>
            <w:r/>
            <w:r>
              <w:rPr>
                <w:rFonts w:ascii="Aptos" w:hAnsi="Aptos"/>
                <w:b w:val="0"/>
                <w:color w:val="1D2733"/>
                <w:sz w:val="16"/>
              </w:rPr>
              <w:t>Record authorized decision</w:t>
            </w:r>
          </w:p>
        </w:tc>
        <w:tc>
          <w:tcPr>
            <w:tcW w:type="dxa" w:w="3408"/>
            <w:vAlign w:val="center"/>
            <w:shd w:fill="F7FAFC"/>
          </w:tcPr>
          <w:p>
            <w:pPr>
              <w:spacing w:after="0"/>
            </w:pPr>
            <w:r/>
            <w:r>
              <w:rPr>
                <w:rFonts w:ascii="Aptos" w:hAnsi="Aptos"/>
                <w:b w:val="0"/>
                <w:color w:val="1D2733"/>
                <w:sz w:val="16"/>
              </w:rPr>
              <w:t>Authorized staff</w:t>
            </w:r>
          </w:p>
        </w:tc>
      </w:tr>
      <w:tr>
        <w:tc>
          <w:tcPr>
            <w:tcW w:type="dxa" w:w="3408"/>
            <w:vAlign w:val="center"/>
          </w:tcPr>
          <w:p>
            <w:pPr>
              <w:spacing w:after="0"/>
            </w:pPr>
            <w:r/>
            <w:r>
              <w:rPr>
                <w:rFonts w:ascii="Aptos" w:hAnsi="Aptos"/>
                <w:b w:val="0"/>
                <w:color w:val="1D2733"/>
                <w:sz w:val="16"/>
              </w:rPr>
              <w:t>POST /projects</w:t>
            </w:r>
          </w:p>
        </w:tc>
        <w:tc>
          <w:tcPr>
            <w:tcW w:type="dxa" w:w="3408"/>
            <w:vAlign w:val="center"/>
          </w:tcPr>
          <w:p>
            <w:pPr>
              <w:spacing w:after="0"/>
            </w:pPr>
            <w:r/>
            <w:r>
              <w:rPr>
                <w:rFonts w:ascii="Aptos" w:hAnsi="Aptos"/>
                <w:b w:val="0"/>
                <w:color w:val="1D2733"/>
                <w:sz w:val="16"/>
              </w:rPr>
              <w:t>Create/approve project</w:t>
            </w:r>
          </w:p>
        </w:tc>
        <w:tc>
          <w:tcPr>
            <w:tcW w:type="dxa" w:w="3408"/>
            <w:vAlign w:val="center"/>
          </w:tcPr>
          <w:p>
            <w:pPr>
              <w:spacing w:after="0"/>
            </w:pPr>
            <w:r/>
            <w:r>
              <w:rPr>
                <w:rFonts w:ascii="Aptos" w:hAnsi="Aptos"/>
                <w:b w:val="0"/>
                <w:color w:val="1D2733"/>
                <w:sz w:val="16"/>
              </w:rPr>
              <w:t>Authorized staff</w:t>
            </w:r>
          </w:p>
        </w:tc>
      </w:tr>
      <w:tr>
        <w:tc>
          <w:tcPr>
            <w:tcW w:type="dxa" w:w="3408"/>
            <w:vAlign w:val="center"/>
            <w:shd w:fill="F7FAFC"/>
          </w:tcPr>
          <w:p>
            <w:pPr>
              <w:spacing w:after="0"/>
            </w:pPr>
            <w:r/>
            <w:r>
              <w:rPr>
                <w:rFonts w:ascii="Aptos" w:hAnsi="Aptos"/>
                <w:b w:val="0"/>
                <w:color w:val="1D2733"/>
                <w:sz w:val="16"/>
              </w:rPr>
              <w:t>POST /verify/evidence</w:t>
            </w:r>
          </w:p>
        </w:tc>
        <w:tc>
          <w:tcPr>
            <w:tcW w:type="dxa" w:w="3408"/>
            <w:vAlign w:val="center"/>
            <w:shd w:fill="F7FAFC"/>
          </w:tcPr>
          <w:p>
            <w:pPr>
              <w:spacing w:after="0"/>
            </w:pPr>
            <w:r/>
            <w:r>
              <w:rPr>
                <w:rFonts w:ascii="Aptos" w:hAnsi="Aptos"/>
                <w:b w:val="0"/>
                <w:color w:val="1D2733"/>
                <w:sz w:val="16"/>
              </w:rPr>
              <w:t>Attach verification evidence</w:t>
            </w:r>
          </w:p>
        </w:tc>
        <w:tc>
          <w:tcPr>
            <w:tcW w:type="dxa" w:w="3408"/>
            <w:vAlign w:val="center"/>
            <w:shd w:fill="F7FAFC"/>
          </w:tcPr>
          <w:p>
            <w:pPr>
              <w:spacing w:after="0"/>
            </w:pPr>
            <w:r/>
            <w:r>
              <w:rPr>
                <w:rFonts w:ascii="Aptos" w:hAnsi="Aptos"/>
                <w:b w:val="0"/>
                <w:color w:val="1D2733"/>
                <w:sz w:val="16"/>
              </w:rPr>
              <w:t>Verifier</w:t>
            </w:r>
          </w:p>
        </w:tc>
      </w:tr>
      <w:tr>
        <w:tc>
          <w:tcPr>
            <w:tcW w:type="dxa" w:w="3408"/>
            <w:vAlign w:val="center"/>
          </w:tcPr>
          <w:p>
            <w:pPr>
              <w:spacing w:after="0"/>
            </w:pPr>
            <w:r/>
            <w:r>
              <w:rPr>
                <w:rFonts w:ascii="Aptos" w:hAnsi="Aptos"/>
                <w:b w:val="0"/>
                <w:color w:val="1D2733"/>
                <w:sz w:val="16"/>
              </w:rPr>
              <w:t>GET /receipts/{id}</w:t>
            </w:r>
          </w:p>
        </w:tc>
        <w:tc>
          <w:tcPr>
            <w:tcW w:type="dxa" w:w="3408"/>
            <w:vAlign w:val="center"/>
          </w:tcPr>
          <w:p>
            <w:pPr>
              <w:spacing w:after="0"/>
            </w:pPr>
            <w:r/>
            <w:r>
              <w:rPr>
                <w:rFonts w:ascii="Aptos" w:hAnsi="Aptos"/>
                <w:b w:val="0"/>
                <w:color w:val="1D2733"/>
                <w:sz w:val="16"/>
              </w:rPr>
              <w:t>Read Impact Receipt</w:t>
            </w:r>
          </w:p>
        </w:tc>
        <w:tc>
          <w:tcPr>
            <w:tcW w:type="dxa" w:w="3408"/>
            <w:vAlign w:val="center"/>
          </w:tcPr>
          <w:p>
            <w:pPr>
              <w:spacing w:after="0"/>
            </w:pPr>
            <w:r/>
            <w:r>
              <w:rPr>
                <w:rFonts w:ascii="Aptos" w:hAnsi="Aptos"/>
                <w:b w:val="0"/>
                <w:color w:val="1D2733"/>
                <w:sz w:val="16"/>
              </w:rPr>
              <w:t>All permitted roles</w:t>
            </w:r>
          </w:p>
        </w:tc>
      </w:tr>
      <w:tr>
        <w:tc>
          <w:tcPr>
            <w:tcW w:type="dxa" w:w="3408"/>
            <w:vAlign w:val="center"/>
            <w:shd w:fill="F7FAFC"/>
          </w:tcPr>
          <w:p>
            <w:pPr>
              <w:spacing w:after="0"/>
            </w:pPr>
            <w:r/>
            <w:r>
              <w:rPr>
                <w:rFonts w:ascii="Aptos" w:hAnsi="Aptos"/>
                <w:b w:val="0"/>
                <w:color w:val="1D2733"/>
                <w:sz w:val="16"/>
              </w:rPr>
              <w:t>GET /track/{signalId}</w:t>
            </w:r>
          </w:p>
        </w:tc>
        <w:tc>
          <w:tcPr>
            <w:tcW w:type="dxa" w:w="3408"/>
            <w:vAlign w:val="center"/>
            <w:shd w:fill="F7FAFC"/>
          </w:tcPr>
          <w:p>
            <w:pPr>
              <w:spacing w:after="0"/>
            </w:pPr>
            <w:r/>
            <w:r>
              <w:rPr>
                <w:rFonts w:ascii="Aptos" w:hAnsi="Aptos"/>
                <w:b w:val="0"/>
                <w:color w:val="1D2733"/>
                <w:sz w:val="16"/>
              </w:rPr>
              <w:t>Citizen status timeline</w:t>
            </w:r>
          </w:p>
        </w:tc>
        <w:tc>
          <w:tcPr>
            <w:tcW w:type="dxa" w:w="3408"/>
            <w:vAlign w:val="center"/>
            <w:shd w:fill="F7FAFC"/>
          </w:tcPr>
          <w:p>
            <w:pPr>
              <w:spacing w:after="0"/>
            </w:pPr>
            <w:r/>
            <w:r>
              <w:rPr>
                <w:rFonts w:ascii="Aptos" w:hAnsi="Aptos"/>
                <w:b w:val="0"/>
                <w:color w:val="1D2733"/>
                <w:sz w:val="16"/>
              </w:rPr>
              <w:t>Citizen</w:t>
            </w:r>
          </w:p>
        </w:tc>
      </w:tr>
      <w:tr>
        <w:tc>
          <w:tcPr>
            <w:tcW w:type="dxa" w:w="3408"/>
            <w:vAlign w:val="center"/>
          </w:tcPr>
          <w:p>
            <w:pPr>
              <w:spacing w:after="0"/>
            </w:pPr>
            <w:r/>
            <w:r>
              <w:rPr>
                <w:rFonts w:ascii="Aptos" w:hAnsi="Aptos"/>
                <w:b w:val="0"/>
                <w:color w:val="1D2733"/>
                <w:sz w:val="16"/>
              </w:rPr>
              <w:t>GET /audit/chain/{objectId}</w:t>
            </w:r>
          </w:p>
        </w:tc>
        <w:tc>
          <w:tcPr>
            <w:tcW w:type="dxa" w:w="3408"/>
            <w:vAlign w:val="center"/>
          </w:tcPr>
          <w:p>
            <w:pPr>
              <w:spacing w:after="0"/>
            </w:pPr>
            <w:r/>
            <w:r>
              <w:rPr>
                <w:rFonts w:ascii="Aptos" w:hAnsi="Aptos"/>
                <w:b w:val="0"/>
                <w:color w:val="1D2733"/>
                <w:sz w:val="16"/>
              </w:rPr>
              <w:t>Decision/evidence chain</w:t>
            </w:r>
          </w:p>
        </w:tc>
        <w:tc>
          <w:tcPr>
            <w:tcW w:type="dxa" w:w="3408"/>
            <w:vAlign w:val="center"/>
          </w:tcPr>
          <w:p>
            <w:pPr>
              <w:spacing w:after="0"/>
            </w:pPr>
            <w:r/>
            <w:r>
              <w:rPr>
                <w:rFonts w:ascii="Aptos" w:hAnsi="Aptos"/>
                <w:b w:val="0"/>
                <w:color w:val="1D2733"/>
                <w:sz w:val="16"/>
              </w:rPr>
              <w:t>Auditor</w:t>
            </w:r>
          </w:p>
        </w:tc>
      </w:tr>
    </w:tbl>
    <w:p>
      <w:pPr>
        <w:pStyle w:val="Heading2"/>
      </w:pPr>
      <w:r>
        <w:t>9.2 Event-driven flow</w:t>
      </w:r>
    </w:p>
    <w:p>
      <w:r>
        <w:t>CitizenSignalCreated → SignalNormalized → NeedClusterUpdated → TwinUpdated → ForecastUpdated → ScenarioGenerated → DecisionRecorded → ProjectUpdated → OutcomeMeasured → ImpactReceiptPublished → ModelCalibrationQueued</w:t>
      </w:r>
    </w:p>
    <w:p>
      <w:pPr>
        <w:pStyle w:val="Heading2"/>
      </w:pPr>
      <w:r>
        <w:t>9.3 API response contract</w:t>
      </w:r>
    </w:p>
    <w:p>
      <w:pPr>
        <w:pStyle w:val="ListBullet"/>
        <w:spacing w:after="40"/>
      </w:pPr>
      <w:r>
        <w:rPr>
          <w:rFonts w:ascii="Aptos" w:hAnsi="Aptos"/>
          <w:sz w:val="20"/>
        </w:rPr>
        <w:t>Every response should include request_id/correlation_id where useful.</w:t>
      </w:r>
    </w:p>
    <w:p>
      <w:pPr>
        <w:pStyle w:val="ListBullet"/>
        <w:spacing w:after="40"/>
      </w:pPr>
      <w:r>
        <w:rPr>
          <w:rFonts w:ascii="Aptos" w:hAnsi="Aptos"/>
          <w:sz w:val="20"/>
        </w:rPr>
        <w:t>Model-backed responses include model_version, confidence/uncertainty and evidence_refs.</w:t>
      </w:r>
    </w:p>
    <w:p>
      <w:pPr>
        <w:pStyle w:val="ListBullet"/>
        <w:spacing w:after="40"/>
      </w:pPr>
      <w:r>
        <w:rPr>
          <w:rFonts w:ascii="Aptos" w:hAnsi="Aptos"/>
          <w:sz w:val="20"/>
        </w:rPr>
        <w:t>Errors should be structured with code, message, retryable flag and field errors.</w:t>
      </w:r>
    </w:p>
    <w:p>
      <w:pPr>
        <w:pStyle w:val="ListBullet"/>
        <w:spacing w:after="40"/>
      </w:pPr>
      <w:r>
        <w:rPr>
          <w:rFonts w:ascii="Aptos" w:hAnsi="Aptos"/>
          <w:sz w:val="20"/>
        </w:rPr>
        <w:t>Long-running jobs return job_id and progress state rather than blocking requests.</w:t>
      </w:r>
    </w:p>
    <w:p>
      <w:r>
        <w:br w:type="page"/>
      </w:r>
    </w:p>
    <w:p>
      <w:pPr>
        <w:pStyle w:val="Heading1"/>
      </w:pPr>
      <w:r>
        <w:t>10. Security, Privacy, Governance &amp; Responsible AI</w:t>
      </w:r>
    </w:p>
    <w:p>
      <w:pPr>
        <w:pStyle w:val="Heading2"/>
      </w:pPr>
      <w:r>
        <w:t>10.1 Access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7"/>
              </w:rPr>
              <w:t>Role</w:t>
            </w:r>
          </w:p>
        </w:tc>
        <w:tc>
          <w:tcPr>
            <w:tcW w:type="dxa" w:w="5112"/>
            <w:vAlign w:val="center"/>
            <w:shd w:fill="123B6D"/>
          </w:tcPr>
          <w:p>
            <w:pPr>
              <w:spacing w:after="0"/>
            </w:pPr>
            <w:r/>
            <w:r>
              <w:rPr>
                <w:rFonts w:ascii="Aptos" w:hAnsi="Aptos"/>
                <w:b/>
                <w:color w:val="FFFFFF"/>
                <w:sz w:val="17"/>
              </w:rPr>
              <w:t>Key permissions</w:t>
            </w:r>
          </w:p>
        </w:tc>
      </w:tr>
      <w:tr>
        <w:tc>
          <w:tcPr>
            <w:tcW w:type="dxa" w:w="5112"/>
            <w:vAlign w:val="center"/>
          </w:tcPr>
          <w:p>
            <w:pPr>
              <w:spacing w:after="0"/>
            </w:pPr>
            <w:r/>
            <w:r>
              <w:rPr>
                <w:rFonts w:ascii="Aptos" w:hAnsi="Aptos"/>
                <w:b w:val="0"/>
                <w:color w:val="1D2733"/>
                <w:sz w:val="17"/>
              </w:rPr>
              <w:t>Citizen</w:t>
            </w:r>
          </w:p>
        </w:tc>
        <w:tc>
          <w:tcPr>
            <w:tcW w:type="dxa" w:w="5112"/>
            <w:vAlign w:val="center"/>
          </w:tcPr>
          <w:p>
            <w:pPr>
              <w:spacing w:after="0"/>
            </w:pPr>
            <w:r/>
            <w:r>
              <w:rPr>
                <w:rFonts w:ascii="Aptos" w:hAnsi="Aptos"/>
                <w:b w:val="0"/>
                <w:color w:val="1D2733"/>
                <w:sz w:val="17"/>
              </w:rPr>
              <w:t>Create/read own signals and public/community outcomes</w:t>
            </w:r>
          </w:p>
        </w:tc>
      </w:tr>
      <w:tr>
        <w:tc>
          <w:tcPr>
            <w:tcW w:type="dxa" w:w="5112"/>
            <w:vAlign w:val="center"/>
            <w:shd w:fill="F7FAFC"/>
          </w:tcPr>
          <w:p>
            <w:pPr>
              <w:spacing w:after="0"/>
            </w:pPr>
            <w:r/>
            <w:r>
              <w:rPr>
                <w:rFonts w:ascii="Aptos" w:hAnsi="Aptos"/>
                <w:b w:val="0"/>
                <w:color w:val="1D2733"/>
                <w:sz w:val="17"/>
              </w:rPr>
              <w:t>Frontline</w:t>
            </w:r>
          </w:p>
        </w:tc>
        <w:tc>
          <w:tcPr>
            <w:tcW w:type="dxa" w:w="5112"/>
            <w:vAlign w:val="center"/>
            <w:shd w:fill="F7FAFC"/>
          </w:tcPr>
          <w:p>
            <w:pPr>
              <w:spacing w:after="0"/>
            </w:pPr>
            <w:r/>
            <w:r>
              <w:rPr>
                <w:rFonts w:ascii="Aptos" w:hAnsi="Aptos"/>
                <w:b w:val="0"/>
                <w:color w:val="1D2733"/>
                <w:sz w:val="17"/>
              </w:rPr>
              <w:t>Create signals; limited regional view; offline sync</w:t>
            </w:r>
          </w:p>
        </w:tc>
      </w:tr>
      <w:tr>
        <w:tc>
          <w:tcPr>
            <w:tcW w:type="dxa" w:w="5112"/>
            <w:vAlign w:val="center"/>
          </w:tcPr>
          <w:p>
            <w:pPr>
              <w:spacing w:after="0"/>
            </w:pPr>
            <w:r/>
            <w:r>
              <w:rPr>
                <w:rFonts w:ascii="Aptos" w:hAnsi="Aptos"/>
                <w:b w:val="0"/>
                <w:color w:val="1D2733"/>
                <w:sz w:val="17"/>
              </w:rPr>
              <w:t>Officer</w:t>
            </w:r>
          </w:p>
        </w:tc>
        <w:tc>
          <w:tcPr>
            <w:tcW w:type="dxa" w:w="5112"/>
            <w:vAlign w:val="center"/>
          </w:tcPr>
          <w:p>
            <w:pPr>
              <w:spacing w:after="0"/>
            </w:pPr>
            <w:r/>
            <w:r>
              <w:rPr>
                <w:rFonts w:ascii="Aptos" w:hAnsi="Aptos"/>
                <w:b w:val="0"/>
                <w:color w:val="1D2733"/>
                <w:sz w:val="17"/>
              </w:rPr>
              <w:t>Moderate signals; inspect evidence; track projects/outcomes</w:t>
            </w:r>
          </w:p>
        </w:tc>
      </w:tr>
      <w:tr>
        <w:tc>
          <w:tcPr>
            <w:tcW w:type="dxa" w:w="5112"/>
            <w:vAlign w:val="center"/>
            <w:shd w:fill="F7FAFC"/>
          </w:tcPr>
          <w:p>
            <w:pPr>
              <w:spacing w:after="0"/>
            </w:pPr>
            <w:r/>
            <w:r>
              <w:rPr>
                <w:rFonts w:ascii="Aptos" w:hAnsi="Aptos"/>
                <w:b w:val="0"/>
                <w:color w:val="1D2733"/>
                <w:sz w:val="17"/>
              </w:rPr>
              <w:t>Planner</w:t>
            </w:r>
          </w:p>
        </w:tc>
        <w:tc>
          <w:tcPr>
            <w:tcW w:type="dxa" w:w="5112"/>
            <w:vAlign w:val="center"/>
            <w:shd w:fill="F7FAFC"/>
          </w:tcPr>
          <w:p>
            <w:pPr>
              <w:spacing w:after="0"/>
            </w:pPr>
            <w:r/>
            <w:r>
              <w:rPr>
                <w:rFonts w:ascii="Aptos" w:hAnsi="Aptos"/>
                <w:b w:val="0"/>
                <w:color w:val="1D2733"/>
                <w:sz w:val="17"/>
              </w:rPr>
              <w:t>Create scenarios; run NIRNAY; draft decision packages</w:t>
            </w:r>
          </w:p>
        </w:tc>
      </w:tr>
      <w:tr>
        <w:tc>
          <w:tcPr>
            <w:tcW w:type="dxa" w:w="5112"/>
            <w:vAlign w:val="center"/>
          </w:tcPr>
          <w:p>
            <w:pPr>
              <w:spacing w:after="0"/>
            </w:pPr>
            <w:r/>
            <w:r>
              <w:rPr>
                <w:rFonts w:ascii="Aptos" w:hAnsi="Aptos"/>
                <w:b w:val="0"/>
                <w:color w:val="1D2733"/>
                <w:sz w:val="17"/>
              </w:rPr>
              <w:t>Approver</w:t>
            </w:r>
          </w:p>
        </w:tc>
        <w:tc>
          <w:tcPr>
            <w:tcW w:type="dxa" w:w="5112"/>
            <w:vAlign w:val="center"/>
          </w:tcPr>
          <w:p>
            <w:pPr>
              <w:spacing w:after="0"/>
            </w:pPr>
            <w:r/>
            <w:r>
              <w:rPr>
                <w:rFonts w:ascii="Aptos" w:hAnsi="Aptos"/>
                <w:b w:val="0"/>
                <w:color w:val="1D2733"/>
                <w:sz w:val="17"/>
              </w:rPr>
              <w:t>Approve/reject projects; sign decision records</w:t>
            </w:r>
          </w:p>
        </w:tc>
      </w:tr>
      <w:tr>
        <w:tc>
          <w:tcPr>
            <w:tcW w:type="dxa" w:w="5112"/>
            <w:vAlign w:val="center"/>
            <w:shd w:fill="F7FAFC"/>
          </w:tcPr>
          <w:p>
            <w:pPr>
              <w:spacing w:after="0"/>
            </w:pPr>
            <w:r/>
            <w:r>
              <w:rPr>
                <w:rFonts w:ascii="Aptos" w:hAnsi="Aptos"/>
                <w:b w:val="0"/>
                <w:color w:val="1D2733"/>
                <w:sz w:val="17"/>
              </w:rPr>
              <w:t>Auditor</w:t>
            </w:r>
          </w:p>
        </w:tc>
        <w:tc>
          <w:tcPr>
            <w:tcW w:type="dxa" w:w="5112"/>
            <w:vAlign w:val="center"/>
            <w:shd w:fill="F7FAFC"/>
          </w:tcPr>
          <w:p>
            <w:pPr>
              <w:spacing w:after="0"/>
            </w:pPr>
            <w:r/>
            <w:r>
              <w:rPr>
                <w:rFonts w:ascii="Aptos" w:hAnsi="Aptos"/>
                <w:b w:val="0"/>
                <w:color w:val="1D2733"/>
                <w:sz w:val="17"/>
              </w:rPr>
              <w:t>Read audit chain/evidence; no modification of operational records</w:t>
            </w:r>
          </w:p>
        </w:tc>
      </w:tr>
      <w:tr>
        <w:tc>
          <w:tcPr>
            <w:tcW w:type="dxa" w:w="5112"/>
            <w:vAlign w:val="center"/>
          </w:tcPr>
          <w:p>
            <w:pPr>
              <w:spacing w:after="0"/>
            </w:pPr>
            <w:r/>
            <w:r>
              <w:rPr>
                <w:rFonts w:ascii="Aptos" w:hAnsi="Aptos"/>
                <w:b w:val="0"/>
                <w:color w:val="1D2733"/>
                <w:sz w:val="17"/>
              </w:rPr>
              <w:t>Admin</w:t>
            </w:r>
          </w:p>
        </w:tc>
        <w:tc>
          <w:tcPr>
            <w:tcW w:type="dxa" w:w="5112"/>
            <w:vAlign w:val="center"/>
          </w:tcPr>
          <w:p>
            <w:pPr>
              <w:spacing w:after="0"/>
            </w:pPr>
            <w:r/>
            <w:r>
              <w:rPr>
                <w:rFonts w:ascii="Aptos" w:hAnsi="Aptos"/>
                <w:b w:val="0"/>
                <w:color w:val="1D2733"/>
                <w:sz w:val="17"/>
              </w:rPr>
              <w:t>User/configuration/data management</w:t>
            </w:r>
          </w:p>
        </w:tc>
      </w:tr>
    </w:tbl>
    <w:p>
      <w:pPr>
        <w:pStyle w:val="Heading2"/>
      </w:pPr>
      <w:r>
        <w:t>10.2 Privacy controls</w:t>
      </w:r>
    </w:p>
    <w:p>
      <w:pPr>
        <w:pStyle w:val="ListBullet"/>
        <w:spacing w:after="40"/>
      </w:pPr>
      <w:r>
        <w:rPr>
          <w:rFonts w:ascii="Aptos" w:hAnsi="Aptos"/>
          <w:sz w:val="20"/>
        </w:rPr>
        <w:t>Data minimization: only collect fields required for the declared purpose.</w:t>
      </w:r>
    </w:p>
    <w:p>
      <w:pPr>
        <w:pStyle w:val="ListBullet"/>
        <w:spacing w:after="40"/>
      </w:pPr>
      <w:r>
        <w:rPr>
          <w:rFonts w:ascii="Aptos" w:hAnsi="Aptos"/>
          <w:sz w:val="20"/>
        </w:rPr>
        <w:t>Separate operational identity from analytical identifiers.</w:t>
      </w:r>
    </w:p>
    <w:p>
      <w:pPr>
        <w:pStyle w:val="ListBullet"/>
        <w:spacing w:after="40"/>
      </w:pPr>
      <w:r>
        <w:rPr>
          <w:rFonts w:ascii="Aptos" w:hAnsi="Aptos"/>
          <w:sz w:val="20"/>
        </w:rPr>
        <w:t>Public surfaces use aggregated statistics and suppress small cells.</w:t>
      </w:r>
    </w:p>
    <w:p>
      <w:pPr>
        <w:pStyle w:val="ListBullet"/>
        <w:spacing w:after="40"/>
      </w:pPr>
      <w:r>
        <w:rPr>
          <w:rFonts w:ascii="Aptos" w:hAnsi="Aptos"/>
          <w:sz w:val="20"/>
        </w:rPr>
        <w:t>Encrypt data in transit and at rest.</w:t>
      </w:r>
    </w:p>
    <w:p>
      <w:pPr>
        <w:pStyle w:val="ListBullet"/>
        <w:spacing w:after="40"/>
      </w:pPr>
      <w:r>
        <w:rPr>
          <w:rFonts w:ascii="Aptos" w:hAnsi="Aptos"/>
          <w:sz w:val="20"/>
        </w:rPr>
        <w:t>Role-based access with least privilege.</w:t>
      </w:r>
    </w:p>
    <w:p>
      <w:pPr>
        <w:pStyle w:val="ListBullet"/>
        <w:spacing w:after="40"/>
      </w:pPr>
      <w:r>
        <w:rPr>
          <w:rFonts w:ascii="Aptos" w:hAnsi="Aptos"/>
          <w:sz w:val="20"/>
        </w:rPr>
        <w:t>Purpose-bound consent: service handling vs optional analytics.</w:t>
      </w:r>
    </w:p>
    <w:p>
      <w:pPr>
        <w:pStyle w:val="ListBullet"/>
        <w:spacing w:after="40"/>
      </w:pPr>
      <w:r>
        <w:rPr>
          <w:rFonts w:ascii="Aptos" w:hAnsi="Aptos"/>
          <w:sz w:val="20"/>
        </w:rPr>
        <w:t>Retention/deletion rules must be explicit and configurable.</w:t>
      </w:r>
    </w:p>
    <w:p>
      <w:pPr>
        <w:pStyle w:val="ListBullet"/>
        <w:spacing w:after="40"/>
      </w:pPr>
      <w:r>
        <w:rPr>
          <w:rFonts w:ascii="Aptos" w:hAnsi="Aptos"/>
          <w:sz w:val="20"/>
        </w:rPr>
        <w:t>Prototype ZKP/credential functions should be clearly marked as simulated unless actually implemented.</w:t>
      </w:r>
    </w:p>
    <w:p>
      <w:pPr>
        <w:pStyle w:val="Heading2"/>
      </w:pPr>
      <w:r>
        <w:t>10.3 Responsible AI rules</w:t>
      </w:r>
    </w:p>
    <w:p>
      <w:pPr>
        <w:pStyle w:val="ListBullet"/>
        <w:spacing w:after="40"/>
      </w:pPr>
      <w:r>
        <w:rPr>
          <w:rFonts w:ascii="Aptos" w:hAnsi="Aptos"/>
          <w:sz w:val="20"/>
        </w:rPr>
        <w:t>AI output is advisory; authorized humans own consequential decisions.</w:t>
      </w:r>
    </w:p>
    <w:p>
      <w:pPr>
        <w:pStyle w:val="ListBullet"/>
        <w:spacing w:after="40"/>
      </w:pPr>
      <w:r>
        <w:rPr>
          <w:rFonts w:ascii="Aptos" w:hAnsi="Aptos"/>
          <w:sz w:val="20"/>
        </w:rPr>
        <w:t>Do not equate complaint volume with need without denominator/context analysis.</w:t>
      </w:r>
    </w:p>
    <w:p>
      <w:pPr>
        <w:pStyle w:val="ListBullet"/>
        <w:spacing w:after="40"/>
      </w:pPr>
      <w:r>
        <w:rPr>
          <w:rFonts w:ascii="Aptos" w:hAnsi="Aptos"/>
          <w:sz w:val="20"/>
        </w:rPr>
        <w:t>Expose data gaps and uncertainty.</w:t>
      </w:r>
    </w:p>
    <w:p>
      <w:pPr>
        <w:pStyle w:val="ListBullet"/>
        <w:spacing w:after="40"/>
      </w:pPr>
      <w:r>
        <w:rPr>
          <w:rFonts w:ascii="Aptos" w:hAnsi="Aptos"/>
          <w:sz w:val="20"/>
        </w:rPr>
        <w:t>Do not expose unrestricted internal model reasoning traces; surface evidence-backed claims, assumptions and counter-arguments.</w:t>
      </w:r>
    </w:p>
    <w:p>
      <w:pPr>
        <w:pStyle w:val="ListBullet"/>
        <w:spacing w:after="40"/>
      </w:pPr>
      <w:r>
        <w:rPr>
          <w:rFonts w:ascii="Aptos" w:hAnsi="Aptos"/>
          <w:sz w:val="20"/>
        </w:rPr>
        <w:t>Do not present correlation as causality; use effect ranges where causal analysis is attempted.</w:t>
      </w:r>
    </w:p>
    <w:p>
      <w:r>
        <w:br w:type="page"/>
      </w:r>
    </w:p>
    <w:p>
      <w:pPr>
        <w:pStyle w:val="Heading1"/>
      </w:pPr>
      <w:r>
        <w:t>11. Reusable UI Component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6"/>
              </w:rPr>
              <w:t>Component</w:t>
            </w:r>
          </w:p>
        </w:tc>
        <w:tc>
          <w:tcPr>
            <w:tcW w:type="dxa" w:w="5112"/>
            <w:vAlign w:val="center"/>
            <w:shd w:fill="123B6D"/>
          </w:tcPr>
          <w:p>
            <w:pPr>
              <w:spacing w:after="0"/>
            </w:pPr>
            <w:r/>
            <w:r>
              <w:rPr>
                <w:rFonts w:ascii="Aptos" w:hAnsi="Aptos"/>
                <w:b/>
                <w:color w:val="FFFFFF"/>
                <w:sz w:val="16"/>
              </w:rPr>
              <w:t>Use</w:t>
            </w:r>
          </w:p>
        </w:tc>
      </w:tr>
      <w:tr>
        <w:tc>
          <w:tcPr>
            <w:tcW w:type="dxa" w:w="5112"/>
            <w:vAlign w:val="center"/>
          </w:tcPr>
          <w:p>
            <w:pPr>
              <w:spacing w:after="0"/>
            </w:pPr>
            <w:r/>
            <w:r>
              <w:rPr>
                <w:rFonts w:ascii="Aptos" w:hAnsi="Aptos"/>
                <w:b w:val="0"/>
                <w:color w:val="1D2733"/>
                <w:sz w:val="16"/>
              </w:rPr>
              <w:t>KPI Card</w:t>
            </w:r>
          </w:p>
        </w:tc>
        <w:tc>
          <w:tcPr>
            <w:tcW w:type="dxa" w:w="5112"/>
            <w:vAlign w:val="center"/>
          </w:tcPr>
          <w:p>
            <w:pPr>
              <w:spacing w:after="0"/>
            </w:pPr>
            <w:r/>
            <w:r>
              <w:rPr>
                <w:rFonts w:ascii="Aptos" w:hAnsi="Aptos"/>
                <w:b w:val="0"/>
                <w:color w:val="1D2733"/>
                <w:sz w:val="16"/>
              </w:rPr>
              <w:t>Metric + delta + freshness</w:t>
            </w:r>
          </w:p>
        </w:tc>
      </w:tr>
      <w:tr>
        <w:tc>
          <w:tcPr>
            <w:tcW w:type="dxa" w:w="5112"/>
            <w:vAlign w:val="center"/>
            <w:shd w:fill="F7FAFC"/>
          </w:tcPr>
          <w:p>
            <w:pPr>
              <w:spacing w:after="0"/>
            </w:pPr>
            <w:r/>
            <w:r>
              <w:rPr>
                <w:rFonts w:ascii="Aptos" w:hAnsi="Aptos"/>
                <w:b w:val="0"/>
                <w:color w:val="1D2733"/>
                <w:sz w:val="16"/>
              </w:rPr>
              <w:t>Evidence Card</w:t>
            </w:r>
          </w:p>
        </w:tc>
        <w:tc>
          <w:tcPr>
            <w:tcW w:type="dxa" w:w="5112"/>
            <w:vAlign w:val="center"/>
            <w:shd w:fill="F7FAFC"/>
          </w:tcPr>
          <w:p>
            <w:pPr>
              <w:spacing w:after="0"/>
            </w:pPr>
            <w:r/>
            <w:r>
              <w:rPr>
                <w:rFonts w:ascii="Aptos" w:hAnsi="Aptos"/>
                <w:b w:val="0"/>
                <w:color w:val="1D2733"/>
                <w:sz w:val="16"/>
              </w:rPr>
              <w:t>Claim + sources + timestamp + confidence</w:t>
            </w:r>
          </w:p>
        </w:tc>
      </w:tr>
      <w:tr>
        <w:tc>
          <w:tcPr>
            <w:tcW w:type="dxa" w:w="5112"/>
            <w:vAlign w:val="center"/>
          </w:tcPr>
          <w:p>
            <w:pPr>
              <w:spacing w:after="0"/>
            </w:pPr>
            <w:r/>
            <w:r>
              <w:rPr>
                <w:rFonts w:ascii="Aptos" w:hAnsi="Aptos"/>
                <w:b w:val="0"/>
                <w:color w:val="1D2733"/>
                <w:sz w:val="16"/>
              </w:rPr>
              <w:t>Need Card</w:t>
            </w:r>
          </w:p>
        </w:tc>
        <w:tc>
          <w:tcPr>
            <w:tcW w:type="dxa" w:w="5112"/>
            <w:vAlign w:val="center"/>
          </w:tcPr>
          <w:p>
            <w:pPr>
              <w:spacing w:after="0"/>
            </w:pPr>
            <w:r/>
            <w:r>
              <w:rPr>
                <w:rFonts w:ascii="Aptos" w:hAnsi="Aptos"/>
                <w:b w:val="0"/>
                <w:color w:val="1D2733"/>
                <w:sz w:val="16"/>
              </w:rPr>
              <w:t>Need + severity + trend + evidence count</w:t>
            </w:r>
          </w:p>
        </w:tc>
      </w:tr>
      <w:tr>
        <w:tc>
          <w:tcPr>
            <w:tcW w:type="dxa" w:w="5112"/>
            <w:vAlign w:val="center"/>
            <w:shd w:fill="F7FAFC"/>
          </w:tcPr>
          <w:p>
            <w:pPr>
              <w:spacing w:after="0"/>
            </w:pPr>
            <w:r/>
            <w:r>
              <w:rPr>
                <w:rFonts w:ascii="Aptos" w:hAnsi="Aptos"/>
                <w:b w:val="0"/>
                <w:color w:val="1D2733"/>
                <w:sz w:val="16"/>
              </w:rPr>
              <w:t>Hotspot Card</w:t>
            </w:r>
          </w:p>
        </w:tc>
        <w:tc>
          <w:tcPr>
            <w:tcW w:type="dxa" w:w="5112"/>
            <w:vAlign w:val="center"/>
            <w:shd w:fill="F7FAFC"/>
          </w:tcPr>
          <w:p>
            <w:pPr>
              <w:spacing w:after="0"/>
            </w:pPr>
            <w:r/>
            <w:r>
              <w:rPr>
                <w:rFonts w:ascii="Aptos" w:hAnsi="Aptos"/>
                <w:b w:val="0"/>
                <w:color w:val="1D2733"/>
                <w:sz w:val="16"/>
              </w:rPr>
              <w:t>Area + intensity + deficit + silent-zone flag</w:t>
            </w:r>
          </w:p>
        </w:tc>
      </w:tr>
      <w:tr>
        <w:tc>
          <w:tcPr>
            <w:tcW w:type="dxa" w:w="5112"/>
            <w:vAlign w:val="center"/>
          </w:tcPr>
          <w:p>
            <w:pPr>
              <w:spacing w:after="0"/>
            </w:pPr>
            <w:r/>
            <w:r>
              <w:rPr>
                <w:rFonts w:ascii="Aptos" w:hAnsi="Aptos"/>
                <w:b w:val="0"/>
                <w:color w:val="1D2733"/>
                <w:sz w:val="16"/>
              </w:rPr>
              <w:t>Asset Card</w:t>
            </w:r>
          </w:p>
        </w:tc>
        <w:tc>
          <w:tcPr>
            <w:tcW w:type="dxa" w:w="5112"/>
            <w:vAlign w:val="center"/>
          </w:tcPr>
          <w:p>
            <w:pPr>
              <w:spacing w:after="0"/>
            </w:pPr>
            <w:r/>
            <w:r>
              <w:rPr>
                <w:rFonts w:ascii="Aptos" w:hAnsi="Aptos"/>
                <w:b w:val="0"/>
                <w:color w:val="1D2733"/>
                <w:sz w:val="16"/>
              </w:rPr>
              <w:t>Type + capacity + condition + coverage</w:t>
            </w:r>
          </w:p>
        </w:tc>
      </w:tr>
      <w:tr>
        <w:tc>
          <w:tcPr>
            <w:tcW w:type="dxa" w:w="5112"/>
            <w:vAlign w:val="center"/>
            <w:shd w:fill="F7FAFC"/>
          </w:tcPr>
          <w:p>
            <w:pPr>
              <w:spacing w:after="0"/>
            </w:pPr>
            <w:r/>
            <w:r>
              <w:rPr>
                <w:rFonts w:ascii="Aptos" w:hAnsi="Aptos"/>
                <w:b w:val="0"/>
                <w:color w:val="1D2733"/>
                <w:sz w:val="16"/>
              </w:rPr>
              <w:t>Scenario Card</w:t>
            </w:r>
          </w:p>
        </w:tc>
        <w:tc>
          <w:tcPr>
            <w:tcW w:type="dxa" w:w="5112"/>
            <w:vAlign w:val="center"/>
            <w:shd w:fill="F7FAFC"/>
          </w:tcPr>
          <w:p>
            <w:pPr>
              <w:spacing w:after="0"/>
            </w:pPr>
            <w:r/>
            <w:r>
              <w:rPr>
                <w:rFonts w:ascii="Aptos" w:hAnsi="Aptos"/>
                <w:b w:val="0"/>
                <w:color w:val="1D2733"/>
                <w:sz w:val="16"/>
              </w:rPr>
              <w:t>Option + budget + expected outputs + uncertainty</w:t>
            </w:r>
          </w:p>
        </w:tc>
      </w:tr>
      <w:tr>
        <w:tc>
          <w:tcPr>
            <w:tcW w:type="dxa" w:w="5112"/>
            <w:vAlign w:val="center"/>
          </w:tcPr>
          <w:p>
            <w:pPr>
              <w:spacing w:after="0"/>
            </w:pPr>
            <w:r/>
            <w:r>
              <w:rPr>
                <w:rFonts w:ascii="Aptos" w:hAnsi="Aptos"/>
                <w:b w:val="0"/>
                <w:color w:val="1D2733"/>
                <w:sz w:val="16"/>
              </w:rPr>
              <w:t>Agent Card</w:t>
            </w:r>
          </w:p>
        </w:tc>
        <w:tc>
          <w:tcPr>
            <w:tcW w:type="dxa" w:w="5112"/>
            <w:vAlign w:val="center"/>
          </w:tcPr>
          <w:p>
            <w:pPr>
              <w:spacing w:after="0"/>
            </w:pPr>
            <w:r/>
            <w:r>
              <w:rPr>
                <w:rFonts w:ascii="Aptos" w:hAnsi="Aptos"/>
                <w:b w:val="0"/>
                <w:color w:val="1D2733"/>
                <w:sz w:val="16"/>
              </w:rPr>
              <w:t>Agent role + claim + evidence + counter-argument</w:t>
            </w:r>
          </w:p>
        </w:tc>
      </w:tr>
      <w:tr>
        <w:tc>
          <w:tcPr>
            <w:tcW w:type="dxa" w:w="5112"/>
            <w:vAlign w:val="center"/>
            <w:shd w:fill="F7FAFC"/>
          </w:tcPr>
          <w:p>
            <w:pPr>
              <w:spacing w:after="0"/>
            </w:pPr>
            <w:r/>
            <w:r>
              <w:rPr>
                <w:rFonts w:ascii="Aptos" w:hAnsi="Aptos"/>
                <w:b w:val="0"/>
                <w:color w:val="1D2733"/>
                <w:sz w:val="16"/>
              </w:rPr>
              <w:t>Decision Card</w:t>
            </w:r>
          </w:p>
        </w:tc>
        <w:tc>
          <w:tcPr>
            <w:tcW w:type="dxa" w:w="5112"/>
            <w:vAlign w:val="center"/>
            <w:shd w:fill="F7FAFC"/>
          </w:tcPr>
          <w:p>
            <w:pPr>
              <w:spacing w:after="0"/>
            </w:pPr>
            <w:r/>
            <w:r>
              <w:rPr>
                <w:rFonts w:ascii="Aptos" w:hAnsi="Aptos"/>
                <w:b w:val="0"/>
                <w:color w:val="1D2733"/>
                <w:sz w:val="16"/>
              </w:rPr>
              <w:t>Recommendation package + approval controls</w:t>
            </w:r>
          </w:p>
        </w:tc>
      </w:tr>
      <w:tr>
        <w:tc>
          <w:tcPr>
            <w:tcW w:type="dxa" w:w="5112"/>
            <w:vAlign w:val="center"/>
          </w:tcPr>
          <w:p>
            <w:pPr>
              <w:spacing w:after="0"/>
            </w:pPr>
            <w:r/>
            <w:r>
              <w:rPr>
                <w:rFonts w:ascii="Aptos" w:hAnsi="Aptos"/>
                <w:b w:val="0"/>
                <w:color w:val="1D2733"/>
                <w:sz w:val="16"/>
              </w:rPr>
              <w:t>Impact Receipt Card</w:t>
            </w:r>
          </w:p>
        </w:tc>
        <w:tc>
          <w:tcPr>
            <w:tcW w:type="dxa" w:w="5112"/>
            <w:vAlign w:val="center"/>
          </w:tcPr>
          <w:p>
            <w:pPr>
              <w:spacing w:after="0"/>
            </w:pPr>
            <w:r/>
            <w:r>
              <w:rPr>
                <w:rFonts w:ascii="Aptos" w:hAnsi="Aptos"/>
                <w:b w:val="0"/>
                <w:color w:val="1D2733"/>
                <w:sz w:val="16"/>
              </w:rPr>
              <w:t>Predicted vs measured + evidence refs</w:t>
            </w:r>
          </w:p>
        </w:tc>
      </w:tr>
      <w:tr>
        <w:tc>
          <w:tcPr>
            <w:tcW w:type="dxa" w:w="5112"/>
            <w:vAlign w:val="center"/>
            <w:shd w:fill="F7FAFC"/>
          </w:tcPr>
          <w:p>
            <w:pPr>
              <w:spacing w:after="0"/>
            </w:pPr>
            <w:r/>
            <w:r>
              <w:rPr>
                <w:rFonts w:ascii="Aptos" w:hAnsi="Aptos"/>
                <w:b w:val="0"/>
                <w:color w:val="1D2733"/>
                <w:sz w:val="16"/>
              </w:rPr>
              <w:t>Status Timeline</w:t>
            </w:r>
          </w:p>
        </w:tc>
        <w:tc>
          <w:tcPr>
            <w:tcW w:type="dxa" w:w="5112"/>
            <w:vAlign w:val="center"/>
            <w:shd w:fill="F7FAFC"/>
          </w:tcPr>
          <w:p>
            <w:pPr>
              <w:spacing w:after="0"/>
            </w:pPr>
            <w:r/>
            <w:r>
              <w:rPr>
                <w:rFonts w:ascii="Aptos" w:hAnsi="Aptos"/>
                <w:b w:val="0"/>
                <w:color w:val="1D2733"/>
                <w:sz w:val="16"/>
              </w:rPr>
              <w:t>Received → Verified</w:t>
            </w:r>
          </w:p>
        </w:tc>
      </w:tr>
      <w:tr>
        <w:tc>
          <w:tcPr>
            <w:tcW w:type="dxa" w:w="5112"/>
            <w:vAlign w:val="center"/>
          </w:tcPr>
          <w:p>
            <w:pPr>
              <w:spacing w:after="0"/>
            </w:pPr>
            <w:r/>
            <w:r>
              <w:rPr>
                <w:rFonts w:ascii="Aptos" w:hAnsi="Aptos"/>
                <w:b w:val="0"/>
                <w:color w:val="1D2733"/>
                <w:sz w:val="16"/>
              </w:rPr>
              <w:t>Map Layer Toggle</w:t>
            </w:r>
          </w:p>
        </w:tc>
        <w:tc>
          <w:tcPr>
            <w:tcW w:type="dxa" w:w="5112"/>
            <w:vAlign w:val="center"/>
          </w:tcPr>
          <w:p>
            <w:pPr>
              <w:spacing w:after="0"/>
            </w:pPr>
            <w:r/>
            <w:r>
              <w:rPr>
                <w:rFonts w:ascii="Aptos" w:hAnsi="Aptos"/>
                <w:b w:val="0"/>
                <w:color w:val="1D2733"/>
                <w:sz w:val="16"/>
              </w:rPr>
              <w:t>Needs/assets/projects/deficits/forecast</w:t>
            </w:r>
          </w:p>
        </w:tc>
      </w:tr>
      <w:tr>
        <w:tc>
          <w:tcPr>
            <w:tcW w:type="dxa" w:w="5112"/>
            <w:vAlign w:val="center"/>
            <w:shd w:fill="F7FAFC"/>
          </w:tcPr>
          <w:p>
            <w:pPr>
              <w:spacing w:after="0"/>
            </w:pPr>
            <w:r/>
            <w:r>
              <w:rPr>
                <w:rFonts w:ascii="Aptos" w:hAnsi="Aptos"/>
                <w:b w:val="0"/>
                <w:color w:val="1D2733"/>
                <w:sz w:val="16"/>
              </w:rPr>
              <w:t>Evidence Drawer</w:t>
            </w:r>
          </w:p>
        </w:tc>
        <w:tc>
          <w:tcPr>
            <w:tcW w:type="dxa" w:w="5112"/>
            <w:vAlign w:val="center"/>
            <w:shd w:fill="F7FAFC"/>
          </w:tcPr>
          <w:p>
            <w:pPr>
              <w:spacing w:after="0"/>
            </w:pPr>
            <w:r/>
            <w:r>
              <w:rPr>
                <w:rFonts w:ascii="Aptos" w:hAnsi="Aptos"/>
                <w:b w:val="0"/>
                <w:color w:val="1D2733"/>
                <w:sz w:val="16"/>
              </w:rPr>
              <w:t>All provenance and supporting records</w:t>
            </w:r>
          </w:p>
        </w:tc>
      </w:tr>
      <w:tr>
        <w:tc>
          <w:tcPr>
            <w:tcW w:type="dxa" w:w="5112"/>
            <w:vAlign w:val="center"/>
          </w:tcPr>
          <w:p>
            <w:pPr>
              <w:spacing w:after="0"/>
            </w:pPr>
            <w:r/>
            <w:r>
              <w:rPr>
                <w:rFonts w:ascii="Aptos" w:hAnsi="Aptos"/>
                <w:b w:val="0"/>
                <w:color w:val="1D2733"/>
                <w:sz w:val="16"/>
              </w:rPr>
              <w:t>Approval Modal</w:t>
            </w:r>
          </w:p>
        </w:tc>
        <w:tc>
          <w:tcPr>
            <w:tcW w:type="dxa" w:w="5112"/>
            <w:vAlign w:val="center"/>
          </w:tcPr>
          <w:p>
            <w:pPr>
              <w:spacing w:after="0"/>
            </w:pPr>
            <w:r/>
            <w:r>
              <w:rPr>
                <w:rFonts w:ascii="Aptos" w:hAnsi="Aptos"/>
                <w:b w:val="0"/>
                <w:color w:val="1D2733"/>
                <w:sz w:val="16"/>
              </w:rPr>
              <w:t>Decision note + actor + timestamp</w:t>
            </w:r>
          </w:p>
        </w:tc>
      </w:tr>
      <w:tr>
        <w:tc>
          <w:tcPr>
            <w:tcW w:type="dxa" w:w="5112"/>
            <w:vAlign w:val="center"/>
            <w:shd w:fill="F7FAFC"/>
          </w:tcPr>
          <w:p>
            <w:pPr>
              <w:spacing w:after="0"/>
            </w:pPr>
            <w:r/>
            <w:r>
              <w:rPr>
                <w:rFonts w:ascii="Aptos" w:hAnsi="Aptos"/>
                <w:b w:val="0"/>
                <w:color w:val="1D2733"/>
                <w:sz w:val="16"/>
              </w:rPr>
              <w:t>Audit Timeline</w:t>
            </w:r>
          </w:p>
        </w:tc>
        <w:tc>
          <w:tcPr>
            <w:tcW w:type="dxa" w:w="5112"/>
            <w:vAlign w:val="center"/>
            <w:shd w:fill="F7FAFC"/>
          </w:tcPr>
          <w:p>
            <w:pPr>
              <w:spacing w:after="0"/>
            </w:pPr>
            <w:r/>
            <w:r>
              <w:rPr>
                <w:rFonts w:ascii="Aptos" w:hAnsi="Aptos"/>
                <w:b w:val="0"/>
                <w:color w:val="1D2733"/>
                <w:sz w:val="16"/>
              </w:rPr>
              <w:t>Event chain with correlation IDs</w:t>
            </w:r>
          </w:p>
        </w:tc>
      </w:tr>
    </w:tbl>
    <w:p>
      <w:pPr>
        <w:pStyle w:val="Heading2"/>
      </w:pPr>
      <w:r>
        <w:t>11.1 Visual language</w:t>
      </w:r>
    </w:p>
    <w:p>
      <w:pPr>
        <w:pStyle w:val="ListBullet"/>
        <w:spacing w:after="40"/>
      </w:pPr>
      <w:r>
        <w:rPr>
          <w:rFonts w:ascii="Aptos" w:hAnsi="Aptos"/>
          <w:sz w:val="20"/>
        </w:rPr>
        <w:t>Primary navigation: deep navy text with blue active state.</w:t>
      </w:r>
    </w:p>
    <w:p>
      <w:pPr>
        <w:pStyle w:val="ListBullet"/>
        <w:spacing w:after="40"/>
      </w:pPr>
      <w:r>
        <w:rPr>
          <w:rFonts w:ascii="Aptos" w:hAnsi="Aptos"/>
          <w:sz w:val="20"/>
        </w:rPr>
        <w:t>Functional colors: blue = intake/data; purple = analysis; orange = scenarios; green = verified outcomes; red = review/risk.</w:t>
      </w:r>
    </w:p>
    <w:p>
      <w:pPr>
        <w:pStyle w:val="ListBullet"/>
        <w:spacing w:after="40"/>
      </w:pPr>
      <w:r>
        <w:rPr>
          <w:rFonts w:ascii="Aptos" w:hAnsi="Aptos"/>
          <w:sz w:val="20"/>
        </w:rPr>
        <w:t>Use white cards with light borders, rounded corners and restrained shadows.</w:t>
      </w:r>
    </w:p>
    <w:p>
      <w:pPr>
        <w:pStyle w:val="ListBullet"/>
        <w:spacing w:after="40"/>
      </w:pPr>
      <w:r>
        <w:rPr>
          <w:rFonts w:ascii="Aptos" w:hAnsi="Aptos"/>
          <w:sz w:val="20"/>
        </w:rPr>
        <w:t>Use icons only as reinforcement; every icon has a text label.</w:t>
      </w:r>
    </w:p>
    <w:p>
      <w:pPr>
        <w:pStyle w:val="ListBullet"/>
        <w:spacing w:after="40"/>
      </w:pPr>
      <w:r>
        <w:rPr>
          <w:rFonts w:ascii="Aptos" w:hAnsi="Aptos"/>
          <w:sz w:val="20"/>
        </w:rPr>
        <w:t>Keep charts simple and label uncertainty directly on the visualization.</w:t>
      </w:r>
    </w:p>
    <w:p>
      <w:r>
        <w:br w:type="page"/>
      </w:r>
    </w:p>
    <w:p>
      <w:pPr>
        <w:pStyle w:val="Heading1"/>
      </w:pPr>
      <w:r>
        <w:t>12. Critical End-to-End Workflows</w:t>
      </w:r>
    </w:p>
    <w:p>
      <w:pPr>
        <w:pStyle w:val="Heading2"/>
      </w:pPr>
      <w:r>
        <w:t>12.1 Workflow A — Citizen to Civic Need</w:t>
      </w:r>
    </w:p>
    <w:p>
      <w:pPr>
        <w:pStyle w:val="ListNumber"/>
        <w:spacing w:after="40"/>
      </w:pPr>
      <w:r>
        <w:t>Citizen submits voice/text.</w:t>
      </w:r>
    </w:p>
    <w:p>
      <w:pPr>
        <w:pStyle w:val="ListNumber"/>
        <w:spacing w:after="40"/>
      </w:pPr>
      <w:r>
        <w:t>JANASRUTI detects language and transcribes voice.</w:t>
      </w:r>
    </w:p>
    <w:p>
      <w:pPr>
        <w:pStyle w:val="ListNumber"/>
        <w:spacing w:after="40"/>
      </w:pPr>
      <w:r>
        <w:t>MANTHAN extracts intent, service, place, urgency, timeframe.</w:t>
      </w:r>
    </w:p>
    <w:p>
      <w:pPr>
        <w:pStyle w:val="ListNumber"/>
        <w:spacing w:after="40"/>
      </w:pPr>
      <w:r>
        <w:t>Citizen/operator confirms ambiguous interpretation.</w:t>
      </w:r>
    </w:p>
    <w:p>
      <w:pPr>
        <w:pStyle w:val="ListNumber"/>
        <w:spacing w:after="40"/>
      </w:pPr>
      <w:r>
        <w:t>JANAGRAPH links the signal to place/assets/services.</w:t>
      </w:r>
    </w:p>
    <w:p>
      <w:pPr>
        <w:pStyle w:val="ListNumber"/>
        <w:spacing w:after="40"/>
      </w:pPr>
      <w:r>
        <w:t>Semantic + spatial + temporal logic assigns/updates a need cluster.</w:t>
      </w:r>
    </w:p>
    <w:p>
      <w:pPr>
        <w:pStyle w:val="ListNumber"/>
        <w:spacing w:after="40"/>
      </w:pPr>
      <w:r>
        <w:t>Need appears on officer dashboard and civic map.</w:t>
      </w:r>
    </w:p>
    <w:p>
      <w:pPr>
        <w:pStyle w:val="Heading2"/>
      </w:pPr>
      <w:r>
        <w:t>12.2 Workflow B — Need to Priority Scenario</w:t>
      </w:r>
    </w:p>
    <w:p>
      <w:pPr>
        <w:pStyle w:val="ListNumber"/>
        <w:spacing w:after="40"/>
      </w:pPr>
      <w:r>
        <w:t>Planner selects a need.</w:t>
      </w:r>
    </w:p>
    <w:p>
      <w:pPr>
        <w:pStyle w:val="ListNumber"/>
        <w:spacing w:after="40"/>
      </w:pPr>
      <w:r>
        <w:t>System loads deficit, exposure, future demand, dependencies and existing projects.</w:t>
      </w:r>
    </w:p>
    <w:p>
      <w:pPr>
        <w:pStyle w:val="ListNumber"/>
        <w:spacing w:after="40"/>
      </w:pPr>
      <w:r>
        <w:t>Forecast service returns future pressure.</w:t>
      </w:r>
    </w:p>
    <w:p>
      <w:pPr>
        <w:pStyle w:val="ListNumber"/>
        <w:spacing w:after="40"/>
      </w:pPr>
      <w:r>
        <w:t>Scenario engine creates A/B/C interventions.</w:t>
      </w:r>
    </w:p>
    <w:p>
      <w:pPr>
        <w:pStyle w:val="ListNumber"/>
        <w:spacing w:after="40"/>
      </w:pPr>
      <w:r>
        <w:t>NIRNAY agents compare impact, equity, cost, resilience and evidence quality.</w:t>
      </w:r>
    </w:p>
    <w:p>
      <w:pPr>
        <w:pStyle w:val="ListNumber"/>
        <w:spacing w:after="40"/>
      </w:pPr>
      <w:r>
        <w:t>Planner reviews assumptions and uncertainty.</w:t>
      </w:r>
    </w:p>
    <w:p>
      <w:pPr>
        <w:pStyle w:val="ListNumber"/>
        <w:spacing w:after="40"/>
      </w:pPr>
      <w:r>
        <w:t>Authorized approver records decision.</w:t>
      </w:r>
    </w:p>
    <w:p>
      <w:pPr>
        <w:pStyle w:val="Heading2"/>
      </w:pPr>
      <w:r>
        <w:t>12.3 Workflow C — Approved Project to Impact Receipt</w:t>
      </w:r>
    </w:p>
    <w:p>
      <w:pPr>
        <w:pStyle w:val="ListNumber"/>
        <w:spacing w:after="40"/>
      </w:pPr>
      <w:r>
        <w:t>Create project from approved scenario.</w:t>
      </w:r>
    </w:p>
    <w:p>
      <w:pPr>
        <w:pStyle w:val="ListNumber"/>
        <w:spacing w:after="40"/>
      </w:pPr>
      <w:r>
        <w:t>Capture baseline metric and measurement plan.</w:t>
      </w:r>
    </w:p>
    <w:p>
      <w:pPr>
        <w:pStyle w:val="ListNumber"/>
        <w:spacing w:after="40"/>
      </w:pPr>
      <w:r>
        <w:t>Track milestones and evidence.</w:t>
      </w:r>
    </w:p>
    <w:p>
      <w:pPr>
        <w:pStyle w:val="ListNumber"/>
        <w:spacing w:after="40"/>
      </w:pPr>
      <w:r>
        <w:t>Mark implementation complete.</w:t>
      </w:r>
    </w:p>
    <w:p>
      <w:pPr>
        <w:pStyle w:val="ListNumber"/>
        <w:spacing w:after="40"/>
      </w:pPr>
      <w:r>
        <w:t>Collect follow-up evidence.</w:t>
      </w:r>
    </w:p>
    <w:p>
      <w:pPr>
        <w:pStyle w:val="ListNumber"/>
        <w:spacing w:after="40"/>
      </w:pPr>
      <w:r>
        <w:t>Calculate measured outcomes and evidence quality.</w:t>
      </w:r>
    </w:p>
    <w:p>
      <w:pPr>
        <w:pStyle w:val="ListNumber"/>
        <w:spacing w:after="40"/>
      </w:pPr>
      <w:r>
        <w:t>Generate Impact Receipt.</w:t>
      </w:r>
    </w:p>
    <w:p>
      <w:pPr>
        <w:pStyle w:val="ListNumber"/>
        <w:spacing w:after="40"/>
      </w:pPr>
      <w:r>
        <w:t>Publish permitted community-level result and send verified evidence back to learning layer.</w:t>
      </w:r>
    </w:p>
    <w:p>
      <w:pPr>
        <w:pStyle w:val="Heading2"/>
      </w:pPr>
      <w:r>
        <w:t>12.4 Workflow D — Silent Zone</w:t>
      </w:r>
    </w:p>
    <w:p>
      <w:pPr>
        <w:pStyle w:val="ListNumber"/>
        <w:spacing w:after="40"/>
      </w:pPr>
      <w:r>
        <w:t>Estimate reporting capacity from connectivity/demographic context.</w:t>
      </w:r>
    </w:p>
    <w:p>
      <w:pPr>
        <w:pStyle w:val="ListNumber"/>
        <w:spacing w:after="40"/>
      </w:pPr>
      <w:r>
        <w:t>Measure observed reporting activity.</w:t>
      </w:r>
    </w:p>
    <w:p>
      <w:pPr>
        <w:pStyle w:val="ListNumber"/>
        <w:spacing w:after="40"/>
      </w:pPr>
      <w:r>
        <w:t>Compare with service deficit indicators.</w:t>
      </w:r>
    </w:p>
    <w:p>
      <w:pPr>
        <w:pStyle w:val="ListNumber"/>
        <w:spacing w:after="40"/>
      </w:pPr>
      <w:r>
        <w:t>Flag low-report + high-deficit areas.</w:t>
      </w:r>
    </w:p>
    <w:p>
      <w:pPr>
        <w:pStyle w:val="ListNumber"/>
        <w:spacing w:after="40"/>
      </w:pPr>
      <w:r>
        <w:t>Route to proactive outreach or frontline-assisted collection.</w:t>
      </w:r>
    </w:p>
    <w:p>
      <w:pPr>
        <w:pStyle w:val="ListNumber"/>
        <w:spacing w:after="40"/>
      </w:pPr>
      <w:r>
        <w:t>Do not treat a silent zone as proof of unmet need; display it as a triage signal requiring evidence.</w:t>
      </w:r>
    </w:p>
    <w:p>
      <w:r>
        <w:br w:type="page"/>
      </w:r>
    </w:p>
    <w:p>
      <w:pPr>
        <w:pStyle w:val="Heading1"/>
      </w:pPr>
      <w:r>
        <w:t>13. JANMAT &amp; Public Parameter Governance</w:t>
      </w:r>
    </w:p>
    <w:p>
      <w:r>
        <w:t>For the prototype, JANMAT should be implemented as a transparent configuration panel rather than as a direct citizen project-voting mechanism. This follows the blueprint guidance that public participation can influence a published policy parameter under eligibility, anti-abuse, aggregation and audit rules.</w:t>
      </w:r>
    </w:p>
    <w:p>
      <w:pPr>
        <w:pStyle w:val="Heading2"/>
      </w:pPr>
      <w:r>
        <w:t>13.1 JANMAT UI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8"/>
              </w:rPr>
              <w:t>Block</w:t>
            </w:r>
          </w:p>
        </w:tc>
        <w:tc>
          <w:tcPr>
            <w:tcW w:type="dxa" w:w="5112"/>
            <w:vAlign w:val="center"/>
            <w:shd w:fill="123B6D"/>
          </w:tcPr>
          <w:p>
            <w:pPr>
              <w:spacing w:after="0"/>
            </w:pPr>
            <w:r/>
            <w:r>
              <w:rPr>
                <w:rFonts w:ascii="Aptos" w:hAnsi="Aptos"/>
                <w:b/>
                <w:color w:val="FFFFFF"/>
                <w:sz w:val="18"/>
              </w:rPr>
              <w:t>UI</w:t>
            </w:r>
          </w:p>
        </w:tc>
      </w:tr>
      <w:tr>
        <w:tc>
          <w:tcPr>
            <w:tcW w:type="dxa" w:w="5112"/>
            <w:vAlign w:val="center"/>
          </w:tcPr>
          <w:p>
            <w:pPr>
              <w:spacing w:after="0"/>
            </w:pPr>
            <w:r/>
            <w:r>
              <w:rPr>
                <w:rFonts w:ascii="Aptos" w:hAnsi="Aptos"/>
                <w:b w:val="0"/>
                <w:color w:val="1D2733"/>
                <w:sz w:val="18"/>
              </w:rPr>
              <w:t>Current parameter</w:t>
            </w:r>
          </w:p>
        </w:tc>
        <w:tc>
          <w:tcPr>
            <w:tcW w:type="dxa" w:w="5112"/>
            <w:vAlign w:val="center"/>
          </w:tcPr>
          <w:p>
            <w:pPr>
              <w:spacing w:after="0"/>
            </w:pPr>
            <w:r/>
            <w:r>
              <w:rPr>
                <w:rFonts w:ascii="Aptos" w:hAnsi="Aptos"/>
                <w:b w:val="0"/>
                <w:color w:val="1D2733"/>
                <w:sz w:val="18"/>
              </w:rPr>
              <w:t>Equity appetite α: low / medium / high or 0–1 demo slider</w:t>
            </w:r>
          </w:p>
        </w:tc>
      </w:tr>
      <w:tr>
        <w:tc>
          <w:tcPr>
            <w:tcW w:type="dxa" w:w="5112"/>
            <w:vAlign w:val="center"/>
            <w:shd w:fill="F7FAFC"/>
          </w:tcPr>
          <w:p>
            <w:pPr>
              <w:spacing w:after="0"/>
            </w:pPr>
            <w:r/>
            <w:r>
              <w:rPr>
                <w:rFonts w:ascii="Aptos" w:hAnsi="Aptos"/>
                <w:b w:val="0"/>
                <w:color w:val="1D2733"/>
                <w:sz w:val="18"/>
              </w:rPr>
              <w:t>Explanation</w:t>
            </w:r>
          </w:p>
        </w:tc>
        <w:tc>
          <w:tcPr>
            <w:tcW w:type="dxa" w:w="5112"/>
            <w:vAlign w:val="center"/>
            <w:shd w:fill="F7FAFC"/>
          </w:tcPr>
          <w:p>
            <w:pPr>
              <w:spacing w:after="0"/>
            </w:pPr>
            <w:r/>
            <w:r>
              <w:rPr>
                <w:rFonts w:ascii="Aptos" w:hAnsi="Aptos"/>
                <w:b w:val="0"/>
                <w:color w:val="1D2733"/>
                <w:sz w:val="18"/>
              </w:rPr>
              <w:t>Plain-language meaning of the current parameter</w:t>
            </w:r>
          </w:p>
        </w:tc>
      </w:tr>
      <w:tr>
        <w:tc>
          <w:tcPr>
            <w:tcW w:type="dxa" w:w="5112"/>
            <w:vAlign w:val="center"/>
          </w:tcPr>
          <w:p>
            <w:pPr>
              <w:spacing w:after="0"/>
            </w:pPr>
            <w:r/>
            <w:r>
              <w:rPr>
                <w:rFonts w:ascii="Aptos" w:hAnsi="Aptos"/>
                <w:b w:val="0"/>
                <w:color w:val="1D2733"/>
                <w:sz w:val="18"/>
              </w:rPr>
              <w:t>Input window</w:t>
            </w:r>
          </w:p>
        </w:tc>
        <w:tc>
          <w:tcPr>
            <w:tcW w:type="dxa" w:w="5112"/>
            <w:vAlign w:val="center"/>
          </w:tcPr>
          <w:p>
            <w:pPr>
              <w:spacing w:after="0"/>
            </w:pPr>
            <w:r/>
            <w:r>
              <w:rPr>
                <w:rFonts w:ascii="Aptos" w:hAnsi="Aptos"/>
                <w:b w:val="0"/>
                <w:color w:val="1D2733"/>
                <w:sz w:val="18"/>
              </w:rPr>
              <w:t>Bounded low-bandwidth poll results (seeded in MVP)</w:t>
            </w:r>
          </w:p>
        </w:tc>
      </w:tr>
      <w:tr>
        <w:tc>
          <w:tcPr>
            <w:tcW w:type="dxa" w:w="5112"/>
            <w:vAlign w:val="center"/>
            <w:shd w:fill="F7FAFC"/>
          </w:tcPr>
          <w:p>
            <w:pPr>
              <w:spacing w:after="0"/>
            </w:pPr>
            <w:r/>
            <w:r>
              <w:rPr>
                <w:rFonts w:ascii="Aptos" w:hAnsi="Aptos"/>
                <w:b w:val="0"/>
                <w:color w:val="1D2733"/>
                <w:sz w:val="18"/>
              </w:rPr>
              <w:t>Governance review</w:t>
            </w:r>
          </w:p>
        </w:tc>
        <w:tc>
          <w:tcPr>
            <w:tcW w:type="dxa" w:w="5112"/>
            <w:vAlign w:val="center"/>
            <w:shd w:fill="F7FAFC"/>
          </w:tcPr>
          <w:p>
            <w:pPr>
              <w:spacing w:after="0"/>
            </w:pPr>
            <w:r/>
            <w:r>
              <w:rPr>
                <w:rFonts w:ascii="Aptos" w:hAnsi="Aptos"/>
                <w:b w:val="0"/>
                <w:color w:val="1D2733"/>
                <w:sz w:val="18"/>
              </w:rPr>
              <w:t>Steward review + approve parameter version</w:t>
            </w:r>
          </w:p>
        </w:tc>
      </w:tr>
      <w:tr>
        <w:tc>
          <w:tcPr>
            <w:tcW w:type="dxa" w:w="5112"/>
            <w:vAlign w:val="center"/>
          </w:tcPr>
          <w:p>
            <w:pPr>
              <w:spacing w:after="0"/>
            </w:pPr>
            <w:r/>
            <w:r>
              <w:rPr>
                <w:rFonts w:ascii="Aptos" w:hAnsi="Aptos"/>
                <w:b w:val="0"/>
                <w:color w:val="1D2733"/>
                <w:sz w:val="18"/>
              </w:rPr>
              <w:t>History</w:t>
            </w:r>
          </w:p>
        </w:tc>
        <w:tc>
          <w:tcPr>
            <w:tcW w:type="dxa" w:w="5112"/>
            <w:vAlign w:val="center"/>
          </w:tcPr>
          <w:p>
            <w:pPr>
              <w:spacing w:after="0"/>
            </w:pPr>
            <w:r/>
            <w:r>
              <w:rPr>
                <w:rFonts w:ascii="Aptos" w:hAnsi="Aptos"/>
                <w:b w:val="0"/>
                <w:color w:val="1D2733"/>
                <w:sz w:val="18"/>
              </w:rPr>
              <w:t>Version, effective date, change reason, source</w:t>
            </w:r>
          </w:p>
        </w:tc>
      </w:tr>
    </w:tbl>
    <w:p>
      <w:pPr>
        <w:pStyle w:val="Heading2"/>
      </w:pPr>
      <w:r>
        <w:t>13.2 Scoring display</w:t>
      </w:r>
    </w:p>
    <w:p>
      <w:r>
        <w:t>Use a transparent multi-factor evidence panel such as: Demand Intensity + Equity Context + Gap Severity + Cost Effectiveness + Resilience Benefit + Readiness − Duplication Risk − Uncertainty Penalty. Show factor contributions instead of a mysterious “AI score.”</w:t>
      </w:r>
    </w:p>
    <w:p>
      <w:r>
        <w:br w:type="page"/>
      </w:r>
    </w:p>
    <w:p>
      <w:pPr>
        <w:pStyle w:val="Heading1"/>
      </w:pPr>
      <w:r>
        <w:t>14. Evidence, Provenance &amp; Audit Blueprint</w:t>
      </w:r>
    </w:p>
    <w:p>
      <w:pPr>
        <w:pStyle w:val="Heading2"/>
      </w:pPr>
      <w:r>
        <w:t>14.1 Evidence object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7"/>
              </w:rPr>
              <w:t>Field</w:t>
            </w:r>
          </w:p>
        </w:tc>
        <w:tc>
          <w:tcPr>
            <w:tcW w:type="dxa" w:w="5112"/>
            <w:vAlign w:val="center"/>
            <w:shd w:fill="123B6D"/>
          </w:tcPr>
          <w:p>
            <w:pPr>
              <w:spacing w:after="0"/>
            </w:pPr>
            <w:r/>
            <w:r>
              <w:rPr>
                <w:rFonts w:ascii="Aptos" w:hAnsi="Aptos"/>
                <w:b/>
                <w:color w:val="FFFFFF"/>
                <w:sz w:val="17"/>
              </w:rPr>
              <w:t>Example</w:t>
            </w:r>
          </w:p>
        </w:tc>
      </w:tr>
      <w:tr>
        <w:tc>
          <w:tcPr>
            <w:tcW w:type="dxa" w:w="5112"/>
            <w:vAlign w:val="center"/>
          </w:tcPr>
          <w:p>
            <w:pPr>
              <w:spacing w:after="0"/>
            </w:pPr>
            <w:r/>
            <w:r>
              <w:rPr>
                <w:rFonts w:ascii="Aptos" w:hAnsi="Aptos"/>
                <w:b w:val="0"/>
                <w:color w:val="1D2733"/>
                <w:sz w:val="17"/>
              </w:rPr>
              <w:t>evidence_id</w:t>
            </w:r>
          </w:p>
        </w:tc>
        <w:tc>
          <w:tcPr>
            <w:tcW w:type="dxa" w:w="5112"/>
            <w:vAlign w:val="center"/>
          </w:tcPr>
          <w:p>
            <w:pPr>
              <w:spacing w:after="0"/>
            </w:pPr>
            <w:r/>
            <w:r>
              <w:rPr>
                <w:rFonts w:ascii="Aptos" w:hAnsi="Aptos"/>
                <w:b w:val="0"/>
                <w:color w:val="1D2733"/>
                <w:sz w:val="17"/>
              </w:rPr>
              <w:t>ev_1024</w:t>
            </w:r>
          </w:p>
        </w:tc>
      </w:tr>
      <w:tr>
        <w:tc>
          <w:tcPr>
            <w:tcW w:type="dxa" w:w="5112"/>
            <w:vAlign w:val="center"/>
            <w:shd w:fill="F7FAFC"/>
          </w:tcPr>
          <w:p>
            <w:pPr>
              <w:spacing w:after="0"/>
            </w:pPr>
            <w:r/>
            <w:r>
              <w:rPr>
                <w:rFonts w:ascii="Aptos" w:hAnsi="Aptos"/>
                <w:b w:val="0"/>
                <w:color w:val="1D2733"/>
                <w:sz w:val="17"/>
              </w:rPr>
              <w:t>source_type</w:t>
            </w:r>
          </w:p>
        </w:tc>
        <w:tc>
          <w:tcPr>
            <w:tcW w:type="dxa" w:w="5112"/>
            <w:vAlign w:val="center"/>
            <w:shd w:fill="F7FAFC"/>
          </w:tcPr>
          <w:p>
            <w:pPr>
              <w:spacing w:after="0"/>
            </w:pPr>
            <w:r/>
            <w:r>
              <w:rPr>
                <w:rFonts w:ascii="Aptos" w:hAnsi="Aptos"/>
                <w:b w:val="0"/>
                <w:color w:val="1D2733"/>
                <w:sz w:val="17"/>
              </w:rPr>
              <w:t>citizen / admin / geo / satellite / sensor</w:t>
            </w:r>
          </w:p>
        </w:tc>
      </w:tr>
      <w:tr>
        <w:tc>
          <w:tcPr>
            <w:tcW w:type="dxa" w:w="5112"/>
            <w:vAlign w:val="center"/>
          </w:tcPr>
          <w:p>
            <w:pPr>
              <w:spacing w:after="0"/>
            </w:pPr>
            <w:r/>
            <w:r>
              <w:rPr>
                <w:rFonts w:ascii="Aptos" w:hAnsi="Aptos"/>
                <w:b w:val="0"/>
                <w:color w:val="1D2733"/>
                <w:sz w:val="17"/>
              </w:rPr>
              <w:t>source_ref</w:t>
            </w:r>
          </w:p>
        </w:tc>
        <w:tc>
          <w:tcPr>
            <w:tcW w:type="dxa" w:w="5112"/>
            <w:vAlign w:val="center"/>
          </w:tcPr>
          <w:p>
            <w:pPr>
              <w:spacing w:after="0"/>
            </w:pPr>
            <w:r/>
            <w:r>
              <w:rPr>
                <w:rFonts w:ascii="Aptos" w:hAnsi="Aptos"/>
                <w:b w:val="0"/>
                <w:color w:val="1D2733"/>
                <w:sz w:val="17"/>
              </w:rPr>
              <w:t>dataset/project/signal reference</w:t>
            </w:r>
          </w:p>
        </w:tc>
      </w:tr>
      <w:tr>
        <w:tc>
          <w:tcPr>
            <w:tcW w:type="dxa" w:w="5112"/>
            <w:vAlign w:val="center"/>
            <w:shd w:fill="F7FAFC"/>
          </w:tcPr>
          <w:p>
            <w:pPr>
              <w:spacing w:after="0"/>
            </w:pPr>
            <w:r/>
            <w:r>
              <w:rPr>
                <w:rFonts w:ascii="Aptos" w:hAnsi="Aptos"/>
                <w:b w:val="0"/>
                <w:color w:val="1D2733"/>
                <w:sz w:val="17"/>
              </w:rPr>
              <w:t>timestamp</w:t>
            </w:r>
          </w:p>
        </w:tc>
        <w:tc>
          <w:tcPr>
            <w:tcW w:type="dxa" w:w="5112"/>
            <w:vAlign w:val="center"/>
            <w:shd w:fill="F7FAFC"/>
          </w:tcPr>
          <w:p>
            <w:pPr>
              <w:spacing w:after="0"/>
            </w:pPr>
            <w:r/>
            <w:r>
              <w:rPr>
                <w:rFonts w:ascii="Aptos" w:hAnsi="Aptos"/>
                <w:b w:val="0"/>
                <w:color w:val="1D2733"/>
                <w:sz w:val="17"/>
              </w:rPr>
              <w:t>2026-09-29T10:15:00+05:30</w:t>
            </w:r>
          </w:p>
        </w:tc>
      </w:tr>
      <w:tr>
        <w:tc>
          <w:tcPr>
            <w:tcW w:type="dxa" w:w="5112"/>
            <w:vAlign w:val="center"/>
          </w:tcPr>
          <w:p>
            <w:pPr>
              <w:spacing w:after="0"/>
            </w:pPr>
            <w:r/>
            <w:r>
              <w:rPr>
                <w:rFonts w:ascii="Aptos" w:hAnsi="Aptos"/>
                <w:b w:val="0"/>
                <w:color w:val="1D2733"/>
                <w:sz w:val="17"/>
              </w:rPr>
              <w:t>geo</w:t>
            </w:r>
          </w:p>
        </w:tc>
        <w:tc>
          <w:tcPr>
            <w:tcW w:type="dxa" w:w="5112"/>
            <w:vAlign w:val="center"/>
          </w:tcPr>
          <w:p>
            <w:pPr>
              <w:spacing w:after="0"/>
            </w:pPr>
            <w:r/>
            <w:r>
              <w:rPr>
                <w:rFonts w:ascii="Aptos" w:hAnsi="Aptos"/>
                <w:b w:val="0"/>
                <w:color w:val="1D2733"/>
                <w:sz w:val="17"/>
              </w:rPr>
              <w:t>ward or geometry reference</w:t>
            </w:r>
          </w:p>
        </w:tc>
      </w:tr>
      <w:tr>
        <w:tc>
          <w:tcPr>
            <w:tcW w:type="dxa" w:w="5112"/>
            <w:vAlign w:val="center"/>
            <w:shd w:fill="F7FAFC"/>
          </w:tcPr>
          <w:p>
            <w:pPr>
              <w:spacing w:after="0"/>
            </w:pPr>
            <w:r/>
            <w:r>
              <w:rPr>
                <w:rFonts w:ascii="Aptos" w:hAnsi="Aptos"/>
                <w:b w:val="0"/>
                <w:color w:val="1D2733"/>
                <w:sz w:val="17"/>
              </w:rPr>
              <w:t>quality</w:t>
            </w:r>
          </w:p>
        </w:tc>
        <w:tc>
          <w:tcPr>
            <w:tcW w:type="dxa" w:w="5112"/>
            <w:vAlign w:val="center"/>
            <w:shd w:fill="F7FAFC"/>
          </w:tcPr>
          <w:p>
            <w:pPr>
              <w:spacing w:after="0"/>
            </w:pPr>
            <w:r/>
            <w:r>
              <w:rPr>
                <w:rFonts w:ascii="Aptos" w:hAnsi="Aptos"/>
                <w:b w:val="0"/>
                <w:color w:val="1D2733"/>
                <w:sz w:val="17"/>
              </w:rPr>
              <w:t>high / medium / low</w:t>
            </w:r>
          </w:p>
        </w:tc>
      </w:tr>
      <w:tr>
        <w:tc>
          <w:tcPr>
            <w:tcW w:type="dxa" w:w="5112"/>
            <w:vAlign w:val="center"/>
          </w:tcPr>
          <w:p>
            <w:pPr>
              <w:spacing w:after="0"/>
            </w:pPr>
            <w:r/>
            <w:r>
              <w:rPr>
                <w:rFonts w:ascii="Aptos" w:hAnsi="Aptos"/>
                <w:b w:val="0"/>
                <w:color w:val="1D2733"/>
                <w:sz w:val="17"/>
              </w:rPr>
              <w:t>freshness</w:t>
            </w:r>
          </w:p>
        </w:tc>
        <w:tc>
          <w:tcPr>
            <w:tcW w:type="dxa" w:w="5112"/>
            <w:vAlign w:val="center"/>
          </w:tcPr>
          <w:p>
            <w:pPr>
              <w:spacing w:after="0"/>
            </w:pPr>
            <w:r/>
            <w:r>
              <w:rPr>
                <w:rFonts w:ascii="Aptos" w:hAnsi="Aptos"/>
                <w:b w:val="0"/>
                <w:color w:val="1D2733"/>
                <w:sz w:val="17"/>
              </w:rPr>
              <w:t>age in days</w:t>
            </w:r>
          </w:p>
        </w:tc>
      </w:tr>
      <w:tr>
        <w:tc>
          <w:tcPr>
            <w:tcW w:type="dxa" w:w="5112"/>
            <w:vAlign w:val="center"/>
            <w:shd w:fill="F7FAFC"/>
          </w:tcPr>
          <w:p>
            <w:pPr>
              <w:spacing w:after="0"/>
            </w:pPr>
            <w:r/>
            <w:r>
              <w:rPr>
                <w:rFonts w:ascii="Aptos" w:hAnsi="Aptos"/>
                <w:b w:val="0"/>
                <w:color w:val="1D2733"/>
                <w:sz w:val="17"/>
              </w:rPr>
              <w:t>model_version</w:t>
            </w:r>
          </w:p>
        </w:tc>
        <w:tc>
          <w:tcPr>
            <w:tcW w:type="dxa" w:w="5112"/>
            <w:vAlign w:val="center"/>
            <w:shd w:fill="F7FAFC"/>
          </w:tcPr>
          <w:p>
            <w:pPr>
              <w:spacing w:after="0"/>
            </w:pPr>
            <w:r/>
            <w:r>
              <w:rPr>
                <w:rFonts w:ascii="Aptos" w:hAnsi="Aptos"/>
                <w:b w:val="0"/>
                <w:color w:val="1D2733"/>
                <w:sz w:val="17"/>
              </w:rPr>
              <w:t>intent-v1.2</w:t>
            </w:r>
          </w:p>
        </w:tc>
      </w:tr>
      <w:tr>
        <w:tc>
          <w:tcPr>
            <w:tcW w:type="dxa" w:w="5112"/>
            <w:vAlign w:val="center"/>
          </w:tcPr>
          <w:p>
            <w:pPr>
              <w:spacing w:after="0"/>
            </w:pPr>
            <w:r/>
            <w:r>
              <w:rPr>
                <w:rFonts w:ascii="Aptos" w:hAnsi="Aptos"/>
                <w:b w:val="0"/>
                <w:color w:val="1D2733"/>
                <w:sz w:val="17"/>
              </w:rPr>
              <w:t>hash</w:t>
            </w:r>
          </w:p>
        </w:tc>
        <w:tc>
          <w:tcPr>
            <w:tcW w:type="dxa" w:w="5112"/>
            <w:vAlign w:val="center"/>
          </w:tcPr>
          <w:p>
            <w:pPr>
              <w:spacing w:after="0"/>
            </w:pPr>
            <w:r/>
            <w:r>
              <w:rPr>
                <w:rFonts w:ascii="Aptos" w:hAnsi="Aptos"/>
                <w:b w:val="0"/>
                <w:color w:val="1D2733"/>
                <w:sz w:val="17"/>
              </w:rPr>
              <w:t>tamper-evident digest</w:t>
            </w:r>
          </w:p>
        </w:tc>
      </w:tr>
      <w:tr>
        <w:tc>
          <w:tcPr>
            <w:tcW w:type="dxa" w:w="5112"/>
            <w:vAlign w:val="center"/>
            <w:shd w:fill="F7FAFC"/>
          </w:tcPr>
          <w:p>
            <w:pPr>
              <w:spacing w:after="0"/>
            </w:pPr>
            <w:r/>
            <w:r>
              <w:rPr>
                <w:rFonts w:ascii="Aptos" w:hAnsi="Aptos"/>
                <w:b w:val="0"/>
                <w:color w:val="1D2733"/>
                <w:sz w:val="17"/>
              </w:rPr>
              <w:t>notes</w:t>
            </w:r>
          </w:p>
        </w:tc>
        <w:tc>
          <w:tcPr>
            <w:tcW w:type="dxa" w:w="5112"/>
            <w:vAlign w:val="center"/>
            <w:shd w:fill="F7FAFC"/>
          </w:tcPr>
          <w:p>
            <w:pPr>
              <w:spacing w:after="0"/>
            </w:pPr>
            <w:r/>
            <w:r>
              <w:rPr>
                <w:rFonts w:ascii="Aptos" w:hAnsi="Aptos"/>
                <w:b w:val="0"/>
                <w:color w:val="1D2733"/>
                <w:sz w:val="17"/>
              </w:rPr>
              <w:t>human validation or known caveat</w:t>
            </w:r>
          </w:p>
        </w:tc>
      </w:tr>
    </w:tbl>
    <w:p>
      <w:pPr>
        <w:pStyle w:val="Heading2"/>
      </w:pPr>
      <w:r>
        <w:t>14.2 Audit event chain</w:t>
      </w:r>
    </w:p>
    <w:p>
      <w:pPr>
        <w:pStyle w:val="ListBullet"/>
        <w:spacing w:after="40"/>
      </w:pPr>
      <w:r>
        <w:rPr>
          <w:rFonts w:ascii="Aptos" w:hAnsi="Aptos"/>
          <w:sz w:val="20"/>
        </w:rPr>
        <w:t>Every consequential action creates an event_id, timestamp, actor/service, jurisdiction, object_id and correlation_id.</w:t>
      </w:r>
    </w:p>
    <w:p>
      <w:pPr>
        <w:pStyle w:val="ListBullet"/>
        <w:spacing w:after="40"/>
      </w:pPr>
      <w:r>
        <w:rPr>
          <w:rFonts w:ascii="Aptos" w:hAnsi="Aptos"/>
          <w:sz w:val="20"/>
        </w:rPr>
        <w:t>Model-backed actions also record model_version.</w:t>
      </w:r>
    </w:p>
    <w:p>
      <w:pPr>
        <w:pStyle w:val="ListBullet"/>
        <w:spacing w:after="40"/>
      </w:pPr>
      <w:r>
        <w:rPr>
          <w:rFonts w:ascii="Aptos" w:hAnsi="Aptos"/>
          <w:sz w:val="20"/>
        </w:rPr>
        <w:t>Decision records link backwards to evidence and scenarios.</w:t>
      </w:r>
    </w:p>
    <w:p>
      <w:pPr>
        <w:pStyle w:val="ListBullet"/>
        <w:spacing w:after="40"/>
      </w:pPr>
      <w:r>
        <w:rPr>
          <w:rFonts w:ascii="Aptos" w:hAnsi="Aptos"/>
          <w:sz w:val="20"/>
        </w:rPr>
        <w:t>Impact Receipts link forward to measured outcomes and backwards to the approved project.</w:t>
      </w:r>
    </w:p>
    <w:p>
      <w:pPr>
        <w:pStyle w:val="ListBullet"/>
        <w:spacing w:after="40"/>
      </w:pPr>
      <w:r>
        <w:rPr>
          <w:rFonts w:ascii="Aptos" w:hAnsi="Aptos"/>
          <w:sz w:val="20"/>
        </w:rPr>
        <w:t>Auditor view should allow “start here → trace all the way back to the original citizen signals.”</w:t>
      </w:r>
    </w:p>
    <w:p>
      <w:r>
        <w:br w:type="page"/>
      </w:r>
    </w:p>
    <w:p>
      <w:pPr>
        <w:pStyle w:val="Heading1"/>
      </w:pPr>
      <w:r>
        <w:t>15. Project Structure &amp; Local Deployment</w:t>
      </w:r>
    </w:p>
    <w:p>
      <w:pPr>
        <w:pStyle w:val="Heading2"/>
      </w:pPr>
      <w:r>
        <w:t>15.1 Recommended repository</w:t>
      </w:r>
    </w:p>
    <w:p>
      <w:r>
        <w:rPr>
          <w:rFonts w:ascii="Consolas" w:hAnsi="Consolas"/>
          <w:sz w:val="17"/>
        </w:rPr>
        <w:t>janavyuh/</w:t>
        <w:br/>
        <w:t>├── apps/</w:t>
        <w:br/>
        <w:t>│   ├── web/                    # Next.js dashboard + citizen portal</w:t>
        <w:br/>
        <w:t>│   └── worker/                 # background job runner</w:t>
        <w:br/>
        <w:t>├── services/</w:t>
        <w:br/>
        <w:t>│   ├── api/                    # FastAPI gateway</w:t>
        <w:br/>
        <w:t>│   ├── ingestion/              # channel adapters</w:t>
        <w:br/>
        <w:t>│   ├── nlp/                    # language, ASR, intent, entities</w:t>
        <w:br/>
        <w:t>│   ├── graph/                  # JANAGRAPH services</w:t>
        <w:br/>
        <w:t>│   ├── geo/                    # PostGIS queries + hotspot engine</w:t>
        <w:br/>
        <w:t>│   ├── forecast/               # demand forecasting</w:t>
        <w:br/>
        <w:t>│   ├── scenario/               # Policy Time Machine</w:t>
        <w:br/>
        <w:t>│   ├── nirnay/                 # multi-agent orchestration</w:t>
        <w:br/>
        <w:t>│   ├── impact/                 # PRAMAN + receipts</w:t>
        <w:br/>
        <w:t>│   └── audit/                  # provenance + audit chain</w:t>
        <w:br/>
        <w:t>├── data/</w:t>
        <w:br/>
        <w:t>│   ├── seed/</w:t>
        <w:br/>
        <w:t>│   └── synthetic/</w:t>
        <w:br/>
        <w:t>├── models/</w:t>
        <w:br/>
        <w:t>├── prompts/</w:t>
        <w:br/>
        <w:t>├── infra/</w:t>
        <w:br/>
        <w:t>│   ├── docker/</w:t>
        <w:br/>
        <w:t>│   └── migrations/</w:t>
        <w:br/>
        <w:t>└── docs/</w:t>
      </w:r>
    </w:p>
    <w:p>
      <w:pPr>
        <w:pStyle w:val="Heading2"/>
      </w:pPr>
      <w:r>
        <w:t>15.2 Local services</w:t>
      </w:r>
    </w:p>
    <w:p>
      <w:pPr>
        <w:pStyle w:val="ListBullet"/>
        <w:spacing w:after="40"/>
      </w:pPr>
      <w:r>
        <w:rPr>
          <w:rFonts w:ascii="Aptos" w:hAnsi="Aptos"/>
          <w:sz w:val="20"/>
        </w:rPr>
        <w:t>Web: Next.js/React</w:t>
      </w:r>
    </w:p>
    <w:p>
      <w:pPr>
        <w:pStyle w:val="ListBullet"/>
        <w:spacing w:after="40"/>
      </w:pPr>
      <w:r>
        <w:rPr>
          <w:rFonts w:ascii="Aptos" w:hAnsi="Aptos"/>
          <w:sz w:val="20"/>
        </w:rPr>
        <w:t>API: FastAPI + Pydantic</w:t>
      </w:r>
    </w:p>
    <w:p>
      <w:pPr>
        <w:pStyle w:val="ListBullet"/>
        <w:spacing w:after="40"/>
      </w:pPr>
      <w:r>
        <w:rPr>
          <w:rFonts w:ascii="Aptos" w:hAnsi="Aptos"/>
          <w:sz w:val="20"/>
        </w:rPr>
        <w:t>DB: PostgreSQL + PostGIS</w:t>
      </w:r>
    </w:p>
    <w:p>
      <w:pPr>
        <w:pStyle w:val="ListBullet"/>
        <w:spacing w:after="40"/>
      </w:pPr>
      <w:r>
        <w:rPr>
          <w:rFonts w:ascii="Aptos" w:hAnsi="Aptos"/>
          <w:sz w:val="20"/>
        </w:rPr>
        <w:t>Vector: pgvector</w:t>
      </w:r>
    </w:p>
    <w:p>
      <w:pPr>
        <w:pStyle w:val="ListBullet"/>
        <w:spacing w:after="40"/>
      </w:pPr>
      <w:r>
        <w:rPr>
          <w:rFonts w:ascii="Aptos" w:hAnsi="Aptos"/>
          <w:sz w:val="20"/>
        </w:rPr>
        <w:t>Graph: Neo4j (or graph abstraction in PostgreSQL for MVP)</w:t>
      </w:r>
    </w:p>
    <w:p>
      <w:pPr>
        <w:pStyle w:val="ListBullet"/>
        <w:spacing w:after="40"/>
      </w:pPr>
      <w:r>
        <w:rPr>
          <w:rFonts w:ascii="Aptos" w:hAnsi="Aptos"/>
          <w:sz w:val="20"/>
        </w:rPr>
        <w:t>Cache/queue: Redis + Celery/RQ</w:t>
      </w:r>
    </w:p>
    <w:p>
      <w:pPr>
        <w:pStyle w:val="ListBullet"/>
        <w:spacing w:after="40"/>
      </w:pPr>
      <w:r>
        <w:rPr>
          <w:rFonts w:ascii="Aptos" w:hAnsi="Aptos"/>
          <w:sz w:val="20"/>
        </w:rPr>
        <w:t>Object storage: local MinIO or filesystem in demo</w:t>
      </w:r>
    </w:p>
    <w:p>
      <w:pPr>
        <w:pStyle w:val="ListBullet"/>
        <w:spacing w:after="40"/>
      </w:pPr>
      <w:r>
        <w:rPr>
          <w:rFonts w:ascii="Aptos" w:hAnsi="Aptos"/>
          <w:sz w:val="20"/>
        </w:rPr>
        <w:t>Observability: structured logs + OpenTelemetry-compatible tracing where practical.</w:t>
      </w:r>
    </w:p>
    <w:p>
      <w:r>
        <w:br w:type="page"/>
      </w:r>
    </w:p>
    <w:p>
      <w:pPr>
        <w:pStyle w:val="Heading2"/>
      </w:pPr>
      <w:r>
        <w:t>15.3 Environment variables</w:t>
      </w:r>
    </w:p>
    <w:p>
      <w:r>
        <w:rPr>
          <w:rFonts w:ascii="Consolas" w:hAnsi="Consolas"/>
          <w:sz w:val="17"/>
        </w:rPr>
        <w:t>DATABASE_URL=postgresql://...</w:t>
        <w:br/>
        <w:t>POSTGIS_ENABLED=true</w:t>
        <w:br/>
        <w:t>VECTOR_DB_URL=...</w:t>
        <w:br/>
        <w:t>NEO4J_URI=...</w:t>
        <w:br/>
        <w:t>REDIS_URL=...</w:t>
        <w:br/>
        <w:t>LLM_PROVIDER=...</w:t>
        <w:br/>
        <w:t>LLM_MODEL=...</w:t>
        <w:br/>
        <w:t>ASR_PROVIDER=whisper</w:t>
        <w:br/>
        <w:t>MAP_TILES_URL=...</w:t>
        <w:br/>
        <w:t>OBJECT_STORE_URL=...</w:t>
        <w:br/>
        <w:t>JWT_SECRET=...</w:t>
      </w:r>
    </w:p>
    <w:p>
      <w:pPr>
        <w:pStyle w:val="Heading2"/>
      </w:pPr>
      <w:r>
        <w:t>15.4 First-run setup</w:t>
      </w:r>
    </w:p>
    <w:p>
      <w:pPr>
        <w:pStyle w:val="ListNumber"/>
        <w:spacing w:after="40"/>
      </w:pPr>
      <w:r>
        <w:t>Create .env from .env.example and add only local/demo credentials.</w:t>
      </w:r>
    </w:p>
    <w:p>
      <w:pPr>
        <w:pStyle w:val="ListNumber"/>
        <w:spacing w:after="40"/>
      </w:pPr>
      <w:r>
        <w:t>Run database migrations and load synthetic seed data.</w:t>
      </w:r>
    </w:p>
    <w:p>
      <w:pPr>
        <w:pStyle w:val="ListNumber"/>
        <w:spacing w:after="40"/>
      </w:pPr>
      <w:r>
        <w:t>Start API, worker and web services.</w:t>
      </w:r>
    </w:p>
    <w:p>
      <w:pPr>
        <w:pStyle w:val="ListNumber"/>
        <w:spacing w:after="40"/>
      </w:pPr>
      <w:r>
        <w:t>Open /dashboard and verify health, map tiles, model status and seeded counts.</w:t>
      </w:r>
    </w:p>
    <w:p>
      <w:pPr>
        <w:pStyle w:val="ListNumber"/>
        <w:spacing w:after="40"/>
      </w:pPr>
      <w:r>
        <w:t>Run the demo reset script before every judging session.</w:t>
      </w:r>
    </w:p>
    <w:p>
      <w:pPr>
        <w:pStyle w:val="Heading2"/>
      </w:pPr>
      <w:r>
        <w:t>15.5 Suggested run commands</w:t>
      </w:r>
    </w:p>
    <w:p>
      <w:r>
        <w:rPr>
          <w:rFonts w:ascii="Consolas" w:hAnsi="Consolas"/>
          <w:sz w:val="17"/>
        </w:rPr>
        <w:t>docker compose up -d db redis neo4j</w:t>
        <w:br/>
        <w:t>python -m alembic upgrade head</w:t>
        <w:br/>
        <w:t>python scripts/seed_demo.py</w:t>
        <w:br/>
        <w:t>uvicorn services.api.main:app --reload</w:t>
        <w:br/>
        <w:t>celery -A services.worker.app worker --loglevel=INFO</w:t>
        <w:br/>
        <w:t>cd apps/web &amp;&amp; npm run dev</w:t>
      </w:r>
    </w:p>
    <w:p>
      <w:r>
        <w:br w:type="page"/>
      </w:r>
    </w:p>
    <w:p>
      <w:pPr>
        <w:pStyle w:val="Heading1"/>
      </w:pPr>
      <w:r>
        <w:t>16. Testing &amp; Acceptance Criteria</w:t>
      </w:r>
    </w:p>
    <w:p>
      <w:pPr>
        <w:pStyle w:val="Heading2"/>
      </w:pPr>
      <w:r>
        <w:t>16.1 Functional acceptance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6"/>
              </w:rPr>
              <w:t>Area</w:t>
            </w:r>
          </w:p>
        </w:tc>
        <w:tc>
          <w:tcPr>
            <w:tcW w:type="dxa" w:w="5112"/>
            <w:vAlign w:val="center"/>
            <w:shd w:fill="123B6D"/>
          </w:tcPr>
          <w:p>
            <w:pPr>
              <w:spacing w:after="0"/>
            </w:pPr>
            <w:r/>
            <w:r>
              <w:rPr>
                <w:rFonts w:ascii="Aptos" w:hAnsi="Aptos"/>
                <w:b/>
                <w:color w:val="FFFFFF"/>
                <w:sz w:val="16"/>
              </w:rPr>
              <w:t>Pass condition</w:t>
            </w:r>
          </w:p>
        </w:tc>
      </w:tr>
      <w:tr>
        <w:tc>
          <w:tcPr>
            <w:tcW w:type="dxa" w:w="5112"/>
            <w:vAlign w:val="center"/>
          </w:tcPr>
          <w:p>
            <w:pPr>
              <w:spacing w:after="0"/>
            </w:pPr>
            <w:r/>
            <w:r>
              <w:rPr>
                <w:rFonts w:ascii="Aptos" w:hAnsi="Aptos"/>
                <w:b w:val="0"/>
                <w:color w:val="1D2733"/>
                <w:sz w:val="16"/>
              </w:rPr>
              <w:t>Citizen intake</w:t>
            </w:r>
          </w:p>
        </w:tc>
        <w:tc>
          <w:tcPr>
            <w:tcW w:type="dxa" w:w="5112"/>
            <w:vAlign w:val="center"/>
          </w:tcPr>
          <w:p>
            <w:pPr>
              <w:spacing w:after="0"/>
            </w:pPr>
            <w:r/>
            <w:r>
              <w:rPr>
                <w:rFonts w:ascii="Aptos" w:hAnsi="Aptos"/>
                <w:b w:val="0"/>
                <w:color w:val="1D2733"/>
                <w:sz w:val="16"/>
              </w:rPr>
              <w:t>Voice/text signal stored with channel, language, timestamp and consent scope</w:t>
            </w:r>
          </w:p>
        </w:tc>
      </w:tr>
      <w:tr>
        <w:tc>
          <w:tcPr>
            <w:tcW w:type="dxa" w:w="5112"/>
            <w:vAlign w:val="center"/>
            <w:shd w:fill="F7FAFC"/>
          </w:tcPr>
          <w:p>
            <w:pPr>
              <w:spacing w:after="0"/>
            </w:pPr>
            <w:r/>
            <w:r>
              <w:rPr>
                <w:rFonts w:ascii="Aptos" w:hAnsi="Aptos"/>
                <w:b w:val="0"/>
                <w:color w:val="1D2733"/>
                <w:sz w:val="16"/>
              </w:rPr>
              <w:t>ASR/NLP</w:t>
            </w:r>
          </w:p>
        </w:tc>
        <w:tc>
          <w:tcPr>
            <w:tcW w:type="dxa" w:w="5112"/>
            <w:vAlign w:val="center"/>
            <w:shd w:fill="F7FAFC"/>
          </w:tcPr>
          <w:p>
            <w:pPr>
              <w:spacing w:after="0"/>
            </w:pPr>
            <w:r/>
            <w:r>
              <w:rPr>
                <w:rFonts w:ascii="Aptos" w:hAnsi="Aptos"/>
                <w:b w:val="0"/>
                <w:color w:val="1D2733"/>
                <w:sz w:val="16"/>
              </w:rPr>
              <w:t>Structured intent + place + urgency returned with confidence</w:t>
            </w:r>
          </w:p>
        </w:tc>
      </w:tr>
      <w:tr>
        <w:tc>
          <w:tcPr>
            <w:tcW w:type="dxa" w:w="5112"/>
            <w:vAlign w:val="center"/>
          </w:tcPr>
          <w:p>
            <w:pPr>
              <w:spacing w:after="0"/>
            </w:pPr>
            <w:r/>
            <w:r>
              <w:rPr>
                <w:rFonts w:ascii="Aptos" w:hAnsi="Aptos"/>
                <w:b w:val="0"/>
                <w:color w:val="1D2733"/>
                <w:sz w:val="16"/>
              </w:rPr>
              <w:t>Clustering</w:t>
            </w:r>
          </w:p>
        </w:tc>
        <w:tc>
          <w:tcPr>
            <w:tcW w:type="dxa" w:w="5112"/>
            <w:vAlign w:val="center"/>
          </w:tcPr>
          <w:p>
            <w:pPr>
              <w:spacing w:after="0"/>
            </w:pPr>
            <w:r/>
            <w:r>
              <w:rPr>
                <w:rFonts w:ascii="Aptos" w:hAnsi="Aptos"/>
                <w:b w:val="0"/>
                <w:color w:val="1D2733"/>
                <w:sz w:val="16"/>
              </w:rPr>
              <w:t>Similar synthetic reports merge while individual evidence remains traceable</w:t>
            </w:r>
          </w:p>
        </w:tc>
      </w:tr>
      <w:tr>
        <w:tc>
          <w:tcPr>
            <w:tcW w:type="dxa" w:w="5112"/>
            <w:vAlign w:val="center"/>
            <w:shd w:fill="F7FAFC"/>
          </w:tcPr>
          <w:p>
            <w:pPr>
              <w:spacing w:after="0"/>
            </w:pPr>
            <w:r/>
            <w:r>
              <w:rPr>
                <w:rFonts w:ascii="Aptos" w:hAnsi="Aptos"/>
                <w:b w:val="0"/>
                <w:color w:val="1D2733"/>
                <w:sz w:val="16"/>
              </w:rPr>
              <w:t>Map</w:t>
            </w:r>
          </w:p>
        </w:tc>
        <w:tc>
          <w:tcPr>
            <w:tcW w:type="dxa" w:w="5112"/>
            <w:vAlign w:val="center"/>
            <w:shd w:fill="F7FAFC"/>
          </w:tcPr>
          <w:p>
            <w:pPr>
              <w:spacing w:after="0"/>
            </w:pPr>
            <w:r/>
            <w:r>
              <w:rPr>
                <w:rFonts w:ascii="Aptos" w:hAnsi="Aptos"/>
                <w:b w:val="0"/>
                <w:color w:val="1D2733"/>
                <w:sz w:val="16"/>
              </w:rPr>
              <w:t>Hotspot + silent-zone layers update from current dataset</w:t>
            </w:r>
          </w:p>
        </w:tc>
      </w:tr>
      <w:tr>
        <w:tc>
          <w:tcPr>
            <w:tcW w:type="dxa" w:w="5112"/>
            <w:vAlign w:val="center"/>
          </w:tcPr>
          <w:p>
            <w:pPr>
              <w:spacing w:after="0"/>
            </w:pPr>
            <w:r/>
            <w:r>
              <w:rPr>
                <w:rFonts w:ascii="Aptos" w:hAnsi="Aptos"/>
                <w:b w:val="0"/>
                <w:color w:val="1D2733"/>
                <w:sz w:val="16"/>
              </w:rPr>
              <w:t>Forecast</w:t>
            </w:r>
          </w:p>
        </w:tc>
        <w:tc>
          <w:tcPr>
            <w:tcW w:type="dxa" w:w="5112"/>
            <w:vAlign w:val="center"/>
          </w:tcPr>
          <w:p>
            <w:pPr>
              <w:spacing w:after="0"/>
            </w:pPr>
            <w:r/>
            <w:r>
              <w:rPr>
                <w:rFonts w:ascii="Aptos" w:hAnsi="Aptos"/>
                <w:b w:val="0"/>
                <w:color w:val="1D2733"/>
                <w:sz w:val="16"/>
              </w:rPr>
              <w:t>Forecast chart exposes horizon, confidence and data caveats</w:t>
            </w:r>
          </w:p>
        </w:tc>
      </w:tr>
      <w:tr>
        <w:tc>
          <w:tcPr>
            <w:tcW w:type="dxa" w:w="5112"/>
            <w:vAlign w:val="center"/>
            <w:shd w:fill="F7FAFC"/>
          </w:tcPr>
          <w:p>
            <w:pPr>
              <w:spacing w:after="0"/>
            </w:pPr>
            <w:r/>
            <w:r>
              <w:rPr>
                <w:rFonts w:ascii="Aptos" w:hAnsi="Aptos"/>
                <w:b w:val="0"/>
                <w:color w:val="1D2733"/>
                <w:sz w:val="16"/>
              </w:rPr>
              <w:t>Scenario</w:t>
            </w:r>
          </w:p>
        </w:tc>
        <w:tc>
          <w:tcPr>
            <w:tcW w:type="dxa" w:w="5112"/>
            <w:vAlign w:val="center"/>
            <w:shd w:fill="F7FAFC"/>
          </w:tcPr>
          <w:p>
            <w:pPr>
              <w:spacing w:after="0"/>
            </w:pPr>
            <w:r/>
            <w:r>
              <w:rPr>
                <w:rFonts w:ascii="Aptos" w:hAnsi="Aptos"/>
                <w:b w:val="0"/>
                <w:color w:val="1D2733"/>
                <w:sz w:val="16"/>
              </w:rPr>
              <w:t>A/B/C options recalculate when budget changes</w:t>
            </w:r>
          </w:p>
        </w:tc>
      </w:tr>
      <w:tr>
        <w:tc>
          <w:tcPr>
            <w:tcW w:type="dxa" w:w="5112"/>
            <w:vAlign w:val="center"/>
          </w:tcPr>
          <w:p>
            <w:pPr>
              <w:spacing w:after="0"/>
            </w:pPr>
            <w:r/>
            <w:r>
              <w:rPr>
                <w:rFonts w:ascii="Aptos" w:hAnsi="Aptos"/>
                <w:b w:val="0"/>
                <w:color w:val="1D2733"/>
                <w:sz w:val="16"/>
              </w:rPr>
              <w:t>NIRNAY</w:t>
            </w:r>
          </w:p>
        </w:tc>
        <w:tc>
          <w:tcPr>
            <w:tcW w:type="dxa" w:w="5112"/>
            <w:vAlign w:val="center"/>
          </w:tcPr>
          <w:p>
            <w:pPr>
              <w:spacing w:after="0"/>
            </w:pPr>
            <w:r/>
            <w:r>
              <w:rPr>
                <w:rFonts w:ascii="Aptos" w:hAnsi="Aptos"/>
                <w:b w:val="0"/>
                <w:color w:val="1D2733"/>
                <w:sz w:val="16"/>
              </w:rPr>
              <w:t>All six agents produce evidence-backed summaries</w:t>
            </w:r>
          </w:p>
        </w:tc>
      </w:tr>
      <w:tr>
        <w:tc>
          <w:tcPr>
            <w:tcW w:type="dxa" w:w="5112"/>
            <w:vAlign w:val="center"/>
            <w:shd w:fill="F7FAFC"/>
          </w:tcPr>
          <w:p>
            <w:pPr>
              <w:spacing w:after="0"/>
            </w:pPr>
            <w:r/>
            <w:r>
              <w:rPr>
                <w:rFonts w:ascii="Aptos" w:hAnsi="Aptos"/>
                <w:b w:val="0"/>
                <w:color w:val="1D2733"/>
                <w:sz w:val="16"/>
              </w:rPr>
              <w:t>Governance</w:t>
            </w:r>
          </w:p>
        </w:tc>
        <w:tc>
          <w:tcPr>
            <w:tcW w:type="dxa" w:w="5112"/>
            <w:vAlign w:val="center"/>
            <w:shd w:fill="F7FAFC"/>
          </w:tcPr>
          <w:p>
            <w:pPr>
              <w:spacing w:after="0"/>
            </w:pPr>
            <w:r/>
            <w:r>
              <w:rPr>
                <w:rFonts w:ascii="Aptos" w:hAnsi="Aptos"/>
                <w:b w:val="0"/>
                <w:color w:val="1D2733"/>
                <w:sz w:val="16"/>
              </w:rPr>
              <w:t>Only authorized role can approve; audit event created</w:t>
            </w:r>
          </w:p>
        </w:tc>
      </w:tr>
      <w:tr>
        <w:tc>
          <w:tcPr>
            <w:tcW w:type="dxa" w:w="5112"/>
            <w:vAlign w:val="center"/>
          </w:tcPr>
          <w:p>
            <w:pPr>
              <w:spacing w:after="0"/>
            </w:pPr>
            <w:r/>
            <w:r>
              <w:rPr>
                <w:rFonts w:ascii="Aptos" w:hAnsi="Aptos"/>
                <w:b w:val="0"/>
                <w:color w:val="1D2733"/>
                <w:sz w:val="16"/>
              </w:rPr>
              <w:t>Project</w:t>
            </w:r>
          </w:p>
        </w:tc>
        <w:tc>
          <w:tcPr>
            <w:tcW w:type="dxa" w:w="5112"/>
            <w:vAlign w:val="center"/>
          </w:tcPr>
          <w:p>
            <w:pPr>
              <w:spacing w:after="0"/>
            </w:pPr>
            <w:r/>
            <w:r>
              <w:rPr>
                <w:rFonts w:ascii="Aptos" w:hAnsi="Aptos"/>
                <w:b w:val="0"/>
                <w:color w:val="1D2733"/>
                <w:sz w:val="16"/>
              </w:rPr>
              <w:t>Approved scenario becomes trackable project</w:t>
            </w:r>
          </w:p>
        </w:tc>
      </w:tr>
      <w:tr>
        <w:tc>
          <w:tcPr>
            <w:tcW w:type="dxa" w:w="5112"/>
            <w:vAlign w:val="center"/>
            <w:shd w:fill="F7FAFC"/>
          </w:tcPr>
          <w:p>
            <w:pPr>
              <w:spacing w:after="0"/>
            </w:pPr>
            <w:r/>
            <w:r>
              <w:rPr>
                <w:rFonts w:ascii="Aptos" w:hAnsi="Aptos"/>
                <w:b w:val="0"/>
                <w:color w:val="1D2733"/>
                <w:sz w:val="16"/>
              </w:rPr>
              <w:t>Impact</w:t>
            </w:r>
          </w:p>
        </w:tc>
        <w:tc>
          <w:tcPr>
            <w:tcW w:type="dxa" w:w="5112"/>
            <w:vAlign w:val="center"/>
            <w:shd w:fill="F7FAFC"/>
          </w:tcPr>
          <w:p>
            <w:pPr>
              <w:spacing w:after="0"/>
            </w:pPr>
            <w:r/>
            <w:r>
              <w:rPr>
                <w:rFonts w:ascii="Aptos" w:hAnsi="Aptos"/>
                <w:b w:val="0"/>
                <w:color w:val="1D2733"/>
                <w:sz w:val="16"/>
              </w:rPr>
              <w:t>Baseline/follow-up stored and receipt generated</w:t>
            </w:r>
          </w:p>
        </w:tc>
      </w:tr>
      <w:tr>
        <w:tc>
          <w:tcPr>
            <w:tcW w:type="dxa" w:w="5112"/>
            <w:vAlign w:val="center"/>
          </w:tcPr>
          <w:p>
            <w:pPr>
              <w:spacing w:after="0"/>
            </w:pPr>
            <w:r/>
            <w:r>
              <w:rPr>
                <w:rFonts w:ascii="Aptos" w:hAnsi="Aptos"/>
                <w:b w:val="0"/>
                <w:color w:val="1D2733"/>
                <w:sz w:val="16"/>
              </w:rPr>
              <w:t>Citizen</w:t>
            </w:r>
          </w:p>
        </w:tc>
        <w:tc>
          <w:tcPr>
            <w:tcW w:type="dxa" w:w="5112"/>
            <w:vAlign w:val="center"/>
          </w:tcPr>
          <w:p>
            <w:pPr>
              <w:spacing w:after="0"/>
            </w:pPr>
            <w:r/>
            <w:r>
              <w:rPr>
                <w:rFonts w:ascii="Aptos" w:hAnsi="Aptos"/>
                <w:b w:val="0"/>
                <w:color w:val="1D2733"/>
                <w:sz w:val="16"/>
              </w:rPr>
              <w:t>Reference ID returns status timeline</w:t>
            </w:r>
          </w:p>
        </w:tc>
      </w:tr>
      <w:tr>
        <w:tc>
          <w:tcPr>
            <w:tcW w:type="dxa" w:w="5112"/>
            <w:vAlign w:val="center"/>
            <w:shd w:fill="F7FAFC"/>
          </w:tcPr>
          <w:p>
            <w:pPr>
              <w:spacing w:after="0"/>
            </w:pPr>
            <w:r/>
            <w:r>
              <w:rPr>
                <w:rFonts w:ascii="Aptos" w:hAnsi="Aptos"/>
                <w:b w:val="0"/>
                <w:color w:val="1D2733"/>
                <w:sz w:val="16"/>
              </w:rPr>
              <w:t>Audit</w:t>
            </w:r>
          </w:p>
        </w:tc>
        <w:tc>
          <w:tcPr>
            <w:tcW w:type="dxa" w:w="5112"/>
            <w:vAlign w:val="center"/>
            <w:shd w:fill="F7FAFC"/>
          </w:tcPr>
          <w:p>
            <w:pPr>
              <w:spacing w:after="0"/>
            </w:pPr>
            <w:r/>
            <w:r>
              <w:rPr>
                <w:rFonts w:ascii="Aptos" w:hAnsi="Aptos"/>
                <w:b w:val="0"/>
                <w:color w:val="1D2733"/>
                <w:sz w:val="16"/>
              </w:rPr>
              <w:t>Decision can be reconstructed end-to-end</w:t>
            </w:r>
          </w:p>
        </w:tc>
      </w:tr>
    </w:tbl>
    <w:p>
      <w:pPr>
        <w:pStyle w:val="Heading2"/>
      </w:pPr>
      <w:r>
        <w:t>16.2 AI evaluation set</w:t>
      </w:r>
    </w:p>
    <w:p>
      <w:pPr>
        <w:pStyle w:val="ListBullet"/>
        <w:spacing w:after="40"/>
      </w:pPr>
      <w:r>
        <w:rPr>
          <w:rFonts w:ascii="Aptos" w:hAnsi="Aptos"/>
          <w:sz w:val="20"/>
        </w:rPr>
        <w:t>50–100 labeled civic utterances across the demo languages.</w:t>
      </w:r>
    </w:p>
    <w:p>
      <w:pPr>
        <w:pStyle w:val="ListBullet"/>
        <w:spacing w:after="40"/>
      </w:pPr>
      <w:r>
        <w:rPr>
          <w:rFonts w:ascii="Aptos" w:hAnsi="Aptos"/>
          <w:sz w:val="20"/>
        </w:rPr>
        <w:t>Measure intent F1, extraction field accuracy, geocoding accuracy, clustering human agreement.</w:t>
      </w:r>
    </w:p>
    <w:p>
      <w:pPr>
        <w:pStyle w:val="ListBullet"/>
        <w:spacing w:after="40"/>
      </w:pPr>
      <w:r>
        <w:rPr>
          <w:rFonts w:ascii="Aptos" w:hAnsi="Aptos"/>
          <w:sz w:val="20"/>
        </w:rPr>
        <w:t>Record failure examples: dialect, code-switch, ambiguous place, vague urgency.</w:t>
      </w:r>
    </w:p>
    <w:p>
      <w:pPr>
        <w:pStyle w:val="ListBullet"/>
        <w:spacing w:after="40"/>
      </w:pPr>
      <w:r>
        <w:rPr>
          <w:rFonts w:ascii="Aptos" w:hAnsi="Aptos"/>
          <w:sz w:val="20"/>
        </w:rPr>
        <w:t>Show results on an internal Evaluation page; do not invent accuracy numbers.</w:t>
      </w:r>
    </w:p>
    <w:p>
      <w:pPr>
        <w:pStyle w:val="Heading2"/>
      </w:pPr>
      <w:r>
        <w:t>16.3 Reliability tests</w:t>
      </w:r>
    </w:p>
    <w:p>
      <w:pPr>
        <w:pStyle w:val="ListBullet"/>
        <w:spacing w:after="40"/>
      </w:pPr>
      <w:r>
        <w:rPr>
          <w:rFonts w:ascii="Aptos" w:hAnsi="Aptos"/>
          <w:sz w:val="20"/>
        </w:rPr>
        <w:t>API retry and idempotency for ingest.</w:t>
      </w:r>
    </w:p>
    <w:p>
      <w:pPr>
        <w:pStyle w:val="ListBullet"/>
        <w:spacing w:after="40"/>
      </w:pPr>
      <w:r>
        <w:rPr>
          <w:rFonts w:ascii="Aptos" w:hAnsi="Aptos"/>
          <w:sz w:val="20"/>
        </w:rPr>
        <w:t>Offline queue simulation for assisted/frontline mode.</w:t>
      </w:r>
    </w:p>
    <w:p>
      <w:pPr>
        <w:pStyle w:val="ListBullet"/>
        <w:spacing w:after="40"/>
      </w:pPr>
      <w:r>
        <w:rPr>
          <w:rFonts w:ascii="Aptos" w:hAnsi="Aptos"/>
          <w:sz w:val="20"/>
        </w:rPr>
        <w:t>Database migration and seed reset.</w:t>
      </w:r>
    </w:p>
    <w:p>
      <w:pPr>
        <w:pStyle w:val="ListBullet"/>
        <w:spacing w:after="40"/>
      </w:pPr>
      <w:r>
        <w:rPr>
          <w:rFonts w:ascii="Aptos" w:hAnsi="Aptos"/>
          <w:sz w:val="20"/>
        </w:rPr>
        <w:t>Model fallback path for unavailable LLM/ASR.</w:t>
      </w:r>
    </w:p>
    <w:p>
      <w:pPr>
        <w:pStyle w:val="ListBullet"/>
        <w:spacing w:after="40"/>
      </w:pPr>
      <w:r>
        <w:rPr>
          <w:rFonts w:ascii="Aptos" w:hAnsi="Aptos"/>
          <w:sz w:val="20"/>
        </w:rPr>
        <w:t>Large map query pagination and bounds filtering.</w:t>
      </w:r>
    </w:p>
    <w:p>
      <w:pPr>
        <w:pStyle w:val="ListBullet"/>
        <w:spacing w:after="40"/>
      </w:pPr>
      <w:r>
        <w:rPr>
          <w:rFonts w:ascii="Aptos" w:hAnsi="Aptos"/>
          <w:sz w:val="20"/>
        </w:rPr>
        <w:t>Authorization tests for every protected endpoint.</w:t>
      </w:r>
    </w:p>
    <w:p>
      <w:r>
        <w:br w:type="page"/>
      </w:r>
    </w:p>
    <w:p>
      <w:pPr>
        <w:pStyle w:val="Heading1"/>
      </w:pPr>
      <w:r>
        <w:t>17. Four-Minute Demo Script &amp; Screen Sequence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3B6D"/>
          </w:tcPr>
          <w:p>
            <w:pPr>
              <w:spacing w:after="0"/>
            </w:pPr>
            <w:r/>
            <w:r>
              <w:rPr>
                <w:rFonts w:ascii="Aptos" w:hAnsi="Aptos"/>
                <w:b/>
                <w:color w:val="FFFFFF"/>
                <w:sz w:val="16"/>
              </w:rPr>
              <w:t>Time</w:t>
            </w:r>
          </w:p>
        </w:tc>
        <w:tc>
          <w:tcPr>
            <w:tcW w:type="dxa" w:w="2556"/>
            <w:vAlign w:val="center"/>
            <w:shd w:fill="123B6D"/>
          </w:tcPr>
          <w:p>
            <w:pPr>
              <w:spacing w:after="0"/>
            </w:pPr>
            <w:r/>
            <w:r>
              <w:rPr>
                <w:rFonts w:ascii="Aptos" w:hAnsi="Aptos"/>
                <w:b/>
                <w:color w:val="FFFFFF"/>
                <w:sz w:val="16"/>
              </w:rPr>
              <w:t>Screen</w:t>
            </w:r>
          </w:p>
        </w:tc>
        <w:tc>
          <w:tcPr>
            <w:tcW w:type="dxa" w:w="2556"/>
            <w:vAlign w:val="center"/>
            <w:shd w:fill="123B6D"/>
          </w:tcPr>
          <w:p>
            <w:pPr>
              <w:spacing w:after="0"/>
            </w:pPr>
            <w:r/>
            <w:r>
              <w:rPr>
                <w:rFonts w:ascii="Aptos" w:hAnsi="Aptos"/>
                <w:b/>
                <w:color w:val="FFFFFF"/>
                <w:sz w:val="16"/>
              </w:rPr>
              <w:t>Action</w:t>
            </w:r>
          </w:p>
        </w:tc>
        <w:tc>
          <w:tcPr>
            <w:tcW w:type="dxa" w:w="2556"/>
            <w:vAlign w:val="center"/>
            <w:shd w:fill="123B6D"/>
          </w:tcPr>
          <w:p>
            <w:pPr>
              <w:spacing w:after="0"/>
            </w:pPr>
            <w:r/>
            <w:r>
              <w:rPr>
                <w:rFonts w:ascii="Aptos" w:hAnsi="Aptos"/>
                <w:b/>
                <w:color w:val="FFFFFF"/>
                <w:sz w:val="16"/>
              </w:rPr>
              <w:t>Judge takeaway</w:t>
            </w:r>
          </w:p>
        </w:tc>
      </w:tr>
      <w:tr>
        <w:tc>
          <w:tcPr>
            <w:tcW w:type="dxa" w:w="2556"/>
            <w:vAlign w:val="center"/>
          </w:tcPr>
          <w:p>
            <w:pPr>
              <w:spacing w:after="0"/>
            </w:pPr>
            <w:r/>
            <w:r>
              <w:rPr>
                <w:rFonts w:ascii="Aptos" w:hAnsi="Aptos"/>
                <w:b w:val="0"/>
                <w:color w:val="1D2733"/>
                <w:sz w:val="16"/>
              </w:rPr>
              <w:t>0:00–0:25</w:t>
            </w:r>
          </w:p>
        </w:tc>
        <w:tc>
          <w:tcPr>
            <w:tcW w:type="dxa" w:w="2556"/>
            <w:vAlign w:val="center"/>
          </w:tcPr>
          <w:p>
            <w:pPr>
              <w:spacing w:after="0"/>
            </w:pPr>
            <w:r/>
            <w:r>
              <w:rPr>
                <w:rFonts w:ascii="Aptos" w:hAnsi="Aptos"/>
                <w:b w:val="0"/>
                <w:color w:val="1D2733"/>
                <w:sz w:val="16"/>
              </w:rPr>
              <w:t>Citizen Portal</w:t>
            </w:r>
          </w:p>
        </w:tc>
        <w:tc>
          <w:tcPr>
            <w:tcW w:type="dxa" w:w="2556"/>
            <w:vAlign w:val="center"/>
          </w:tcPr>
          <w:p>
            <w:pPr>
              <w:spacing w:after="0"/>
            </w:pPr>
            <w:r/>
            <w:r>
              <w:rPr>
                <w:rFonts w:ascii="Aptos" w:hAnsi="Aptos"/>
                <w:b w:val="0"/>
                <w:color w:val="1D2733"/>
                <w:sz w:val="16"/>
              </w:rPr>
              <w:t>Speak a local-language request</w:t>
            </w:r>
          </w:p>
        </w:tc>
        <w:tc>
          <w:tcPr>
            <w:tcW w:type="dxa" w:w="2556"/>
            <w:vAlign w:val="center"/>
          </w:tcPr>
          <w:p>
            <w:pPr>
              <w:spacing w:after="0"/>
            </w:pPr>
            <w:r/>
            <w:r>
              <w:rPr>
                <w:rFonts w:ascii="Aptos" w:hAnsi="Aptos"/>
                <w:b w:val="0"/>
                <w:color w:val="1D2733"/>
                <w:sz w:val="16"/>
              </w:rPr>
              <w:t>Universal citizen access</w:t>
            </w:r>
          </w:p>
        </w:tc>
      </w:tr>
      <w:tr>
        <w:tc>
          <w:tcPr>
            <w:tcW w:type="dxa" w:w="2556"/>
            <w:vAlign w:val="center"/>
            <w:shd w:fill="F7FAFC"/>
          </w:tcPr>
          <w:p>
            <w:pPr>
              <w:spacing w:after="0"/>
            </w:pPr>
            <w:r/>
            <w:r>
              <w:rPr>
                <w:rFonts w:ascii="Aptos" w:hAnsi="Aptos"/>
                <w:b w:val="0"/>
                <w:color w:val="1D2733"/>
                <w:sz w:val="16"/>
              </w:rPr>
              <w:t>0:25–0:50</w:t>
            </w:r>
          </w:p>
        </w:tc>
        <w:tc>
          <w:tcPr>
            <w:tcW w:type="dxa" w:w="2556"/>
            <w:vAlign w:val="center"/>
            <w:shd w:fill="F7FAFC"/>
          </w:tcPr>
          <w:p>
            <w:pPr>
              <w:spacing w:after="0"/>
            </w:pPr>
            <w:r/>
            <w:r>
              <w:rPr>
                <w:rFonts w:ascii="Aptos" w:hAnsi="Aptos"/>
                <w:b w:val="0"/>
                <w:color w:val="1D2733"/>
                <w:sz w:val="16"/>
              </w:rPr>
              <w:t>Signal Detail</w:t>
            </w:r>
          </w:p>
        </w:tc>
        <w:tc>
          <w:tcPr>
            <w:tcW w:type="dxa" w:w="2556"/>
            <w:vAlign w:val="center"/>
            <w:shd w:fill="F7FAFC"/>
          </w:tcPr>
          <w:p>
            <w:pPr>
              <w:spacing w:after="0"/>
            </w:pPr>
            <w:r/>
            <w:r>
              <w:rPr>
                <w:rFonts w:ascii="Aptos" w:hAnsi="Aptos"/>
                <w:b w:val="0"/>
                <w:color w:val="1D2733"/>
                <w:sz w:val="16"/>
              </w:rPr>
              <w:t>Show transcript + intent + place + urgency</w:t>
            </w:r>
          </w:p>
        </w:tc>
        <w:tc>
          <w:tcPr>
            <w:tcW w:type="dxa" w:w="2556"/>
            <w:vAlign w:val="center"/>
            <w:shd w:fill="F7FAFC"/>
          </w:tcPr>
          <w:p>
            <w:pPr>
              <w:spacing w:after="0"/>
            </w:pPr>
            <w:r/>
            <w:r>
              <w:rPr>
                <w:rFonts w:ascii="Aptos" w:hAnsi="Aptos"/>
                <w:b w:val="0"/>
                <w:color w:val="1D2733"/>
                <w:sz w:val="16"/>
              </w:rPr>
              <w:t>AI understands real-world language</w:t>
            </w:r>
          </w:p>
        </w:tc>
      </w:tr>
      <w:tr>
        <w:tc>
          <w:tcPr>
            <w:tcW w:type="dxa" w:w="2556"/>
            <w:vAlign w:val="center"/>
          </w:tcPr>
          <w:p>
            <w:pPr>
              <w:spacing w:after="0"/>
            </w:pPr>
            <w:r/>
            <w:r>
              <w:rPr>
                <w:rFonts w:ascii="Aptos" w:hAnsi="Aptos"/>
                <w:b w:val="0"/>
                <w:color w:val="1D2733"/>
                <w:sz w:val="16"/>
              </w:rPr>
              <w:t>0:50–1:15</w:t>
            </w:r>
          </w:p>
        </w:tc>
        <w:tc>
          <w:tcPr>
            <w:tcW w:type="dxa" w:w="2556"/>
            <w:vAlign w:val="center"/>
          </w:tcPr>
          <w:p>
            <w:pPr>
              <w:spacing w:after="0"/>
            </w:pPr>
            <w:r/>
            <w:r>
              <w:rPr>
                <w:rFonts w:ascii="Aptos" w:hAnsi="Aptos"/>
                <w:b w:val="0"/>
                <w:color w:val="1D2733"/>
                <w:sz w:val="16"/>
              </w:rPr>
              <w:t>Civic Map</w:t>
            </w:r>
          </w:p>
        </w:tc>
        <w:tc>
          <w:tcPr>
            <w:tcW w:type="dxa" w:w="2556"/>
            <w:vAlign w:val="center"/>
          </w:tcPr>
          <w:p>
            <w:pPr>
              <w:spacing w:after="0"/>
            </w:pPr>
            <w:r/>
            <w:r>
              <w:rPr>
                <w:rFonts w:ascii="Aptos" w:hAnsi="Aptos"/>
                <w:b w:val="0"/>
                <w:color w:val="1D2733"/>
                <w:sz w:val="16"/>
              </w:rPr>
              <w:t>Show cluster/hotspot + silent-zone context</w:t>
            </w:r>
          </w:p>
        </w:tc>
        <w:tc>
          <w:tcPr>
            <w:tcW w:type="dxa" w:w="2556"/>
            <w:vAlign w:val="center"/>
          </w:tcPr>
          <w:p>
            <w:pPr>
              <w:spacing w:after="0"/>
            </w:pPr>
            <w:r/>
            <w:r>
              <w:rPr>
                <w:rFonts w:ascii="Aptos" w:hAnsi="Aptos"/>
                <w:b w:val="0"/>
                <w:color w:val="1D2733"/>
                <w:sz w:val="16"/>
              </w:rPr>
              <w:t>Need is connected to geography/evidence</w:t>
            </w:r>
          </w:p>
        </w:tc>
      </w:tr>
      <w:tr>
        <w:tc>
          <w:tcPr>
            <w:tcW w:type="dxa" w:w="2556"/>
            <w:vAlign w:val="center"/>
            <w:shd w:fill="F7FAFC"/>
          </w:tcPr>
          <w:p>
            <w:pPr>
              <w:spacing w:after="0"/>
            </w:pPr>
            <w:r/>
            <w:r>
              <w:rPr>
                <w:rFonts w:ascii="Aptos" w:hAnsi="Aptos"/>
                <w:b w:val="0"/>
                <w:color w:val="1D2733"/>
                <w:sz w:val="16"/>
              </w:rPr>
              <w:t>1:15–1:40</w:t>
            </w:r>
          </w:p>
        </w:tc>
        <w:tc>
          <w:tcPr>
            <w:tcW w:type="dxa" w:w="2556"/>
            <w:vAlign w:val="center"/>
            <w:shd w:fill="F7FAFC"/>
          </w:tcPr>
          <w:p>
            <w:pPr>
              <w:spacing w:after="0"/>
            </w:pPr>
            <w:r/>
            <w:r>
              <w:rPr>
                <w:rFonts w:ascii="Aptos" w:hAnsi="Aptos"/>
                <w:b w:val="0"/>
                <w:color w:val="1D2733"/>
                <w:sz w:val="16"/>
              </w:rPr>
              <w:t>Need Detail</w:t>
            </w:r>
          </w:p>
        </w:tc>
        <w:tc>
          <w:tcPr>
            <w:tcW w:type="dxa" w:w="2556"/>
            <w:vAlign w:val="center"/>
            <w:shd w:fill="F7FAFC"/>
          </w:tcPr>
          <w:p>
            <w:pPr>
              <w:spacing w:after="0"/>
            </w:pPr>
            <w:r/>
            <w:r>
              <w:rPr>
                <w:rFonts w:ascii="Aptos" w:hAnsi="Aptos"/>
                <w:b w:val="0"/>
                <w:color w:val="1D2733"/>
                <w:sz w:val="16"/>
              </w:rPr>
              <w:t>Show related assets/dependencies</w:t>
            </w:r>
          </w:p>
        </w:tc>
        <w:tc>
          <w:tcPr>
            <w:tcW w:type="dxa" w:w="2556"/>
            <w:vAlign w:val="center"/>
            <w:shd w:fill="F7FAFC"/>
          </w:tcPr>
          <w:p>
            <w:pPr>
              <w:spacing w:after="0"/>
            </w:pPr>
            <w:r/>
            <w:r>
              <w:rPr>
                <w:rFonts w:ascii="Aptos" w:hAnsi="Aptos"/>
                <w:b w:val="0"/>
                <w:color w:val="1D2733"/>
                <w:sz w:val="16"/>
              </w:rPr>
              <w:t>Complaint becomes civic intelligence</w:t>
            </w:r>
          </w:p>
        </w:tc>
      </w:tr>
      <w:tr>
        <w:tc>
          <w:tcPr>
            <w:tcW w:type="dxa" w:w="2556"/>
            <w:vAlign w:val="center"/>
          </w:tcPr>
          <w:p>
            <w:pPr>
              <w:spacing w:after="0"/>
            </w:pPr>
            <w:r/>
            <w:r>
              <w:rPr>
                <w:rFonts w:ascii="Aptos" w:hAnsi="Aptos"/>
                <w:b w:val="0"/>
                <w:color w:val="1D2733"/>
                <w:sz w:val="16"/>
              </w:rPr>
              <w:t>1:40–2:15</w:t>
            </w:r>
          </w:p>
        </w:tc>
        <w:tc>
          <w:tcPr>
            <w:tcW w:type="dxa" w:w="2556"/>
            <w:vAlign w:val="center"/>
          </w:tcPr>
          <w:p>
            <w:pPr>
              <w:spacing w:after="0"/>
            </w:pPr>
            <w:r/>
            <w:r>
              <w:rPr>
                <w:rFonts w:ascii="Aptos" w:hAnsi="Aptos"/>
                <w:b w:val="0"/>
                <w:color w:val="1D2733"/>
                <w:sz w:val="16"/>
              </w:rPr>
              <w:t>Forecasts</w:t>
            </w:r>
          </w:p>
        </w:tc>
        <w:tc>
          <w:tcPr>
            <w:tcW w:type="dxa" w:w="2556"/>
            <w:vAlign w:val="center"/>
          </w:tcPr>
          <w:p>
            <w:pPr>
              <w:spacing w:after="0"/>
            </w:pPr>
            <w:r/>
            <w:r>
              <w:rPr>
                <w:rFonts w:ascii="Aptos" w:hAnsi="Aptos"/>
                <w:b w:val="0"/>
                <w:color w:val="1D2733"/>
                <w:sz w:val="16"/>
              </w:rPr>
              <w:t>Show future demand trend</w:t>
            </w:r>
          </w:p>
        </w:tc>
        <w:tc>
          <w:tcPr>
            <w:tcW w:type="dxa" w:w="2556"/>
            <w:vAlign w:val="center"/>
          </w:tcPr>
          <w:p>
            <w:pPr>
              <w:spacing w:after="0"/>
            </w:pPr>
            <w:r/>
            <w:r>
              <w:rPr>
                <w:rFonts w:ascii="Aptos" w:hAnsi="Aptos"/>
                <w:b w:val="0"/>
                <w:color w:val="1D2733"/>
                <w:sz w:val="16"/>
              </w:rPr>
              <w:t>System looks beyond today</w:t>
            </w:r>
          </w:p>
        </w:tc>
      </w:tr>
      <w:tr>
        <w:tc>
          <w:tcPr>
            <w:tcW w:type="dxa" w:w="2556"/>
            <w:vAlign w:val="center"/>
            <w:shd w:fill="F7FAFC"/>
          </w:tcPr>
          <w:p>
            <w:pPr>
              <w:spacing w:after="0"/>
            </w:pPr>
            <w:r/>
            <w:r>
              <w:rPr>
                <w:rFonts w:ascii="Aptos" w:hAnsi="Aptos"/>
                <w:b w:val="0"/>
                <w:color w:val="1D2733"/>
                <w:sz w:val="16"/>
              </w:rPr>
              <w:t>2:15–2:50</w:t>
            </w:r>
          </w:p>
        </w:tc>
        <w:tc>
          <w:tcPr>
            <w:tcW w:type="dxa" w:w="2556"/>
            <w:vAlign w:val="center"/>
            <w:shd w:fill="F7FAFC"/>
          </w:tcPr>
          <w:p>
            <w:pPr>
              <w:spacing w:after="0"/>
            </w:pPr>
            <w:r/>
            <w:r>
              <w:rPr>
                <w:rFonts w:ascii="Aptos" w:hAnsi="Aptos"/>
                <w:b w:val="0"/>
                <w:color w:val="1D2733"/>
                <w:sz w:val="16"/>
              </w:rPr>
              <w:t>Scenarios</w:t>
            </w:r>
          </w:p>
        </w:tc>
        <w:tc>
          <w:tcPr>
            <w:tcW w:type="dxa" w:w="2556"/>
            <w:vAlign w:val="center"/>
            <w:shd w:fill="F7FAFC"/>
          </w:tcPr>
          <w:p>
            <w:pPr>
              <w:spacing w:after="0"/>
            </w:pPr>
            <w:r/>
            <w:r>
              <w:rPr>
                <w:rFonts w:ascii="Aptos" w:hAnsi="Aptos"/>
                <w:b w:val="0"/>
                <w:color w:val="1D2733"/>
                <w:sz w:val="16"/>
              </w:rPr>
              <w:t>Adjust budget and compare A/B/C</w:t>
            </w:r>
          </w:p>
        </w:tc>
        <w:tc>
          <w:tcPr>
            <w:tcW w:type="dxa" w:w="2556"/>
            <w:vAlign w:val="center"/>
            <w:shd w:fill="F7FAFC"/>
          </w:tcPr>
          <w:p>
            <w:pPr>
              <w:spacing w:after="0"/>
            </w:pPr>
            <w:r/>
            <w:r>
              <w:rPr>
                <w:rFonts w:ascii="Aptos" w:hAnsi="Aptos"/>
                <w:b w:val="0"/>
                <w:color w:val="1D2733"/>
                <w:sz w:val="16"/>
              </w:rPr>
              <w:t>Evidence before commitment</w:t>
            </w:r>
          </w:p>
        </w:tc>
      </w:tr>
      <w:tr>
        <w:tc>
          <w:tcPr>
            <w:tcW w:type="dxa" w:w="2556"/>
            <w:vAlign w:val="center"/>
          </w:tcPr>
          <w:p>
            <w:pPr>
              <w:spacing w:after="0"/>
            </w:pPr>
            <w:r/>
            <w:r>
              <w:rPr>
                <w:rFonts w:ascii="Aptos" w:hAnsi="Aptos"/>
                <w:b w:val="0"/>
                <w:color w:val="1D2733"/>
                <w:sz w:val="16"/>
              </w:rPr>
              <w:t>2:50–3:15</w:t>
            </w:r>
          </w:p>
        </w:tc>
        <w:tc>
          <w:tcPr>
            <w:tcW w:type="dxa" w:w="2556"/>
            <w:vAlign w:val="center"/>
          </w:tcPr>
          <w:p>
            <w:pPr>
              <w:spacing w:after="0"/>
            </w:pPr>
            <w:r/>
            <w:r>
              <w:rPr>
                <w:rFonts w:ascii="Aptos" w:hAnsi="Aptos"/>
                <w:b w:val="0"/>
                <w:color w:val="1D2733"/>
                <w:sz w:val="16"/>
              </w:rPr>
              <w:t>NIRNAY</w:t>
            </w:r>
          </w:p>
        </w:tc>
        <w:tc>
          <w:tcPr>
            <w:tcW w:type="dxa" w:w="2556"/>
            <w:vAlign w:val="center"/>
          </w:tcPr>
          <w:p>
            <w:pPr>
              <w:spacing w:after="0"/>
            </w:pPr>
            <w:r/>
            <w:r>
              <w:rPr>
                <w:rFonts w:ascii="Aptos" w:hAnsi="Aptos"/>
                <w:b w:val="0"/>
                <w:color w:val="1D2733"/>
                <w:sz w:val="16"/>
              </w:rPr>
              <w:t>Show agent trade-off cards</w:t>
            </w:r>
          </w:p>
        </w:tc>
        <w:tc>
          <w:tcPr>
            <w:tcW w:type="dxa" w:w="2556"/>
            <w:vAlign w:val="center"/>
          </w:tcPr>
          <w:p>
            <w:pPr>
              <w:spacing w:after="0"/>
            </w:pPr>
            <w:r/>
            <w:r>
              <w:rPr>
                <w:rFonts w:ascii="Aptos" w:hAnsi="Aptos"/>
                <w:b w:val="0"/>
                <w:color w:val="1D2733"/>
                <w:sz w:val="16"/>
              </w:rPr>
              <w:t>Trade-offs are explicit and explainable</w:t>
            </w:r>
          </w:p>
        </w:tc>
      </w:tr>
      <w:tr>
        <w:tc>
          <w:tcPr>
            <w:tcW w:type="dxa" w:w="2556"/>
            <w:vAlign w:val="center"/>
            <w:shd w:fill="F7FAFC"/>
          </w:tcPr>
          <w:p>
            <w:pPr>
              <w:spacing w:after="0"/>
            </w:pPr>
            <w:r/>
            <w:r>
              <w:rPr>
                <w:rFonts w:ascii="Aptos" w:hAnsi="Aptos"/>
                <w:b w:val="0"/>
                <w:color w:val="1D2733"/>
                <w:sz w:val="16"/>
              </w:rPr>
              <w:t>3:15–3:35</w:t>
            </w:r>
          </w:p>
        </w:tc>
        <w:tc>
          <w:tcPr>
            <w:tcW w:type="dxa" w:w="2556"/>
            <w:vAlign w:val="center"/>
            <w:shd w:fill="F7FAFC"/>
          </w:tcPr>
          <w:p>
            <w:pPr>
              <w:spacing w:after="0"/>
            </w:pPr>
            <w:r/>
            <w:r>
              <w:rPr>
                <w:rFonts w:ascii="Aptos" w:hAnsi="Aptos"/>
                <w:b w:val="0"/>
                <w:color w:val="1D2733"/>
                <w:sz w:val="16"/>
              </w:rPr>
              <w:t>Governance</w:t>
            </w:r>
          </w:p>
        </w:tc>
        <w:tc>
          <w:tcPr>
            <w:tcW w:type="dxa" w:w="2556"/>
            <w:vAlign w:val="center"/>
            <w:shd w:fill="F7FAFC"/>
          </w:tcPr>
          <w:p>
            <w:pPr>
              <w:spacing w:after="0"/>
            </w:pPr>
            <w:r/>
            <w:r>
              <w:rPr>
                <w:rFonts w:ascii="Aptos" w:hAnsi="Aptos"/>
                <w:b w:val="0"/>
                <w:color w:val="1D2733"/>
                <w:sz w:val="16"/>
              </w:rPr>
              <w:t>Human approves with decision note</w:t>
            </w:r>
          </w:p>
        </w:tc>
        <w:tc>
          <w:tcPr>
            <w:tcW w:type="dxa" w:w="2556"/>
            <w:vAlign w:val="center"/>
            <w:shd w:fill="F7FAFC"/>
          </w:tcPr>
          <w:p>
            <w:pPr>
              <w:spacing w:after="0"/>
            </w:pPr>
            <w:r/>
            <w:r>
              <w:rPr>
                <w:rFonts w:ascii="Aptos" w:hAnsi="Aptos"/>
                <w:b w:val="0"/>
                <w:color w:val="1D2733"/>
                <w:sz w:val="16"/>
              </w:rPr>
              <w:t>AI supports; human authorizes</w:t>
            </w:r>
          </w:p>
        </w:tc>
      </w:tr>
      <w:tr>
        <w:tc>
          <w:tcPr>
            <w:tcW w:type="dxa" w:w="2556"/>
            <w:vAlign w:val="center"/>
          </w:tcPr>
          <w:p>
            <w:pPr>
              <w:spacing w:after="0"/>
            </w:pPr>
            <w:r/>
            <w:r>
              <w:rPr>
                <w:rFonts w:ascii="Aptos" w:hAnsi="Aptos"/>
                <w:b w:val="0"/>
                <w:color w:val="1D2733"/>
                <w:sz w:val="16"/>
              </w:rPr>
              <w:t>3:35–3:50</w:t>
            </w:r>
          </w:p>
        </w:tc>
        <w:tc>
          <w:tcPr>
            <w:tcW w:type="dxa" w:w="2556"/>
            <w:vAlign w:val="center"/>
          </w:tcPr>
          <w:p>
            <w:pPr>
              <w:spacing w:after="0"/>
            </w:pPr>
            <w:r/>
            <w:r>
              <w:rPr>
                <w:rFonts w:ascii="Aptos" w:hAnsi="Aptos"/>
                <w:b w:val="0"/>
                <w:color w:val="1D2733"/>
                <w:sz w:val="16"/>
              </w:rPr>
              <w:t>Impact</w:t>
            </w:r>
          </w:p>
        </w:tc>
        <w:tc>
          <w:tcPr>
            <w:tcW w:type="dxa" w:w="2556"/>
            <w:vAlign w:val="center"/>
          </w:tcPr>
          <w:p>
            <w:pPr>
              <w:spacing w:after="0"/>
            </w:pPr>
            <w:r/>
            <w:r>
              <w:rPr>
                <w:rFonts w:ascii="Aptos" w:hAnsi="Aptos"/>
                <w:b w:val="0"/>
                <w:color w:val="1D2733"/>
                <w:sz w:val="16"/>
              </w:rPr>
              <w:t>Open Impact Receipt</w:t>
            </w:r>
          </w:p>
        </w:tc>
        <w:tc>
          <w:tcPr>
            <w:tcW w:type="dxa" w:w="2556"/>
            <w:vAlign w:val="center"/>
          </w:tcPr>
          <w:p>
            <w:pPr>
              <w:spacing w:after="0"/>
            </w:pPr>
            <w:r/>
            <w:r>
              <w:rPr>
                <w:rFonts w:ascii="Aptos" w:hAnsi="Aptos"/>
                <w:b w:val="0"/>
                <w:color w:val="1D2733"/>
                <w:sz w:val="16"/>
              </w:rPr>
              <w:t>Project completion becomes measurable outcome</w:t>
            </w:r>
          </w:p>
        </w:tc>
      </w:tr>
      <w:tr>
        <w:tc>
          <w:tcPr>
            <w:tcW w:type="dxa" w:w="2556"/>
            <w:vAlign w:val="center"/>
            <w:shd w:fill="F7FAFC"/>
          </w:tcPr>
          <w:p>
            <w:pPr>
              <w:spacing w:after="0"/>
            </w:pPr>
            <w:r/>
            <w:r>
              <w:rPr>
                <w:rFonts w:ascii="Aptos" w:hAnsi="Aptos"/>
                <w:b w:val="0"/>
                <w:color w:val="1D2733"/>
                <w:sz w:val="16"/>
              </w:rPr>
              <w:t>3:50–4:00</w:t>
            </w:r>
          </w:p>
        </w:tc>
        <w:tc>
          <w:tcPr>
            <w:tcW w:type="dxa" w:w="2556"/>
            <w:vAlign w:val="center"/>
            <w:shd w:fill="F7FAFC"/>
          </w:tcPr>
          <w:p>
            <w:pPr>
              <w:spacing w:after="0"/>
            </w:pPr>
            <w:r/>
            <w:r>
              <w:rPr>
                <w:rFonts w:ascii="Aptos" w:hAnsi="Aptos"/>
                <w:b w:val="0"/>
                <w:color w:val="1D2733"/>
                <w:sz w:val="16"/>
              </w:rPr>
              <w:t>Citizen Status</w:t>
            </w:r>
          </w:p>
        </w:tc>
        <w:tc>
          <w:tcPr>
            <w:tcW w:type="dxa" w:w="2556"/>
            <w:vAlign w:val="center"/>
            <w:shd w:fill="F7FAFC"/>
          </w:tcPr>
          <w:p>
            <w:pPr>
              <w:spacing w:after="0"/>
            </w:pPr>
            <w:r/>
            <w:r>
              <w:rPr>
                <w:rFonts w:ascii="Aptos" w:hAnsi="Aptos"/>
                <w:b w:val="0"/>
                <w:color w:val="1D2733"/>
                <w:sz w:val="16"/>
              </w:rPr>
              <w:t>Show status timeline / verified impact</w:t>
            </w:r>
          </w:p>
        </w:tc>
        <w:tc>
          <w:tcPr>
            <w:tcW w:type="dxa" w:w="2556"/>
            <w:vAlign w:val="center"/>
            <w:shd w:fill="F7FAFC"/>
          </w:tcPr>
          <w:p>
            <w:pPr>
              <w:spacing w:after="0"/>
            </w:pPr>
            <w:r/>
            <w:r>
              <w:rPr>
                <w:rFonts w:ascii="Aptos" w:hAnsi="Aptos"/>
                <w:b w:val="0"/>
                <w:color w:val="1D2733"/>
                <w:sz w:val="16"/>
              </w:rPr>
              <w:t>Closed-loop trust and learning</w:t>
            </w:r>
          </w:p>
        </w:tc>
      </w:tr>
    </w:tbl>
    <w:tbl>
      <w:tblPr>
        <w:tblStyle w:val="TableGrid"/>
        <w:tblW w:type="auto" w:w="0"/>
        <w:tblLook w:firstColumn="1" w:firstRow="1" w:lastColumn="0" w:lastRow="0" w:noHBand="0" w:noVBand="1" w:val="04A0"/>
      </w:tblPr>
      <w:tblGrid>
        <w:gridCol w:w="10224"/>
      </w:tblGrid>
      <w:tr>
        <w:tc>
          <w:tcPr>
            <w:tcW w:type="dxa" w:w="10224"/>
            <w:shd w:fill="FFF4E8"/>
          </w:tcPr>
          <w:p>
            <w:pPr>
              <w:spacing w:after="0"/>
            </w:pPr>
            <w:r>
              <w:rPr>
                <w:b/>
                <w:color w:val="D66A12"/>
                <w:sz w:val="19"/>
              </w:rPr>
              <w:t>DEMO SAFETY: Pre-seed every stage so a live failure does not stop the narrative. The UI should visibly distinguish “Demo / Synthetic data” from any real public data.</w:t>
            </w:r>
          </w:p>
        </w:tc>
      </w:tr>
    </w:tbl>
    <w:p>
      <w:r>
        <w:br w:type="page"/>
      </w:r>
    </w:p>
    <w:p>
      <w:pPr>
        <w:pStyle w:val="Heading1"/>
      </w:pPr>
      <w:r>
        <w:t>18. Build Plan &amp; Priorities</w:t>
      </w:r>
    </w:p>
    <w:p>
      <w:pPr>
        <w:pStyle w:val="Heading2"/>
      </w:pPr>
      <w:r>
        <w:t>Phase 1 — Foundation</w:t>
      </w:r>
    </w:p>
    <w:p>
      <w:pPr>
        <w:pStyle w:val="ListNumber"/>
        <w:spacing w:after="40"/>
      </w:pPr>
      <w:r>
        <w:t>Set up Next.js shell + FastAPI.</w:t>
      </w:r>
    </w:p>
    <w:p>
      <w:pPr>
        <w:pStyle w:val="ListNumber"/>
        <w:spacing w:after="40"/>
      </w:pPr>
      <w:r>
        <w:t>Create PostgreSQL/PostGIS schema and seed data.</w:t>
      </w:r>
    </w:p>
    <w:p>
      <w:pPr>
        <w:pStyle w:val="ListNumber"/>
        <w:spacing w:after="40"/>
      </w:pPr>
      <w:r>
        <w:t>Implement authentication/RBAC.</w:t>
      </w:r>
    </w:p>
    <w:p>
      <w:pPr>
        <w:pStyle w:val="ListNumber"/>
        <w:spacing w:after="40"/>
      </w:pPr>
      <w:r>
        <w:t>Build citizen report + signals table + detail drawer.</w:t>
      </w:r>
    </w:p>
    <w:p>
      <w:pPr>
        <w:pStyle w:val="Heading2"/>
      </w:pPr>
      <w:r>
        <w:t>Phase 2 — Core intelligence</w:t>
      </w:r>
    </w:p>
    <w:p>
      <w:pPr>
        <w:pStyle w:val="ListNumber"/>
        <w:spacing w:after="40"/>
      </w:pPr>
      <w:r>
        <w:t>Add ASR, language, intent/entity extraction.</w:t>
      </w:r>
    </w:p>
    <w:p>
      <w:pPr>
        <w:pStyle w:val="ListNumber"/>
        <w:spacing w:after="40"/>
      </w:pPr>
      <w:r>
        <w:t>Add embeddings + clustering.</w:t>
      </w:r>
    </w:p>
    <w:p>
      <w:pPr>
        <w:pStyle w:val="ListNumber"/>
        <w:spacing w:after="40"/>
      </w:pPr>
      <w:r>
        <w:t>Add graph relationships.</w:t>
      </w:r>
    </w:p>
    <w:p>
      <w:pPr>
        <w:pStyle w:val="ListNumber"/>
        <w:spacing w:after="40"/>
      </w:pPr>
      <w:r>
        <w:t>Build Civic Map with hotspot and silent-zone calculations.</w:t>
      </w:r>
    </w:p>
    <w:p>
      <w:pPr>
        <w:pStyle w:val="Heading2"/>
      </w:pPr>
      <w:r>
        <w:t>Phase 3 — Decision intelligence</w:t>
      </w:r>
    </w:p>
    <w:p>
      <w:pPr>
        <w:pStyle w:val="ListNumber"/>
        <w:spacing w:after="40"/>
      </w:pPr>
      <w:r>
        <w:t>Implement forecast service.</w:t>
      </w:r>
    </w:p>
    <w:p>
      <w:pPr>
        <w:pStyle w:val="ListNumber"/>
        <w:spacing w:after="40"/>
      </w:pPr>
      <w:r>
        <w:t>Implement scenario engine.</w:t>
      </w:r>
    </w:p>
    <w:p>
      <w:pPr>
        <w:pStyle w:val="ListNumber"/>
        <w:spacing w:after="40"/>
      </w:pPr>
      <w:r>
        <w:t>Implement NIRNAY agents and synthesis.</w:t>
      </w:r>
    </w:p>
    <w:p>
      <w:pPr>
        <w:pStyle w:val="ListNumber"/>
        <w:spacing w:after="40"/>
      </w:pPr>
      <w:r>
        <w:t>Build governance approval workflow.</w:t>
      </w:r>
    </w:p>
    <w:p>
      <w:pPr>
        <w:pStyle w:val="Heading2"/>
      </w:pPr>
      <w:r>
        <w:t>Phase 4 — Outcome loop</w:t>
      </w:r>
    </w:p>
    <w:p>
      <w:pPr>
        <w:pStyle w:val="ListNumber"/>
        <w:spacing w:after="40"/>
      </w:pPr>
      <w:r>
        <w:t>Implement project lifecycle.</w:t>
      </w:r>
    </w:p>
    <w:p>
      <w:pPr>
        <w:pStyle w:val="ListNumber"/>
        <w:spacing w:after="40"/>
      </w:pPr>
      <w:r>
        <w:t>Implement PRAMAN evidence store and Impact Receipt.</w:t>
      </w:r>
    </w:p>
    <w:p>
      <w:pPr>
        <w:pStyle w:val="ListNumber"/>
        <w:spacing w:after="40"/>
      </w:pPr>
      <w:r>
        <w:t>Implement citizen status timeline.</w:t>
      </w:r>
    </w:p>
    <w:p>
      <w:pPr>
        <w:pStyle w:val="ListNumber"/>
        <w:spacing w:after="40"/>
      </w:pPr>
      <w:r>
        <w:t>Add Audit/Decision Chain view.</w:t>
      </w:r>
    </w:p>
    <w:p>
      <w:pPr>
        <w:pStyle w:val="Heading2"/>
      </w:pPr>
      <w:r>
        <w:t>Phase 5 — Polish</w:t>
      </w:r>
    </w:p>
    <w:p>
      <w:pPr>
        <w:pStyle w:val="ListNumber"/>
        <w:spacing w:after="40"/>
      </w:pPr>
      <w:r>
        <w:t>Add loading/empty/error states.</w:t>
      </w:r>
    </w:p>
    <w:p>
      <w:pPr>
        <w:pStyle w:val="ListNumber"/>
        <w:spacing w:after="40"/>
      </w:pPr>
      <w:r>
        <w:t>Accessibility and responsive QA.</w:t>
      </w:r>
    </w:p>
    <w:p>
      <w:pPr>
        <w:pStyle w:val="ListNumber"/>
        <w:spacing w:after="40"/>
      </w:pPr>
      <w:r>
        <w:t>Demo fallback mode.</w:t>
      </w:r>
    </w:p>
    <w:p>
      <w:pPr>
        <w:pStyle w:val="ListNumber"/>
        <w:spacing w:after="40"/>
      </w:pPr>
      <w:r>
        <w:t>Create final demo dataset and reset script.</w:t>
      </w:r>
    </w:p>
    <w:p>
      <w:pPr>
        <w:pStyle w:val="ListNumber"/>
        <w:spacing w:after="40"/>
      </w:pPr>
      <w:r>
        <w:t>Capture screenshots for PPT and live pitch.</w:t>
      </w:r>
    </w:p>
    <w:p>
      <w:r>
        <w:br w:type="page"/>
      </w:r>
    </w:p>
    <w:p>
      <w:pPr>
        <w:pStyle w:val="Heading1"/>
      </w:pPr>
      <w:r>
        <w:t>19. MVP vs Advanced Capability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B6D"/>
          </w:tcPr>
          <w:p>
            <w:pPr>
              <w:spacing w:after="0"/>
            </w:pPr>
            <w:r/>
            <w:r>
              <w:rPr>
                <w:rFonts w:ascii="Aptos" w:hAnsi="Aptos"/>
                <w:b/>
                <w:color w:val="FFFFFF"/>
                <w:sz w:val="16"/>
              </w:rPr>
              <w:t>Module</w:t>
            </w:r>
          </w:p>
        </w:tc>
        <w:tc>
          <w:tcPr>
            <w:tcW w:type="dxa" w:w="3408"/>
            <w:vAlign w:val="center"/>
            <w:shd w:fill="123B6D"/>
          </w:tcPr>
          <w:p>
            <w:pPr>
              <w:spacing w:after="0"/>
            </w:pPr>
            <w:r/>
            <w:r>
              <w:rPr>
                <w:rFonts w:ascii="Aptos" w:hAnsi="Aptos"/>
                <w:b/>
                <w:color w:val="FFFFFF"/>
                <w:sz w:val="16"/>
              </w:rPr>
              <w:t>Must work in hackathon</w:t>
            </w:r>
          </w:p>
        </w:tc>
        <w:tc>
          <w:tcPr>
            <w:tcW w:type="dxa" w:w="3408"/>
            <w:vAlign w:val="center"/>
            <w:shd w:fill="123B6D"/>
          </w:tcPr>
          <w:p>
            <w:pPr>
              <w:spacing w:after="0"/>
            </w:pPr>
            <w:r/>
            <w:r>
              <w:rPr>
                <w:rFonts w:ascii="Aptos" w:hAnsi="Aptos"/>
                <w:b/>
                <w:color w:val="FFFFFF"/>
                <w:sz w:val="16"/>
              </w:rPr>
              <w:t>Can be simulated/roadmap</w:t>
            </w:r>
          </w:p>
        </w:tc>
      </w:tr>
      <w:tr>
        <w:tc>
          <w:tcPr>
            <w:tcW w:type="dxa" w:w="3408"/>
            <w:vAlign w:val="center"/>
          </w:tcPr>
          <w:p>
            <w:pPr>
              <w:spacing w:after="0"/>
            </w:pPr>
            <w:r/>
            <w:r>
              <w:rPr>
                <w:rFonts w:ascii="Aptos" w:hAnsi="Aptos"/>
                <w:b w:val="0"/>
                <w:color w:val="1D2733"/>
                <w:sz w:val="16"/>
              </w:rPr>
              <w:t>JANASRUTI</w:t>
            </w:r>
          </w:p>
        </w:tc>
        <w:tc>
          <w:tcPr>
            <w:tcW w:type="dxa" w:w="3408"/>
            <w:vAlign w:val="center"/>
          </w:tcPr>
          <w:p>
            <w:pPr>
              <w:spacing w:after="0"/>
            </w:pPr>
            <w:r/>
            <w:r>
              <w:rPr>
                <w:rFonts w:ascii="Aptos" w:hAnsi="Aptos"/>
                <w:b w:val="0"/>
                <w:color w:val="1D2733"/>
                <w:sz w:val="16"/>
              </w:rPr>
              <w:t>Web text + voice upload, multilingual demo</w:t>
            </w:r>
          </w:p>
        </w:tc>
        <w:tc>
          <w:tcPr>
            <w:tcW w:type="dxa" w:w="3408"/>
            <w:vAlign w:val="center"/>
          </w:tcPr>
          <w:p>
            <w:pPr>
              <w:spacing w:after="0"/>
            </w:pPr>
            <w:r/>
            <w:r>
              <w:rPr>
                <w:rFonts w:ascii="Aptos" w:hAnsi="Aptos"/>
                <w:b w:val="0"/>
                <w:color w:val="1D2733"/>
                <w:sz w:val="16"/>
              </w:rPr>
              <w:t>Live WhatsApp/IVR/USSD</w:t>
            </w:r>
          </w:p>
        </w:tc>
      </w:tr>
      <w:tr>
        <w:tc>
          <w:tcPr>
            <w:tcW w:type="dxa" w:w="3408"/>
            <w:vAlign w:val="center"/>
            <w:shd w:fill="F7FAFC"/>
          </w:tcPr>
          <w:p>
            <w:pPr>
              <w:spacing w:after="0"/>
            </w:pPr>
            <w:r/>
            <w:r>
              <w:rPr>
                <w:rFonts w:ascii="Aptos" w:hAnsi="Aptos"/>
                <w:b w:val="0"/>
                <w:color w:val="1D2733"/>
                <w:sz w:val="16"/>
              </w:rPr>
              <w:t>RAKSHAK</w:t>
            </w:r>
          </w:p>
        </w:tc>
        <w:tc>
          <w:tcPr>
            <w:tcW w:type="dxa" w:w="3408"/>
            <w:vAlign w:val="center"/>
            <w:shd w:fill="F7FAFC"/>
          </w:tcPr>
          <w:p>
            <w:pPr>
              <w:spacing w:after="0"/>
            </w:pPr>
            <w:r/>
            <w:r>
              <w:rPr>
                <w:rFonts w:ascii="Aptos" w:hAnsi="Aptos"/>
                <w:b w:val="0"/>
                <w:color w:val="1D2733"/>
                <w:sz w:val="16"/>
              </w:rPr>
              <w:t>RBAC, consent, minimization, rate limits</w:t>
            </w:r>
          </w:p>
        </w:tc>
        <w:tc>
          <w:tcPr>
            <w:tcW w:type="dxa" w:w="3408"/>
            <w:vAlign w:val="center"/>
            <w:shd w:fill="F7FAFC"/>
          </w:tcPr>
          <w:p>
            <w:pPr>
              <w:spacing w:after="0"/>
            </w:pPr>
            <w:r/>
            <w:r>
              <w:rPr>
                <w:rFonts w:ascii="Aptos" w:hAnsi="Aptos"/>
                <w:b w:val="0"/>
                <w:color w:val="1D2733"/>
                <w:sz w:val="16"/>
              </w:rPr>
              <w:t>Verifiable credentials / ZKP</w:t>
            </w:r>
          </w:p>
        </w:tc>
      </w:tr>
      <w:tr>
        <w:tc>
          <w:tcPr>
            <w:tcW w:type="dxa" w:w="3408"/>
            <w:vAlign w:val="center"/>
          </w:tcPr>
          <w:p>
            <w:pPr>
              <w:spacing w:after="0"/>
            </w:pPr>
            <w:r/>
            <w:r>
              <w:rPr>
                <w:rFonts w:ascii="Aptos" w:hAnsi="Aptos"/>
                <w:b w:val="0"/>
                <w:color w:val="1D2733"/>
                <w:sz w:val="16"/>
              </w:rPr>
              <w:t>MANTHAN</w:t>
            </w:r>
          </w:p>
        </w:tc>
        <w:tc>
          <w:tcPr>
            <w:tcW w:type="dxa" w:w="3408"/>
            <w:vAlign w:val="center"/>
          </w:tcPr>
          <w:p>
            <w:pPr>
              <w:spacing w:after="0"/>
            </w:pPr>
            <w:r/>
            <w:r>
              <w:rPr>
                <w:rFonts w:ascii="Aptos" w:hAnsi="Aptos"/>
                <w:b w:val="0"/>
                <w:color w:val="1D2733"/>
                <w:sz w:val="16"/>
              </w:rPr>
              <w:t>Structured LLM + rules</w:t>
            </w:r>
          </w:p>
        </w:tc>
        <w:tc>
          <w:tcPr>
            <w:tcW w:type="dxa" w:w="3408"/>
            <w:vAlign w:val="center"/>
          </w:tcPr>
          <w:p>
            <w:pPr>
              <w:spacing w:after="0"/>
            </w:pPr>
            <w:r/>
            <w:r>
              <w:rPr>
                <w:rFonts w:ascii="Aptos" w:hAnsi="Aptos"/>
                <w:b w:val="0"/>
                <w:color w:val="1D2733"/>
                <w:sz w:val="16"/>
              </w:rPr>
              <w:t>Fine-tuned multilingual models</w:t>
            </w:r>
          </w:p>
        </w:tc>
      </w:tr>
      <w:tr>
        <w:tc>
          <w:tcPr>
            <w:tcW w:type="dxa" w:w="3408"/>
            <w:vAlign w:val="center"/>
            <w:shd w:fill="F7FAFC"/>
          </w:tcPr>
          <w:p>
            <w:pPr>
              <w:spacing w:after="0"/>
            </w:pPr>
            <w:r/>
            <w:r>
              <w:rPr>
                <w:rFonts w:ascii="Aptos" w:hAnsi="Aptos"/>
                <w:b w:val="0"/>
                <w:color w:val="1D2733"/>
                <w:sz w:val="16"/>
              </w:rPr>
              <w:t>JANAGRAPH</w:t>
            </w:r>
          </w:p>
        </w:tc>
        <w:tc>
          <w:tcPr>
            <w:tcW w:type="dxa" w:w="3408"/>
            <w:vAlign w:val="center"/>
            <w:shd w:fill="F7FAFC"/>
          </w:tcPr>
          <w:p>
            <w:pPr>
              <w:spacing w:after="0"/>
            </w:pPr>
            <w:r/>
            <w:r>
              <w:rPr>
                <w:rFonts w:ascii="Aptos" w:hAnsi="Aptos"/>
                <w:b w:val="0"/>
                <w:color w:val="1D2733"/>
                <w:sz w:val="16"/>
              </w:rPr>
              <w:t>Graph entities + relationships</w:t>
            </w:r>
          </w:p>
        </w:tc>
        <w:tc>
          <w:tcPr>
            <w:tcW w:type="dxa" w:w="3408"/>
            <w:vAlign w:val="center"/>
            <w:shd w:fill="F7FAFC"/>
          </w:tcPr>
          <w:p>
            <w:pPr>
              <w:spacing w:after="0"/>
            </w:pPr>
            <w:r/>
            <w:r>
              <w:rPr>
                <w:rFonts w:ascii="Aptos" w:hAnsi="Aptos"/>
                <w:b w:val="0"/>
                <w:color w:val="1D2733"/>
                <w:sz w:val="16"/>
              </w:rPr>
              <w:t>Full national ontology</w:t>
            </w:r>
          </w:p>
        </w:tc>
      </w:tr>
      <w:tr>
        <w:tc>
          <w:tcPr>
            <w:tcW w:type="dxa" w:w="3408"/>
            <w:vAlign w:val="center"/>
          </w:tcPr>
          <w:p>
            <w:pPr>
              <w:spacing w:after="0"/>
            </w:pPr>
            <w:r/>
            <w:r>
              <w:rPr>
                <w:rFonts w:ascii="Aptos" w:hAnsi="Aptos"/>
                <w:b w:val="0"/>
                <w:color w:val="1D2733"/>
                <w:sz w:val="16"/>
              </w:rPr>
              <w:t>CIVIC TWIN</w:t>
            </w:r>
          </w:p>
        </w:tc>
        <w:tc>
          <w:tcPr>
            <w:tcW w:type="dxa" w:w="3408"/>
            <w:vAlign w:val="center"/>
          </w:tcPr>
          <w:p>
            <w:pPr>
              <w:spacing w:after="0"/>
            </w:pPr>
            <w:r/>
            <w:r>
              <w:rPr>
                <w:rFonts w:ascii="Aptos" w:hAnsi="Aptos"/>
                <w:b w:val="0"/>
                <w:color w:val="1D2733"/>
                <w:sz w:val="16"/>
              </w:rPr>
              <w:t>Regional state dashboard</w:t>
            </w:r>
          </w:p>
        </w:tc>
        <w:tc>
          <w:tcPr>
            <w:tcW w:type="dxa" w:w="3408"/>
            <w:vAlign w:val="center"/>
          </w:tcPr>
          <w:p>
            <w:pPr>
              <w:spacing w:after="0"/>
            </w:pPr>
            <w:r/>
            <w:r>
              <w:rPr>
                <w:rFonts w:ascii="Aptos" w:hAnsi="Aptos"/>
                <w:b w:val="0"/>
                <w:color w:val="1D2733"/>
                <w:sz w:val="16"/>
              </w:rPr>
              <w:t>Large-scale time-aware twin</w:t>
            </w:r>
          </w:p>
        </w:tc>
      </w:tr>
      <w:tr>
        <w:tc>
          <w:tcPr>
            <w:tcW w:type="dxa" w:w="3408"/>
            <w:vAlign w:val="center"/>
            <w:shd w:fill="F7FAFC"/>
          </w:tcPr>
          <w:p>
            <w:pPr>
              <w:spacing w:after="0"/>
            </w:pPr>
            <w:r/>
            <w:r>
              <w:rPr>
                <w:rFonts w:ascii="Aptos" w:hAnsi="Aptos"/>
                <w:b w:val="0"/>
                <w:color w:val="1D2733"/>
                <w:sz w:val="16"/>
              </w:rPr>
              <w:t>Discovery</w:t>
            </w:r>
          </w:p>
        </w:tc>
        <w:tc>
          <w:tcPr>
            <w:tcW w:type="dxa" w:w="3408"/>
            <w:vAlign w:val="center"/>
            <w:shd w:fill="F7FAFC"/>
          </w:tcPr>
          <w:p>
            <w:pPr>
              <w:spacing w:after="0"/>
            </w:pPr>
            <w:r/>
            <w:r>
              <w:rPr>
                <w:rFonts w:ascii="Aptos" w:hAnsi="Aptos"/>
                <w:b w:val="0"/>
                <w:color w:val="1D2733"/>
                <w:sz w:val="16"/>
              </w:rPr>
              <w:t>Hotspots + silent-zone logic</w:t>
            </w:r>
          </w:p>
        </w:tc>
        <w:tc>
          <w:tcPr>
            <w:tcW w:type="dxa" w:w="3408"/>
            <w:vAlign w:val="center"/>
            <w:shd w:fill="F7FAFC"/>
          </w:tcPr>
          <w:p>
            <w:pPr>
              <w:spacing w:after="0"/>
            </w:pPr>
            <w:r/>
            <w:r>
              <w:rPr>
                <w:rFonts w:ascii="Aptos" w:hAnsi="Aptos"/>
                <w:b w:val="0"/>
                <w:color w:val="1D2733"/>
                <w:sz w:val="16"/>
              </w:rPr>
              <w:t>Advanced joint spatiotemporal models</w:t>
            </w:r>
          </w:p>
        </w:tc>
      </w:tr>
      <w:tr>
        <w:tc>
          <w:tcPr>
            <w:tcW w:type="dxa" w:w="3408"/>
            <w:vAlign w:val="center"/>
          </w:tcPr>
          <w:p>
            <w:pPr>
              <w:spacing w:after="0"/>
            </w:pPr>
            <w:r/>
            <w:r>
              <w:rPr>
                <w:rFonts w:ascii="Aptos" w:hAnsi="Aptos"/>
                <w:b w:val="0"/>
                <w:color w:val="1D2733"/>
                <w:sz w:val="16"/>
              </w:rPr>
              <w:t>Forecast</w:t>
            </w:r>
          </w:p>
        </w:tc>
        <w:tc>
          <w:tcPr>
            <w:tcW w:type="dxa" w:w="3408"/>
            <w:vAlign w:val="center"/>
          </w:tcPr>
          <w:p>
            <w:pPr>
              <w:spacing w:after="0"/>
            </w:pPr>
            <w:r/>
            <w:r>
              <w:rPr>
                <w:rFonts w:ascii="Aptos" w:hAnsi="Aptos"/>
                <w:b w:val="0"/>
                <w:color w:val="1D2733"/>
                <w:sz w:val="16"/>
              </w:rPr>
              <w:t>Baseline + confidence display</w:t>
            </w:r>
          </w:p>
        </w:tc>
        <w:tc>
          <w:tcPr>
            <w:tcW w:type="dxa" w:w="3408"/>
            <w:vAlign w:val="center"/>
          </w:tcPr>
          <w:p>
            <w:pPr>
              <w:spacing w:after="0"/>
            </w:pPr>
            <w:r/>
            <w:r>
              <w:rPr>
                <w:rFonts w:ascii="Aptos" w:hAnsi="Aptos"/>
                <w:b w:val="0"/>
                <w:color w:val="1D2733"/>
                <w:sz w:val="16"/>
              </w:rPr>
              <w:t>ST-GNN</w:t>
            </w:r>
          </w:p>
        </w:tc>
      </w:tr>
      <w:tr>
        <w:tc>
          <w:tcPr>
            <w:tcW w:type="dxa" w:w="3408"/>
            <w:vAlign w:val="center"/>
            <w:shd w:fill="F7FAFC"/>
          </w:tcPr>
          <w:p>
            <w:pPr>
              <w:spacing w:after="0"/>
            </w:pPr>
            <w:r/>
            <w:r>
              <w:rPr>
                <w:rFonts w:ascii="Aptos" w:hAnsi="Aptos"/>
                <w:b w:val="0"/>
                <w:color w:val="1D2733"/>
                <w:sz w:val="16"/>
              </w:rPr>
              <w:t>Causal Mesh</w:t>
            </w:r>
          </w:p>
        </w:tc>
        <w:tc>
          <w:tcPr>
            <w:tcW w:type="dxa" w:w="3408"/>
            <w:vAlign w:val="center"/>
            <w:shd w:fill="F7FAFC"/>
          </w:tcPr>
          <w:p>
            <w:pPr>
              <w:spacing w:after="0"/>
            </w:pPr>
            <w:r/>
            <w:r>
              <w:rPr>
                <w:rFonts w:ascii="Aptos" w:hAnsi="Aptos"/>
                <w:b w:val="0"/>
                <w:color w:val="1D2733"/>
                <w:sz w:val="16"/>
              </w:rPr>
              <w:t>Dependency readiness + caveats</w:t>
            </w:r>
          </w:p>
        </w:tc>
        <w:tc>
          <w:tcPr>
            <w:tcW w:type="dxa" w:w="3408"/>
            <w:vAlign w:val="center"/>
            <w:shd w:fill="F7FAFC"/>
          </w:tcPr>
          <w:p>
            <w:pPr>
              <w:spacing w:after="0"/>
            </w:pPr>
            <w:r/>
            <w:r>
              <w:rPr>
                <w:rFonts w:ascii="Aptos" w:hAnsi="Aptos"/>
                <w:b w:val="0"/>
                <w:color w:val="1D2733"/>
                <w:sz w:val="16"/>
              </w:rPr>
              <w:t>Large-scale causal inference</w:t>
            </w:r>
          </w:p>
        </w:tc>
      </w:tr>
      <w:tr>
        <w:tc>
          <w:tcPr>
            <w:tcW w:type="dxa" w:w="3408"/>
            <w:vAlign w:val="center"/>
          </w:tcPr>
          <w:p>
            <w:pPr>
              <w:spacing w:after="0"/>
            </w:pPr>
            <w:r/>
            <w:r>
              <w:rPr>
                <w:rFonts w:ascii="Aptos" w:hAnsi="Aptos"/>
                <w:b w:val="0"/>
                <w:color w:val="1D2733"/>
                <w:sz w:val="16"/>
              </w:rPr>
              <w:t>NIRNAY</w:t>
            </w:r>
          </w:p>
        </w:tc>
        <w:tc>
          <w:tcPr>
            <w:tcW w:type="dxa" w:w="3408"/>
            <w:vAlign w:val="center"/>
          </w:tcPr>
          <w:p>
            <w:pPr>
              <w:spacing w:after="0"/>
            </w:pPr>
            <w:r/>
            <w:r>
              <w:rPr>
                <w:rFonts w:ascii="Aptos" w:hAnsi="Aptos"/>
                <w:b w:val="0"/>
                <w:color w:val="1D2733"/>
                <w:sz w:val="16"/>
              </w:rPr>
              <w:t>6 analytical agents + synthesis</w:t>
            </w:r>
          </w:p>
        </w:tc>
        <w:tc>
          <w:tcPr>
            <w:tcW w:type="dxa" w:w="3408"/>
            <w:vAlign w:val="center"/>
          </w:tcPr>
          <w:p>
            <w:pPr>
              <w:spacing w:after="0"/>
            </w:pPr>
            <w:r/>
            <w:r>
              <w:rPr>
                <w:rFonts w:ascii="Aptos" w:hAnsi="Aptos"/>
                <w:b w:val="0"/>
                <w:color w:val="1D2733"/>
                <w:sz w:val="16"/>
              </w:rPr>
              <w:t>Advanced multi-agent optimization</w:t>
            </w:r>
          </w:p>
        </w:tc>
      </w:tr>
      <w:tr>
        <w:tc>
          <w:tcPr>
            <w:tcW w:type="dxa" w:w="3408"/>
            <w:vAlign w:val="center"/>
            <w:shd w:fill="F7FAFC"/>
          </w:tcPr>
          <w:p>
            <w:pPr>
              <w:spacing w:after="0"/>
            </w:pPr>
            <w:r/>
            <w:r>
              <w:rPr>
                <w:rFonts w:ascii="Aptos" w:hAnsi="Aptos"/>
                <w:b w:val="0"/>
                <w:color w:val="1D2733"/>
                <w:sz w:val="16"/>
              </w:rPr>
              <w:t>JANMAT</w:t>
            </w:r>
          </w:p>
        </w:tc>
        <w:tc>
          <w:tcPr>
            <w:tcW w:type="dxa" w:w="3408"/>
            <w:vAlign w:val="center"/>
            <w:shd w:fill="F7FAFC"/>
          </w:tcPr>
          <w:p>
            <w:pPr>
              <w:spacing w:after="0"/>
            </w:pPr>
            <w:r/>
            <w:r>
              <w:rPr>
                <w:rFonts w:ascii="Aptos" w:hAnsi="Aptos"/>
                <w:b w:val="0"/>
                <w:color w:val="1D2733"/>
                <w:sz w:val="16"/>
              </w:rPr>
              <w:t>Controlled parameter demo</w:t>
            </w:r>
          </w:p>
        </w:tc>
        <w:tc>
          <w:tcPr>
            <w:tcW w:type="dxa" w:w="3408"/>
            <w:vAlign w:val="center"/>
            <w:shd w:fill="F7FAFC"/>
          </w:tcPr>
          <w:p>
            <w:pPr>
              <w:spacing w:after="0"/>
            </w:pPr>
            <w:r/>
            <w:r>
              <w:rPr>
                <w:rFonts w:ascii="Aptos" w:hAnsi="Aptos"/>
                <w:b w:val="0"/>
                <w:color w:val="1D2733"/>
                <w:sz w:val="16"/>
              </w:rPr>
              <w:t>Operational public governance cycle</w:t>
            </w:r>
          </w:p>
        </w:tc>
      </w:tr>
      <w:tr>
        <w:tc>
          <w:tcPr>
            <w:tcW w:type="dxa" w:w="3408"/>
            <w:vAlign w:val="center"/>
          </w:tcPr>
          <w:p>
            <w:pPr>
              <w:spacing w:after="0"/>
            </w:pPr>
            <w:r/>
            <w:r>
              <w:rPr>
                <w:rFonts w:ascii="Aptos" w:hAnsi="Aptos"/>
                <w:b w:val="0"/>
                <w:color w:val="1D2733"/>
                <w:sz w:val="16"/>
              </w:rPr>
              <w:t>Simulation</w:t>
            </w:r>
          </w:p>
        </w:tc>
        <w:tc>
          <w:tcPr>
            <w:tcW w:type="dxa" w:w="3408"/>
            <w:vAlign w:val="center"/>
          </w:tcPr>
          <w:p>
            <w:pPr>
              <w:spacing w:after="0"/>
            </w:pPr>
            <w:r/>
            <w:r>
              <w:rPr>
                <w:rFonts w:ascii="Aptos" w:hAnsi="Aptos"/>
                <w:b w:val="0"/>
                <w:color w:val="1D2733"/>
                <w:sz w:val="16"/>
              </w:rPr>
              <w:t>A/B/C budget calculator</w:t>
            </w:r>
          </w:p>
        </w:tc>
        <w:tc>
          <w:tcPr>
            <w:tcW w:type="dxa" w:w="3408"/>
            <w:vAlign w:val="center"/>
          </w:tcPr>
          <w:p>
            <w:pPr>
              <w:spacing w:after="0"/>
            </w:pPr>
            <w:r/>
            <w:r>
              <w:rPr>
                <w:rFonts w:ascii="Aptos" w:hAnsi="Aptos"/>
                <w:b w:val="0"/>
                <w:color w:val="1D2733"/>
                <w:sz w:val="16"/>
              </w:rPr>
              <w:t>Surrogate causal/ML ensembles</w:t>
            </w:r>
          </w:p>
        </w:tc>
      </w:tr>
      <w:tr>
        <w:tc>
          <w:tcPr>
            <w:tcW w:type="dxa" w:w="3408"/>
            <w:vAlign w:val="center"/>
            <w:shd w:fill="F7FAFC"/>
          </w:tcPr>
          <w:p>
            <w:pPr>
              <w:spacing w:after="0"/>
            </w:pPr>
            <w:r/>
            <w:r>
              <w:rPr>
                <w:rFonts w:ascii="Aptos" w:hAnsi="Aptos"/>
                <w:b w:val="0"/>
                <w:color w:val="1D2733"/>
                <w:sz w:val="16"/>
              </w:rPr>
              <w:t>PRAMAN</w:t>
            </w:r>
          </w:p>
        </w:tc>
        <w:tc>
          <w:tcPr>
            <w:tcW w:type="dxa" w:w="3408"/>
            <w:vAlign w:val="center"/>
            <w:shd w:fill="F7FAFC"/>
          </w:tcPr>
          <w:p>
            <w:pPr>
              <w:spacing w:after="0"/>
            </w:pPr>
            <w:r/>
            <w:r>
              <w:rPr>
                <w:rFonts w:ascii="Aptos" w:hAnsi="Aptos"/>
                <w:b w:val="0"/>
                <w:color w:val="1D2733"/>
                <w:sz w:val="16"/>
              </w:rPr>
              <w:t>Seeded admin/citizen/geospatial evidence</w:t>
            </w:r>
          </w:p>
        </w:tc>
        <w:tc>
          <w:tcPr>
            <w:tcW w:type="dxa" w:w="3408"/>
            <w:vAlign w:val="center"/>
            <w:shd w:fill="F7FAFC"/>
          </w:tcPr>
          <w:p>
            <w:pPr>
              <w:spacing w:after="0"/>
            </w:pPr>
            <w:r/>
            <w:r>
              <w:rPr>
                <w:rFonts w:ascii="Aptos" w:hAnsi="Aptos"/>
                <w:b w:val="0"/>
                <w:color w:val="1D2733"/>
                <w:sz w:val="16"/>
              </w:rPr>
              <w:t>Live satellite/IoT ingestion</w:t>
            </w:r>
          </w:p>
        </w:tc>
      </w:tr>
      <w:tr>
        <w:tc>
          <w:tcPr>
            <w:tcW w:type="dxa" w:w="3408"/>
            <w:vAlign w:val="center"/>
          </w:tcPr>
          <w:p>
            <w:pPr>
              <w:spacing w:after="0"/>
            </w:pPr>
            <w:r/>
            <w:r>
              <w:rPr>
                <w:rFonts w:ascii="Aptos" w:hAnsi="Aptos"/>
                <w:b w:val="0"/>
                <w:color w:val="1D2733"/>
                <w:sz w:val="16"/>
              </w:rPr>
              <w:t>SANGAM</w:t>
            </w:r>
          </w:p>
        </w:tc>
        <w:tc>
          <w:tcPr>
            <w:tcW w:type="dxa" w:w="3408"/>
            <w:vAlign w:val="center"/>
          </w:tcPr>
          <w:p>
            <w:pPr>
              <w:spacing w:after="0"/>
            </w:pPr>
            <w:r/>
            <w:r>
              <w:rPr>
                <w:rFonts w:ascii="Aptos" w:hAnsi="Aptos"/>
                <w:b w:val="0"/>
                <w:color w:val="1D2733"/>
                <w:sz w:val="16"/>
              </w:rPr>
              <w:t>National-node architecture screen</w:t>
            </w:r>
          </w:p>
        </w:tc>
        <w:tc>
          <w:tcPr>
            <w:tcW w:type="dxa" w:w="3408"/>
            <w:vAlign w:val="center"/>
          </w:tcPr>
          <w:p>
            <w:pPr>
              <w:spacing w:after="0"/>
            </w:pPr>
            <w:r/>
            <w:r>
              <w:rPr>
                <w:rFonts w:ascii="Aptos" w:hAnsi="Aptos"/>
                <w:b w:val="0"/>
                <w:color w:val="1D2733"/>
                <w:sz w:val="16"/>
              </w:rPr>
              <w:t>Production federated learning</w:t>
            </w:r>
          </w:p>
        </w:tc>
      </w:tr>
    </w:tbl>
    <w:p>
      <w:r>
        <w:br w:type="page"/>
      </w:r>
    </w:p>
    <w:p>
      <w:pPr>
        <w:pStyle w:val="Heading1"/>
      </w:pPr>
      <w:r>
        <w:t>20. Demo Evidence &amp; Judge Proof Checklist</w:t>
      </w:r>
    </w:p>
    <w:p>
      <w:pPr>
        <w:pStyle w:val="ListBullet"/>
        <w:spacing w:after="40"/>
      </w:pPr>
      <w:r>
        <w:rPr>
          <w:rFonts w:ascii="Aptos" w:hAnsi="Aptos"/>
          <w:sz w:val="20"/>
        </w:rPr>
        <w:t>Show one actual voice/text input instead of only architectural slides.</w:t>
      </w:r>
    </w:p>
    <w:p>
      <w:pPr>
        <w:pStyle w:val="ListBullet"/>
        <w:spacing w:after="40"/>
      </w:pPr>
      <w:r>
        <w:rPr>
          <w:rFonts w:ascii="Aptos" w:hAnsi="Aptos"/>
          <w:sz w:val="20"/>
        </w:rPr>
        <w:t>Show the structured CivicSignal JSON or a UI card that proves extraction occurred.</w:t>
      </w:r>
    </w:p>
    <w:p>
      <w:pPr>
        <w:pStyle w:val="ListBullet"/>
        <w:spacing w:after="40"/>
      </w:pPr>
      <w:r>
        <w:rPr>
          <w:rFonts w:ascii="Aptos" w:hAnsi="Aptos"/>
          <w:sz w:val="20"/>
        </w:rPr>
        <w:t>Show a map where hotspot and silent-zone logic are visibly different layers.</w:t>
      </w:r>
    </w:p>
    <w:p>
      <w:pPr>
        <w:pStyle w:val="ListBullet"/>
        <w:spacing w:after="40"/>
      </w:pPr>
      <w:r>
        <w:rPr>
          <w:rFonts w:ascii="Aptos" w:hAnsi="Aptos"/>
          <w:sz w:val="20"/>
        </w:rPr>
        <w:t>Show the graph relationship between a need and at least two infrastructure dependencies.</w:t>
      </w:r>
    </w:p>
    <w:p>
      <w:pPr>
        <w:pStyle w:val="ListBullet"/>
        <w:spacing w:after="40"/>
      </w:pPr>
      <w:r>
        <w:rPr>
          <w:rFonts w:ascii="Aptos" w:hAnsi="Aptos"/>
          <w:sz w:val="20"/>
        </w:rPr>
        <w:t>Show forecast with confidence and data freshness.</w:t>
      </w:r>
    </w:p>
    <w:p>
      <w:pPr>
        <w:pStyle w:val="ListBullet"/>
        <w:spacing w:after="40"/>
      </w:pPr>
      <w:r>
        <w:rPr>
          <w:rFonts w:ascii="Aptos" w:hAnsi="Aptos"/>
          <w:sz w:val="20"/>
        </w:rPr>
        <w:t>Show a scenario budget adjustment causing outputs to change.</w:t>
      </w:r>
    </w:p>
    <w:p>
      <w:pPr>
        <w:pStyle w:val="ListBullet"/>
        <w:spacing w:after="40"/>
      </w:pPr>
      <w:r>
        <w:rPr>
          <w:rFonts w:ascii="Aptos" w:hAnsi="Aptos"/>
          <w:sz w:val="20"/>
        </w:rPr>
        <w:t>Show NIRNAY evidence-backed trade-off summary.</w:t>
      </w:r>
    </w:p>
    <w:p>
      <w:pPr>
        <w:pStyle w:val="ListBullet"/>
        <w:spacing w:after="40"/>
      </w:pPr>
      <w:r>
        <w:rPr>
          <w:rFonts w:ascii="Aptos" w:hAnsi="Aptos"/>
          <w:sz w:val="20"/>
        </w:rPr>
        <w:t>Show human approval and audit event.</w:t>
      </w:r>
    </w:p>
    <w:p>
      <w:pPr>
        <w:pStyle w:val="ListBullet"/>
        <w:spacing w:after="40"/>
      </w:pPr>
      <w:r>
        <w:rPr>
          <w:rFonts w:ascii="Aptos" w:hAnsi="Aptos"/>
          <w:sz w:val="20"/>
        </w:rPr>
        <w:t>Show Impact Receipt with predicted vs measured values.</w:t>
      </w:r>
    </w:p>
    <w:p>
      <w:pPr>
        <w:pStyle w:val="ListBullet"/>
        <w:spacing w:after="40"/>
      </w:pPr>
      <w:r>
        <w:rPr>
          <w:rFonts w:ascii="Aptos" w:hAnsi="Aptos"/>
          <w:sz w:val="20"/>
        </w:rPr>
        <w:t>Show citizen status timeline.</w:t>
      </w:r>
    </w:p>
    <w:p>
      <w:pPr>
        <w:pStyle w:val="ListBullet"/>
        <w:spacing w:after="40"/>
      </w:pPr>
      <w:r>
        <w:rPr>
          <w:rFonts w:ascii="Aptos" w:hAnsi="Aptos"/>
          <w:sz w:val="20"/>
        </w:rPr>
        <w:t>Keep a reset/demo mode and synthetic dataset so every judge can experience the same flow.</w:t>
      </w:r>
    </w:p>
    <w:p>
      <w:pPr>
        <w:pStyle w:val="Heading2"/>
      </w:pPr>
      <w:r>
        <w:t>20.1 Questions the prototype should answer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7"/>
              </w:rPr>
              <w:t>Question</w:t>
            </w:r>
          </w:p>
        </w:tc>
        <w:tc>
          <w:tcPr>
            <w:tcW w:type="dxa" w:w="5112"/>
            <w:vAlign w:val="center"/>
            <w:shd w:fill="123B6D"/>
          </w:tcPr>
          <w:p>
            <w:pPr>
              <w:spacing w:after="0"/>
            </w:pPr>
            <w:r/>
            <w:r>
              <w:rPr>
                <w:rFonts w:ascii="Aptos" w:hAnsi="Aptos"/>
                <w:b/>
                <w:color w:val="FFFFFF"/>
                <w:sz w:val="17"/>
              </w:rPr>
              <w:t>Where the answer appears</w:t>
            </w:r>
          </w:p>
        </w:tc>
      </w:tr>
      <w:tr>
        <w:tc>
          <w:tcPr>
            <w:tcW w:type="dxa" w:w="5112"/>
            <w:vAlign w:val="center"/>
          </w:tcPr>
          <w:p>
            <w:pPr>
              <w:spacing w:after="0"/>
            </w:pPr>
            <w:r/>
            <w:r>
              <w:rPr>
                <w:rFonts w:ascii="Aptos" w:hAnsi="Aptos"/>
                <w:b w:val="0"/>
                <w:color w:val="1D2733"/>
                <w:sz w:val="17"/>
              </w:rPr>
              <w:t>What are citizens asking for?</w:t>
            </w:r>
          </w:p>
        </w:tc>
        <w:tc>
          <w:tcPr>
            <w:tcW w:type="dxa" w:w="5112"/>
            <w:vAlign w:val="center"/>
          </w:tcPr>
          <w:p>
            <w:pPr>
              <w:spacing w:after="0"/>
            </w:pPr>
            <w:r/>
            <w:r>
              <w:rPr>
                <w:rFonts w:ascii="Aptos" w:hAnsi="Aptos"/>
                <w:b w:val="0"/>
                <w:color w:val="1D2733"/>
                <w:sz w:val="17"/>
              </w:rPr>
              <w:t>Needs / Signals</w:t>
            </w:r>
          </w:p>
        </w:tc>
      </w:tr>
      <w:tr>
        <w:tc>
          <w:tcPr>
            <w:tcW w:type="dxa" w:w="5112"/>
            <w:vAlign w:val="center"/>
            <w:shd w:fill="F7FAFC"/>
          </w:tcPr>
          <w:p>
            <w:pPr>
              <w:spacing w:after="0"/>
            </w:pPr>
            <w:r/>
            <w:r>
              <w:rPr>
                <w:rFonts w:ascii="Aptos" w:hAnsi="Aptos"/>
                <w:b w:val="0"/>
                <w:color w:val="1D2733"/>
                <w:sz w:val="17"/>
              </w:rPr>
              <w:t>Where are the gaps?</w:t>
            </w:r>
          </w:p>
        </w:tc>
        <w:tc>
          <w:tcPr>
            <w:tcW w:type="dxa" w:w="5112"/>
            <w:vAlign w:val="center"/>
            <w:shd w:fill="F7FAFC"/>
          </w:tcPr>
          <w:p>
            <w:pPr>
              <w:spacing w:after="0"/>
            </w:pPr>
            <w:r/>
            <w:r>
              <w:rPr>
                <w:rFonts w:ascii="Aptos" w:hAnsi="Aptos"/>
                <w:b w:val="0"/>
                <w:color w:val="1D2733"/>
                <w:sz w:val="17"/>
              </w:rPr>
              <w:t>Civic Map</w:t>
            </w:r>
          </w:p>
        </w:tc>
      </w:tr>
      <w:tr>
        <w:tc>
          <w:tcPr>
            <w:tcW w:type="dxa" w:w="5112"/>
            <w:vAlign w:val="center"/>
          </w:tcPr>
          <w:p>
            <w:pPr>
              <w:spacing w:after="0"/>
            </w:pPr>
            <w:r/>
            <w:r>
              <w:rPr>
                <w:rFonts w:ascii="Aptos" w:hAnsi="Aptos"/>
                <w:b w:val="0"/>
                <w:color w:val="1D2733"/>
                <w:sz w:val="17"/>
              </w:rPr>
              <w:t>What is likely to happen next?</w:t>
            </w:r>
          </w:p>
        </w:tc>
        <w:tc>
          <w:tcPr>
            <w:tcW w:type="dxa" w:w="5112"/>
            <w:vAlign w:val="center"/>
          </w:tcPr>
          <w:p>
            <w:pPr>
              <w:spacing w:after="0"/>
            </w:pPr>
            <w:r/>
            <w:r>
              <w:rPr>
                <w:rFonts w:ascii="Aptos" w:hAnsi="Aptos"/>
                <w:b w:val="0"/>
                <w:color w:val="1D2733"/>
                <w:sz w:val="17"/>
              </w:rPr>
              <w:t>Forecasts</w:t>
            </w:r>
          </w:p>
        </w:tc>
      </w:tr>
      <w:tr>
        <w:tc>
          <w:tcPr>
            <w:tcW w:type="dxa" w:w="5112"/>
            <w:vAlign w:val="center"/>
            <w:shd w:fill="F7FAFC"/>
          </w:tcPr>
          <w:p>
            <w:pPr>
              <w:spacing w:after="0"/>
            </w:pPr>
            <w:r/>
            <w:r>
              <w:rPr>
                <w:rFonts w:ascii="Aptos" w:hAnsi="Aptos"/>
                <w:b w:val="0"/>
                <w:color w:val="1D2733"/>
                <w:sz w:val="17"/>
              </w:rPr>
              <w:t>What happens under different budgets?</w:t>
            </w:r>
          </w:p>
        </w:tc>
        <w:tc>
          <w:tcPr>
            <w:tcW w:type="dxa" w:w="5112"/>
            <w:vAlign w:val="center"/>
            <w:shd w:fill="F7FAFC"/>
          </w:tcPr>
          <w:p>
            <w:pPr>
              <w:spacing w:after="0"/>
            </w:pPr>
            <w:r/>
            <w:r>
              <w:rPr>
                <w:rFonts w:ascii="Aptos" w:hAnsi="Aptos"/>
                <w:b w:val="0"/>
                <w:color w:val="1D2733"/>
                <w:sz w:val="17"/>
              </w:rPr>
              <w:t>Scenarios</w:t>
            </w:r>
          </w:p>
        </w:tc>
      </w:tr>
      <w:tr>
        <w:tc>
          <w:tcPr>
            <w:tcW w:type="dxa" w:w="5112"/>
            <w:vAlign w:val="center"/>
          </w:tcPr>
          <w:p>
            <w:pPr>
              <w:spacing w:after="0"/>
            </w:pPr>
            <w:r/>
            <w:r>
              <w:rPr>
                <w:rFonts w:ascii="Aptos" w:hAnsi="Aptos"/>
                <w:b w:val="0"/>
                <w:color w:val="1D2733"/>
                <w:sz w:val="17"/>
              </w:rPr>
              <w:t>Why is one option being considered?</w:t>
            </w:r>
          </w:p>
        </w:tc>
        <w:tc>
          <w:tcPr>
            <w:tcW w:type="dxa" w:w="5112"/>
            <w:vAlign w:val="center"/>
          </w:tcPr>
          <w:p>
            <w:pPr>
              <w:spacing w:after="0"/>
            </w:pPr>
            <w:r/>
            <w:r>
              <w:rPr>
                <w:rFonts w:ascii="Aptos" w:hAnsi="Aptos"/>
                <w:b w:val="0"/>
                <w:color w:val="1D2733"/>
                <w:sz w:val="17"/>
              </w:rPr>
              <w:t>NIRNAY + Evidence Drawer</w:t>
            </w:r>
          </w:p>
        </w:tc>
      </w:tr>
      <w:tr>
        <w:tc>
          <w:tcPr>
            <w:tcW w:type="dxa" w:w="5112"/>
            <w:vAlign w:val="center"/>
            <w:shd w:fill="F7FAFC"/>
          </w:tcPr>
          <w:p>
            <w:pPr>
              <w:spacing w:after="0"/>
            </w:pPr>
            <w:r/>
            <w:r>
              <w:rPr>
                <w:rFonts w:ascii="Aptos" w:hAnsi="Aptos"/>
                <w:b w:val="0"/>
                <w:color w:val="1D2733"/>
                <w:sz w:val="17"/>
              </w:rPr>
              <w:t>Who decides?</w:t>
            </w:r>
          </w:p>
        </w:tc>
        <w:tc>
          <w:tcPr>
            <w:tcW w:type="dxa" w:w="5112"/>
            <w:vAlign w:val="center"/>
            <w:shd w:fill="F7FAFC"/>
          </w:tcPr>
          <w:p>
            <w:pPr>
              <w:spacing w:after="0"/>
            </w:pPr>
            <w:r/>
            <w:r>
              <w:rPr>
                <w:rFonts w:ascii="Aptos" w:hAnsi="Aptos"/>
                <w:b w:val="0"/>
                <w:color w:val="1D2733"/>
                <w:sz w:val="17"/>
              </w:rPr>
              <w:t>Governance</w:t>
            </w:r>
          </w:p>
        </w:tc>
      </w:tr>
      <w:tr>
        <w:tc>
          <w:tcPr>
            <w:tcW w:type="dxa" w:w="5112"/>
            <w:vAlign w:val="center"/>
          </w:tcPr>
          <w:p>
            <w:pPr>
              <w:spacing w:after="0"/>
            </w:pPr>
            <w:r/>
            <w:r>
              <w:rPr>
                <w:rFonts w:ascii="Aptos" w:hAnsi="Aptos"/>
                <w:b w:val="0"/>
                <w:color w:val="1D2733"/>
                <w:sz w:val="17"/>
              </w:rPr>
              <w:t>What was actually built?</w:t>
            </w:r>
          </w:p>
        </w:tc>
        <w:tc>
          <w:tcPr>
            <w:tcW w:type="dxa" w:w="5112"/>
            <w:vAlign w:val="center"/>
          </w:tcPr>
          <w:p>
            <w:pPr>
              <w:spacing w:after="0"/>
            </w:pPr>
            <w:r/>
            <w:r>
              <w:rPr>
                <w:rFonts w:ascii="Aptos" w:hAnsi="Aptos"/>
                <w:b w:val="0"/>
                <w:color w:val="1D2733"/>
                <w:sz w:val="17"/>
              </w:rPr>
              <w:t>Projects</w:t>
            </w:r>
          </w:p>
        </w:tc>
      </w:tr>
      <w:tr>
        <w:tc>
          <w:tcPr>
            <w:tcW w:type="dxa" w:w="5112"/>
            <w:vAlign w:val="center"/>
            <w:shd w:fill="F7FAFC"/>
          </w:tcPr>
          <w:p>
            <w:pPr>
              <w:spacing w:after="0"/>
            </w:pPr>
            <w:r/>
            <w:r>
              <w:rPr>
                <w:rFonts w:ascii="Aptos" w:hAnsi="Aptos"/>
                <w:b w:val="0"/>
                <w:color w:val="1D2733"/>
                <w:sz w:val="17"/>
              </w:rPr>
              <w:t>Did it work?</w:t>
            </w:r>
          </w:p>
        </w:tc>
        <w:tc>
          <w:tcPr>
            <w:tcW w:type="dxa" w:w="5112"/>
            <w:vAlign w:val="center"/>
            <w:shd w:fill="F7FAFC"/>
          </w:tcPr>
          <w:p>
            <w:pPr>
              <w:spacing w:after="0"/>
            </w:pPr>
            <w:r/>
            <w:r>
              <w:rPr>
                <w:rFonts w:ascii="Aptos" w:hAnsi="Aptos"/>
                <w:b w:val="0"/>
                <w:color w:val="1D2733"/>
                <w:sz w:val="17"/>
              </w:rPr>
              <w:t>Impact / Impact Receipt</w:t>
            </w:r>
          </w:p>
        </w:tc>
      </w:tr>
      <w:tr>
        <w:tc>
          <w:tcPr>
            <w:tcW w:type="dxa" w:w="5112"/>
            <w:vAlign w:val="center"/>
          </w:tcPr>
          <w:p>
            <w:pPr>
              <w:spacing w:after="0"/>
            </w:pPr>
            <w:r/>
            <w:r>
              <w:rPr>
                <w:rFonts w:ascii="Aptos" w:hAnsi="Aptos"/>
                <w:b w:val="0"/>
                <w:color w:val="1D2733"/>
                <w:sz w:val="17"/>
              </w:rPr>
              <w:t>Can I trace the decision?</w:t>
            </w:r>
          </w:p>
        </w:tc>
        <w:tc>
          <w:tcPr>
            <w:tcW w:type="dxa" w:w="5112"/>
            <w:vAlign w:val="center"/>
          </w:tcPr>
          <w:p>
            <w:pPr>
              <w:spacing w:after="0"/>
            </w:pPr>
            <w:r/>
            <w:r>
              <w:rPr>
                <w:rFonts w:ascii="Aptos" w:hAnsi="Aptos"/>
                <w:b w:val="0"/>
                <w:color w:val="1D2733"/>
                <w:sz w:val="17"/>
              </w:rPr>
              <w:t>Audit</w:t>
            </w:r>
          </w:p>
        </w:tc>
      </w:tr>
      <w:tr>
        <w:tc>
          <w:tcPr>
            <w:tcW w:type="dxa" w:w="5112"/>
            <w:vAlign w:val="center"/>
            <w:shd w:fill="F7FAFC"/>
          </w:tcPr>
          <w:p>
            <w:pPr>
              <w:spacing w:after="0"/>
            </w:pPr>
            <w:r/>
            <w:r>
              <w:rPr>
                <w:rFonts w:ascii="Aptos" w:hAnsi="Aptos"/>
                <w:b w:val="0"/>
                <w:color w:val="1D2733"/>
                <w:sz w:val="17"/>
              </w:rPr>
              <w:t>What happens to my report?</w:t>
            </w:r>
          </w:p>
        </w:tc>
        <w:tc>
          <w:tcPr>
            <w:tcW w:type="dxa" w:w="5112"/>
            <w:vAlign w:val="center"/>
            <w:shd w:fill="F7FAFC"/>
          </w:tcPr>
          <w:p>
            <w:pPr>
              <w:spacing w:after="0"/>
            </w:pPr>
            <w:r/>
            <w:r>
              <w:rPr>
                <w:rFonts w:ascii="Aptos" w:hAnsi="Aptos"/>
                <w:b w:val="0"/>
                <w:color w:val="1D2733"/>
                <w:sz w:val="17"/>
              </w:rPr>
              <w:t>Citizen Portal</w:t>
            </w:r>
          </w:p>
        </w:tc>
      </w:tr>
    </w:tbl>
    <w:p>
      <w:r>
        <w:br w:type="page"/>
      </w:r>
    </w:p>
    <w:p>
      <w:pPr>
        <w:pStyle w:val="Heading1"/>
      </w:pPr>
      <w:r>
        <w:t>21. Final Implementation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6D"/>
          </w:tcPr>
          <w:p>
            <w:pPr>
              <w:spacing w:after="0"/>
            </w:pPr>
            <w:r/>
            <w:r>
              <w:rPr>
                <w:rFonts w:ascii="Aptos" w:hAnsi="Aptos"/>
                <w:b/>
                <w:color w:val="FFFFFF"/>
                <w:sz w:val="16"/>
              </w:rPr>
              <w:t>Checklist</w:t>
            </w:r>
          </w:p>
        </w:tc>
        <w:tc>
          <w:tcPr>
            <w:tcW w:type="dxa" w:w="5112"/>
            <w:vAlign w:val="center"/>
            <w:shd w:fill="123B6D"/>
          </w:tcPr>
          <w:p>
            <w:pPr>
              <w:spacing w:after="0"/>
            </w:pPr>
            <w:r/>
            <w:r>
              <w:rPr>
                <w:rFonts w:ascii="Aptos" w:hAnsi="Aptos"/>
                <w:b/>
                <w:color w:val="FFFFFF"/>
                <w:sz w:val="16"/>
              </w:rPr>
              <w:t>Complete when...</w:t>
            </w:r>
          </w:p>
        </w:tc>
      </w:tr>
      <w:tr>
        <w:tc>
          <w:tcPr>
            <w:tcW w:type="dxa" w:w="5112"/>
            <w:vAlign w:val="center"/>
          </w:tcPr>
          <w:p>
            <w:pPr>
              <w:spacing w:after="0"/>
            </w:pPr>
            <w:r/>
            <w:r>
              <w:rPr>
                <w:rFonts w:ascii="Aptos" w:hAnsi="Aptos"/>
                <w:b w:val="0"/>
                <w:color w:val="1D2733"/>
                <w:sz w:val="16"/>
              </w:rPr>
              <w:t>Navigation</w:t>
            </w:r>
          </w:p>
        </w:tc>
        <w:tc>
          <w:tcPr>
            <w:tcW w:type="dxa" w:w="5112"/>
            <w:vAlign w:val="center"/>
          </w:tcPr>
          <w:p>
            <w:pPr>
              <w:spacing w:after="0"/>
            </w:pPr>
            <w:r/>
            <w:r>
              <w:rPr>
                <w:rFonts w:ascii="Aptos" w:hAnsi="Aptos"/>
                <w:b w:val="0"/>
                <w:color w:val="1D2733"/>
                <w:sz w:val="16"/>
              </w:rPr>
              <w:t>Every sidebar item resolves to a working or clearly labeled prototype page</w:t>
            </w:r>
          </w:p>
        </w:tc>
      </w:tr>
      <w:tr>
        <w:tc>
          <w:tcPr>
            <w:tcW w:type="dxa" w:w="5112"/>
            <w:vAlign w:val="center"/>
            <w:shd w:fill="F7FAFC"/>
          </w:tcPr>
          <w:p>
            <w:pPr>
              <w:spacing w:after="0"/>
            </w:pPr>
            <w:r/>
            <w:r>
              <w:rPr>
                <w:rFonts w:ascii="Aptos" w:hAnsi="Aptos"/>
                <w:b w:val="0"/>
                <w:color w:val="1D2733"/>
                <w:sz w:val="16"/>
              </w:rPr>
              <w:t>Responsive UI</w:t>
            </w:r>
          </w:p>
        </w:tc>
        <w:tc>
          <w:tcPr>
            <w:tcW w:type="dxa" w:w="5112"/>
            <w:vAlign w:val="center"/>
            <w:shd w:fill="F7FAFC"/>
          </w:tcPr>
          <w:p>
            <w:pPr>
              <w:spacing w:after="0"/>
            </w:pPr>
            <w:r/>
            <w:r>
              <w:rPr>
                <w:rFonts w:ascii="Aptos" w:hAnsi="Aptos"/>
                <w:b w:val="0"/>
                <w:color w:val="1D2733"/>
                <w:sz w:val="16"/>
              </w:rPr>
              <w:t>Desktop demo works at 1366×768; citizen portal works on mobile width</w:t>
            </w:r>
          </w:p>
        </w:tc>
      </w:tr>
      <w:tr>
        <w:tc>
          <w:tcPr>
            <w:tcW w:type="dxa" w:w="5112"/>
            <w:vAlign w:val="center"/>
          </w:tcPr>
          <w:p>
            <w:pPr>
              <w:spacing w:after="0"/>
            </w:pPr>
            <w:r/>
            <w:r>
              <w:rPr>
                <w:rFonts w:ascii="Aptos" w:hAnsi="Aptos"/>
                <w:b w:val="0"/>
                <w:color w:val="1D2733"/>
                <w:sz w:val="16"/>
              </w:rPr>
              <w:t>State handling</w:t>
            </w:r>
          </w:p>
        </w:tc>
        <w:tc>
          <w:tcPr>
            <w:tcW w:type="dxa" w:w="5112"/>
            <w:vAlign w:val="center"/>
          </w:tcPr>
          <w:p>
            <w:pPr>
              <w:spacing w:after="0"/>
            </w:pPr>
            <w:r/>
            <w:r>
              <w:rPr>
                <w:rFonts w:ascii="Aptos" w:hAnsi="Aptos"/>
                <w:b w:val="0"/>
                <w:color w:val="1D2733"/>
                <w:sz w:val="16"/>
              </w:rPr>
              <w:t>Loading, empty, error and permission states are present</w:t>
            </w:r>
          </w:p>
        </w:tc>
      </w:tr>
      <w:tr>
        <w:tc>
          <w:tcPr>
            <w:tcW w:type="dxa" w:w="5112"/>
            <w:vAlign w:val="center"/>
            <w:shd w:fill="F7FAFC"/>
          </w:tcPr>
          <w:p>
            <w:pPr>
              <w:spacing w:after="0"/>
            </w:pPr>
            <w:r/>
            <w:r>
              <w:rPr>
                <w:rFonts w:ascii="Aptos" w:hAnsi="Aptos"/>
                <w:b w:val="0"/>
                <w:color w:val="1D2733"/>
                <w:sz w:val="16"/>
              </w:rPr>
              <w:t>Data freshness</w:t>
            </w:r>
          </w:p>
        </w:tc>
        <w:tc>
          <w:tcPr>
            <w:tcW w:type="dxa" w:w="5112"/>
            <w:vAlign w:val="center"/>
            <w:shd w:fill="F7FAFC"/>
          </w:tcPr>
          <w:p>
            <w:pPr>
              <w:spacing w:after="0"/>
            </w:pPr>
            <w:r/>
            <w:r>
              <w:rPr>
                <w:rFonts w:ascii="Aptos" w:hAnsi="Aptos"/>
                <w:b w:val="0"/>
                <w:color w:val="1D2733"/>
                <w:sz w:val="16"/>
              </w:rPr>
              <w:t>Every analytics page shows timestamp/source freshness</w:t>
            </w:r>
          </w:p>
        </w:tc>
      </w:tr>
      <w:tr>
        <w:tc>
          <w:tcPr>
            <w:tcW w:type="dxa" w:w="5112"/>
            <w:vAlign w:val="center"/>
          </w:tcPr>
          <w:p>
            <w:pPr>
              <w:spacing w:after="0"/>
            </w:pPr>
            <w:r/>
            <w:r>
              <w:rPr>
                <w:rFonts w:ascii="Aptos" w:hAnsi="Aptos"/>
                <w:b w:val="0"/>
                <w:color w:val="1D2733"/>
                <w:sz w:val="16"/>
              </w:rPr>
              <w:t>Evidence</w:t>
            </w:r>
          </w:p>
        </w:tc>
        <w:tc>
          <w:tcPr>
            <w:tcW w:type="dxa" w:w="5112"/>
            <w:vAlign w:val="center"/>
          </w:tcPr>
          <w:p>
            <w:pPr>
              <w:spacing w:after="0"/>
            </w:pPr>
            <w:r/>
            <w:r>
              <w:rPr>
                <w:rFonts w:ascii="Aptos" w:hAnsi="Aptos"/>
                <w:b w:val="0"/>
                <w:color w:val="1D2733"/>
                <w:sz w:val="16"/>
              </w:rPr>
              <w:t>Every important decision card has evidence references</w:t>
            </w:r>
          </w:p>
        </w:tc>
      </w:tr>
      <w:tr>
        <w:tc>
          <w:tcPr>
            <w:tcW w:type="dxa" w:w="5112"/>
            <w:vAlign w:val="center"/>
            <w:shd w:fill="F7FAFC"/>
          </w:tcPr>
          <w:p>
            <w:pPr>
              <w:spacing w:after="0"/>
            </w:pPr>
            <w:r/>
            <w:r>
              <w:rPr>
                <w:rFonts w:ascii="Aptos" w:hAnsi="Aptos"/>
                <w:b w:val="0"/>
                <w:color w:val="1D2733"/>
                <w:sz w:val="16"/>
              </w:rPr>
              <w:t>Audit</w:t>
            </w:r>
          </w:p>
        </w:tc>
        <w:tc>
          <w:tcPr>
            <w:tcW w:type="dxa" w:w="5112"/>
            <w:vAlign w:val="center"/>
            <w:shd w:fill="F7FAFC"/>
          </w:tcPr>
          <w:p>
            <w:pPr>
              <w:spacing w:after="0"/>
            </w:pPr>
            <w:r/>
            <w:r>
              <w:rPr>
                <w:rFonts w:ascii="Aptos" w:hAnsi="Aptos"/>
                <w:b w:val="0"/>
                <w:color w:val="1D2733"/>
                <w:sz w:val="16"/>
              </w:rPr>
              <w:t>Every approval/rejection creates an event</w:t>
            </w:r>
          </w:p>
        </w:tc>
      </w:tr>
      <w:tr>
        <w:tc>
          <w:tcPr>
            <w:tcW w:type="dxa" w:w="5112"/>
            <w:vAlign w:val="center"/>
          </w:tcPr>
          <w:p>
            <w:pPr>
              <w:spacing w:after="0"/>
            </w:pPr>
            <w:r/>
            <w:r>
              <w:rPr>
                <w:rFonts w:ascii="Aptos" w:hAnsi="Aptos"/>
                <w:b w:val="0"/>
                <w:color w:val="1D2733"/>
                <w:sz w:val="16"/>
              </w:rPr>
              <w:t>Security</w:t>
            </w:r>
          </w:p>
        </w:tc>
        <w:tc>
          <w:tcPr>
            <w:tcW w:type="dxa" w:w="5112"/>
            <w:vAlign w:val="center"/>
          </w:tcPr>
          <w:p>
            <w:pPr>
              <w:spacing w:after="0"/>
            </w:pPr>
            <w:r/>
            <w:r>
              <w:rPr>
                <w:rFonts w:ascii="Aptos" w:hAnsi="Aptos"/>
                <w:b w:val="0"/>
                <w:color w:val="1D2733"/>
                <w:sz w:val="16"/>
              </w:rPr>
              <w:t>Protected APIs enforce role permissions</w:t>
            </w:r>
          </w:p>
        </w:tc>
      </w:tr>
      <w:tr>
        <w:tc>
          <w:tcPr>
            <w:tcW w:type="dxa" w:w="5112"/>
            <w:vAlign w:val="center"/>
            <w:shd w:fill="F7FAFC"/>
          </w:tcPr>
          <w:p>
            <w:pPr>
              <w:spacing w:after="0"/>
            </w:pPr>
            <w:r/>
            <w:r>
              <w:rPr>
                <w:rFonts w:ascii="Aptos" w:hAnsi="Aptos"/>
                <w:b w:val="0"/>
                <w:color w:val="1D2733"/>
                <w:sz w:val="16"/>
              </w:rPr>
              <w:t>Reset</w:t>
            </w:r>
          </w:p>
        </w:tc>
        <w:tc>
          <w:tcPr>
            <w:tcW w:type="dxa" w:w="5112"/>
            <w:vAlign w:val="center"/>
            <w:shd w:fill="F7FAFC"/>
          </w:tcPr>
          <w:p>
            <w:pPr>
              <w:spacing w:after="0"/>
            </w:pPr>
            <w:r/>
            <w:r>
              <w:rPr>
                <w:rFonts w:ascii="Aptos" w:hAnsi="Aptos"/>
                <w:b w:val="0"/>
                <w:color w:val="1D2733"/>
                <w:sz w:val="16"/>
              </w:rPr>
              <w:t>One command restores seeded demo state</w:t>
            </w:r>
          </w:p>
        </w:tc>
      </w:tr>
      <w:tr>
        <w:tc>
          <w:tcPr>
            <w:tcW w:type="dxa" w:w="5112"/>
            <w:vAlign w:val="center"/>
          </w:tcPr>
          <w:p>
            <w:pPr>
              <w:spacing w:after="0"/>
            </w:pPr>
            <w:r/>
            <w:r>
              <w:rPr>
                <w:rFonts w:ascii="Aptos" w:hAnsi="Aptos"/>
                <w:b w:val="0"/>
                <w:color w:val="1D2733"/>
                <w:sz w:val="16"/>
              </w:rPr>
              <w:t>Observability</w:t>
            </w:r>
          </w:p>
        </w:tc>
        <w:tc>
          <w:tcPr>
            <w:tcW w:type="dxa" w:w="5112"/>
            <w:vAlign w:val="center"/>
          </w:tcPr>
          <w:p>
            <w:pPr>
              <w:spacing w:after="0"/>
            </w:pPr>
            <w:r/>
            <w:r>
              <w:rPr>
                <w:rFonts w:ascii="Aptos" w:hAnsi="Aptos"/>
                <w:b w:val="0"/>
                <w:color w:val="1D2733"/>
                <w:sz w:val="16"/>
              </w:rPr>
              <w:t>Logs show correlation IDs and model versions</w:t>
            </w:r>
          </w:p>
        </w:tc>
      </w:tr>
      <w:tr>
        <w:tc>
          <w:tcPr>
            <w:tcW w:type="dxa" w:w="5112"/>
            <w:vAlign w:val="center"/>
            <w:shd w:fill="F7FAFC"/>
          </w:tcPr>
          <w:p>
            <w:pPr>
              <w:spacing w:after="0"/>
            </w:pPr>
            <w:r/>
            <w:r>
              <w:rPr>
                <w:rFonts w:ascii="Aptos" w:hAnsi="Aptos"/>
                <w:b w:val="0"/>
                <w:color w:val="1D2733"/>
                <w:sz w:val="16"/>
              </w:rPr>
              <w:t>Demo</w:t>
            </w:r>
          </w:p>
        </w:tc>
        <w:tc>
          <w:tcPr>
            <w:tcW w:type="dxa" w:w="5112"/>
            <w:vAlign w:val="center"/>
            <w:shd w:fill="F7FAFC"/>
          </w:tcPr>
          <w:p>
            <w:pPr>
              <w:spacing w:after="0"/>
            </w:pPr>
            <w:r/>
            <w:r>
              <w:rPr>
                <w:rFonts w:ascii="Aptos" w:hAnsi="Aptos"/>
                <w:b w:val="0"/>
                <w:color w:val="1D2733"/>
                <w:sz w:val="16"/>
              </w:rPr>
              <w:t>Four-minute script can be completed without manual database edits</w:t>
            </w:r>
          </w:p>
        </w:tc>
      </w:tr>
    </w:tbl>
    <w:p>
      <w:pPr>
        <w:pStyle w:val="Heading2"/>
      </w:pPr>
      <w:r>
        <w:t>21.1 Final product statement</w:t>
      </w:r>
    </w:p>
    <w:p>
      <w:r>
        <w:t>JANAVYUH is implemented as a connected civic-intelligence prototype where citizen signals become structured evidence, evidence becomes a connected need and infrastructure view, intelligence becomes forecasted and simulated options, authorized humans make decisions, projects are tracked, outcomes are verified, and the results feed the next planning cycle. The prototype should demonstrate this loop end-to-end and clearly label advanced production capabilities as roadmap items.</w:t>
      </w:r>
    </w:p>
    <w:p>
      <w:pPr>
        <w:pStyle w:val="Heading2"/>
      </w:pPr>
      <w:r>
        <w:t>21.2 Source basis</w:t>
      </w:r>
    </w:p>
    <w:p>
      <w:r>
        <w:t>This blueprint synthesizes the uploaded JANAVYUH presentation and the detailed JANAVYUH technical document. The technical document defines the master loop, layered architecture, user roles, APIs, data model, privacy controls, NIRNAY, JANMAT, Policy Time Machine, PRAMAN, UTTAR, SANGAM and MVP framing.</w:t>
      </w:r>
    </w:p>
    <w:tbl>
      <w:tblPr>
        <w:tblStyle w:val="TableGrid"/>
        <w:tblW w:type="auto" w:w="0"/>
        <w:tblLook w:firstColumn="1" w:firstRow="1" w:lastColumn="0" w:lastRow="0" w:noHBand="0" w:noVBand="1" w:val="04A0"/>
      </w:tblPr>
      <w:tblGrid>
        <w:gridCol w:w="10224"/>
      </w:tblGrid>
      <w:tr>
        <w:tc>
          <w:tcPr>
            <w:tcW w:type="dxa" w:w="10224"/>
            <w:shd w:fill="EEF7F1"/>
          </w:tcPr>
          <w:p>
            <w:pPr>
              <w:spacing w:after="0"/>
            </w:pPr>
            <w:r>
              <w:rPr>
                <w:b/>
                <w:color w:val="4A9B63"/>
                <w:sz w:val="19"/>
              </w:rPr>
              <w:t>BUILD PRIORITY: Do not attempt to make every advanced module production-grade. Make one vertical slice extremely reliable and visually convincing, then expose the remaining modules as clearly labeled advanced/roadmap capabilities.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JANAVYUH  •  Team PARTH  •  Hack2Skill — Build with AI: Code for Communities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JANAVYUH  |  Complete Working Prototype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73B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E8C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6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F6B76"/>
      <w:sz w:val="17"/>
    </w:rPr>
  </w:style>
  <w:style w:type="paragraph" w:customStyle="1" w:styleId="Callout">
    <w:name w:val="Callout"/>
    <w:rPr>
      <w:rFonts w:ascii="Aptos" w:hAnsi="Aptos"/>
      <w:b/>
      <w:color w:val="123B6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