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1493"/>
          <w:sz w:val="52"/>
          <w:szCs w:val="52"/>
        </w:rPr>
        <w:t xml:space="preserve">SCOREJONG</w:t>
      </w:r>
    </w:p>
    <w:p>
      <w:pPr>
        <w:spacing w:after="80"/>
        <w:jc w:val="center"/>
      </w:pPr>
      <w:r>
        <w:rPr>
          <w:rFonts w:ascii="Arial" w:cs="Arial" w:eastAsia="Arial" w:hAnsi="Arial"/>
          <w:color w:val="9333EA"/>
          <w:sz w:val="28"/>
          <w:szCs w:val="28"/>
        </w:rPr>
        <w:t xml:space="preserve">AI-Powered Mahjong Score Calculator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New Features &amp; Product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DF2F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1493"/>
                <w:sz w:val="36"/>
                <w:szCs w:val="36"/>
              </w:rPr>
              <w:t xml:space="preserve">118+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Tasks Completed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0FDF4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1493"/>
                <w:sz w:val="36"/>
                <w:szCs w:val="36"/>
              </w:rPr>
              <w:t xml:space="preserve">22/22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Scoring Tests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EEF2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1493"/>
                <w:sz w:val="36"/>
                <w:szCs w:val="36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Free Scans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DF2F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1493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Pricing Tiers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FF1493"/>
          <w:sz w:val="28"/>
          <w:szCs w:val="28"/>
        </w:rPr>
        <w:t xml:space="preserve">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5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1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1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1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AI Tile Recognition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Take a photo of Mahjong tiles. GPT-4.1 Vision identifies each tile automatically with smart auto-correction.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Accurate Scoring Engine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22/22 tests verified. Matches official Hong Kong Mahjong rule book. All doubles, flowers, bouquets.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Tap-to-Replace Editing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Wrong tile? Tap it, pick the correct one. Instant re-grouping and re-scoring.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3D Realistic Tiles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Ivory-colored tiles with embossed borders and shadows. Looks like real Mahjong tiles.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Dark Mode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Sun/moon toggle. Full dark theme for night gaming sessions.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Score History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Last 5 scores saved on home screen. Track your performance over time.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Login &amp; User Accounts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Server-side auth with hashed passwords (PBKDF2-SHA512). Secure and persistent.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Freemium Model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20 free lifetime scans, then paywall. Weekly/Monthly/Yearly plans.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1493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UPI Payment Integration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One-tap UPI copy + WhatsApp proof button. Zero payment gateway fees.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1493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Admin Dashboard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Separate /admin.html page. Activate Pro, manage users, reset passwords, view stats.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PWA Installable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 to Home Screen on any phone. App icon, offline support, native feel.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Referral System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Invite a friend, both get +5 extra scans. Viral growth for Mahjong groups.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1493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Multi-Language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English + Chinese/Cantonese toggle. Expands to Asian markets.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Share Score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Native share or clipboard copy. Send scores to friends after each round.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6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0A2E"/>
                <w:sz w:val="21"/>
                <w:szCs w:val="21"/>
              </w:rPr>
              <w:t xml:space="preserve">Sound Effects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Scan, win, click sounds with mute toggle. Adds gaming feel.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33EA"/>
                <w:sz w:val="18"/>
                <w:szCs w:val="18"/>
              </w:rPr>
              <w:t xml:space="preserve">UX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FF1493"/>
          <w:sz w:val="28"/>
          <w:szCs w:val="28"/>
        </w:rPr>
        <w:t xml:space="preserve">PRICING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WEEKLY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D0A2E"/>
                <w:sz w:val="40"/>
                <w:szCs w:val="40"/>
              </w:rPr>
              <w:t xml:space="preserve">99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INR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Unlimited scans for 7 days</w:t>
            </w:r>
          </w:p>
        </w:tc>
        <w:tc>
          <w:tcPr>
            <w:tcW w:type="dxa" w:w="3120"/>
            <w:tcBorders>
              <w:top w:val="single" w:color="FF1493" w:sz="4"/>
              <w:left w:val="single" w:color="FF1493" w:sz="4"/>
              <w:bottom w:val="single" w:color="FF1493" w:sz="4"/>
              <w:right w:val="single" w:color="FF1493" w:sz="4"/>
            </w:tcBorders>
            <w:shd w:fill="FDF2F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1493"/>
                <w:sz w:val="20"/>
                <w:szCs w:val="20"/>
              </w:rPr>
              <w:t xml:space="preserve">MONTHLY (Popular)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1493"/>
                <w:sz w:val="40"/>
                <w:szCs w:val="40"/>
              </w:rPr>
              <w:t xml:space="preserve">299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INR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Unlimited scans for 30 days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YEARLY (Save 44%)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D0A2E"/>
                <w:sz w:val="40"/>
                <w:szCs w:val="40"/>
              </w:rPr>
              <w:t xml:space="preserve">1,999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INR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Unlimited scans for 365 days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FF1493"/>
          <w:sz w:val="28"/>
          <w:szCs w:val="28"/>
        </w:rPr>
        <w:t xml:space="preserve">TECHNOLOGY STACK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HTML5, CSS3, JavaScript (vanilla) - single-page app with glassmorphism UI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Node.js + Express, deployed on Railway with auto-deploy from Git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OpenAI GPT-4.1 Vision API for tile recognition (~$0.01 per scan)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PBKDF2-SHA512 password hashing, timing-safe auth, input sanitization, Helmet.js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Payments: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UPI (Phase 1 manual), Razorpay ready (Phase 2 automated)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FF1493"/>
          <w:sz w:val="28"/>
          <w:szCs w:val="28"/>
        </w:rPr>
        <w:t xml:space="preserve">REVENUE PROJECTION (100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1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1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users (70%)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converts (30%)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1493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 (avg 299 INR)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1493"/>
                <w:sz w:val="20"/>
                <w:szCs w:val="20"/>
              </w:rPr>
              <w:t xml:space="preserve">8,970 INR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1493"/>
                <w:sz w:val="20"/>
                <w:szCs w:val="20"/>
              </w:rPr>
              <w:t xml:space="preserve">1,07,640 INR</w:t>
            </w:r>
          </w:p>
        </w:tc>
      </w:tr>
      <w:tr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costs (hosting + API)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~500 INR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Built by BooBoo Games</w:t>
      </w:r>
    </w:p>
    <w:p>
      <w:pPr>
        <w:jc w:val="center"/>
      </w:pPr>
      <w:r>
        <w:rPr>
          <w:rFonts w:ascii="Arial" w:cs="Arial" w:eastAsia="Arial" w:hAnsi="Arial"/>
          <w:color w:val="FF1493"/>
          <w:sz w:val="18"/>
          <w:szCs w:val="18"/>
        </w:rPr>
        <w:t xml:space="preserve">Live at: web-production-768c6.up.railway.app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0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2026-06-04T10:56:43.117Z</dcterms:created>
  <dcterms:modified xsi:type="dcterms:W3CDTF">2026-06-04T10:56:43.119Z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