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517A49F" w:rsidR="0054080B" w:rsidRDefault="00000000" w:rsidP="003F737D">
      <w:pPr>
        <w:spacing w:before="240" w:after="240"/>
        <w:jc w:val="center"/>
        <w:rPr>
          <w:b/>
          <w:sz w:val="34"/>
          <w:szCs w:val="34"/>
        </w:rPr>
      </w:pPr>
      <w:r>
        <w:rPr>
          <w:b/>
          <w:sz w:val="34"/>
          <w:szCs w:val="34"/>
        </w:rPr>
        <w:t>THE EFFECTS OF GROWTH, FOREIGN AID AND FINANCIAL DEVELOPMENT ON POVERTY</w:t>
      </w:r>
    </w:p>
    <w:p w14:paraId="79555C47" w14:textId="77777777" w:rsidR="003F737D" w:rsidRDefault="003F737D" w:rsidP="003F737D">
      <w:pPr>
        <w:spacing w:before="240" w:after="240"/>
        <w:jc w:val="center"/>
        <w:rPr>
          <w:b/>
          <w:sz w:val="34"/>
          <w:szCs w:val="34"/>
        </w:rPr>
      </w:pPr>
    </w:p>
    <w:p w14:paraId="355018A0" w14:textId="5CCD72F0" w:rsidR="003F737D" w:rsidRDefault="003F737D" w:rsidP="003F737D">
      <w:pPr>
        <w:spacing w:before="240" w:after="240"/>
        <w:jc w:val="center"/>
        <w:rPr>
          <w:b/>
          <w:sz w:val="34"/>
          <w:szCs w:val="34"/>
        </w:rPr>
      </w:pPr>
      <w:r>
        <w:rPr>
          <w:noProof/>
        </w:rPr>
        <w:drawing>
          <wp:inline distT="0" distB="0" distL="0" distR="0" wp14:anchorId="7BA2C3FF" wp14:editId="662FCE7B">
            <wp:extent cx="2192020" cy="2086610"/>
            <wp:effectExtent l="0" t="0" r="0" b="8890"/>
            <wp:docPr id="1" name="Picture 1" descr="IIT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TK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2020" cy="2086610"/>
                    </a:xfrm>
                    <a:prstGeom prst="rect">
                      <a:avLst/>
                    </a:prstGeom>
                    <a:noFill/>
                    <a:ln>
                      <a:noFill/>
                    </a:ln>
                  </pic:spPr>
                </pic:pic>
              </a:graphicData>
            </a:graphic>
          </wp:inline>
        </w:drawing>
      </w:r>
    </w:p>
    <w:p w14:paraId="53F7A553" w14:textId="61686715" w:rsidR="003F737D" w:rsidRDefault="003F737D" w:rsidP="003F737D">
      <w:pPr>
        <w:spacing w:before="240" w:after="240"/>
        <w:jc w:val="center"/>
        <w:rPr>
          <w:b/>
          <w:sz w:val="34"/>
          <w:szCs w:val="34"/>
        </w:rPr>
      </w:pPr>
      <w:r>
        <w:rPr>
          <w:b/>
          <w:sz w:val="34"/>
          <w:szCs w:val="34"/>
        </w:rPr>
        <w:t>Submitted By:</w:t>
      </w:r>
    </w:p>
    <w:p w14:paraId="38B524CA" w14:textId="2015326F" w:rsidR="003F737D" w:rsidRDefault="003F737D" w:rsidP="003F737D">
      <w:pPr>
        <w:spacing w:before="240" w:after="240"/>
        <w:jc w:val="center"/>
        <w:rPr>
          <w:b/>
          <w:sz w:val="34"/>
          <w:szCs w:val="34"/>
        </w:rPr>
      </w:pPr>
      <w:r>
        <w:rPr>
          <w:b/>
          <w:sz w:val="34"/>
          <w:szCs w:val="34"/>
        </w:rPr>
        <w:t>Divyansh Gupta</w:t>
      </w:r>
    </w:p>
    <w:p w14:paraId="73D1AF36" w14:textId="7261EF62" w:rsidR="003F737D" w:rsidRDefault="003F737D" w:rsidP="003F737D">
      <w:pPr>
        <w:spacing w:before="240" w:after="240"/>
        <w:jc w:val="center"/>
        <w:rPr>
          <w:b/>
          <w:sz w:val="34"/>
          <w:szCs w:val="34"/>
        </w:rPr>
      </w:pPr>
      <w:r>
        <w:rPr>
          <w:b/>
          <w:sz w:val="34"/>
          <w:szCs w:val="34"/>
        </w:rPr>
        <w:t xml:space="preserve">Roll </w:t>
      </w:r>
      <w:proofErr w:type="gramStart"/>
      <w:r>
        <w:rPr>
          <w:b/>
          <w:sz w:val="34"/>
          <w:szCs w:val="34"/>
        </w:rPr>
        <w:t>No.:-</w:t>
      </w:r>
      <w:proofErr w:type="gramEnd"/>
      <w:r>
        <w:rPr>
          <w:b/>
          <w:sz w:val="34"/>
          <w:szCs w:val="34"/>
        </w:rPr>
        <w:t xml:space="preserve"> 200351</w:t>
      </w:r>
    </w:p>
    <w:p w14:paraId="7B1946C6" w14:textId="64DD50BD" w:rsidR="003F737D" w:rsidRDefault="003F737D" w:rsidP="003F737D">
      <w:pPr>
        <w:spacing w:before="240" w:after="240"/>
        <w:jc w:val="center"/>
        <w:rPr>
          <w:b/>
          <w:sz w:val="34"/>
          <w:szCs w:val="34"/>
        </w:rPr>
      </w:pPr>
      <w:r>
        <w:rPr>
          <w:b/>
          <w:sz w:val="34"/>
          <w:szCs w:val="34"/>
        </w:rPr>
        <w:t xml:space="preserve">Course Instructor: </w:t>
      </w:r>
      <w:proofErr w:type="spellStart"/>
      <w:r>
        <w:rPr>
          <w:b/>
          <w:sz w:val="34"/>
          <w:szCs w:val="34"/>
        </w:rPr>
        <w:t>Dr.</w:t>
      </w:r>
      <w:proofErr w:type="spellEnd"/>
      <w:r>
        <w:rPr>
          <w:b/>
          <w:sz w:val="34"/>
          <w:szCs w:val="34"/>
        </w:rPr>
        <w:t xml:space="preserve"> Somesh Kumar Mathur</w:t>
      </w:r>
    </w:p>
    <w:p w14:paraId="2F41B984" w14:textId="77777777" w:rsidR="003F737D" w:rsidRPr="003F737D" w:rsidRDefault="003F737D" w:rsidP="003F737D">
      <w:pPr>
        <w:spacing w:before="240" w:after="240"/>
        <w:rPr>
          <w:b/>
          <w:sz w:val="34"/>
          <w:szCs w:val="34"/>
        </w:rPr>
      </w:pPr>
    </w:p>
    <w:p w14:paraId="00000003" w14:textId="77777777" w:rsidR="0054080B" w:rsidRDefault="00000000">
      <w:pPr>
        <w:spacing w:before="240" w:after="240"/>
        <w:rPr>
          <w:b/>
          <w:sz w:val="28"/>
          <w:szCs w:val="28"/>
        </w:rPr>
      </w:pPr>
      <w:r>
        <w:rPr>
          <w:b/>
          <w:sz w:val="28"/>
          <w:szCs w:val="28"/>
        </w:rPr>
        <w:t>Introduction</w:t>
      </w:r>
    </w:p>
    <w:p w14:paraId="00000004" w14:textId="77777777" w:rsidR="0054080B" w:rsidRDefault="00000000">
      <w:pPr>
        <w:spacing w:before="240" w:after="240"/>
        <w:jc w:val="both"/>
        <w:rPr>
          <w:sz w:val="28"/>
          <w:szCs w:val="28"/>
        </w:rPr>
      </w:pPr>
      <w:r>
        <w:rPr>
          <w:color w:val="0E101A"/>
          <w:sz w:val="28"/>
          <w:szCs w:val="28"/>
        </w:rPr>
        <w:t xml:space="preserve">Over the last two decades, global poverty has decreased significantly (1981-2010). Nonetheless, according to World Bank estimates, nearly 1.8 billion people lived below the poverty line of $2.15 per day per person in 2004. East Asia and the Pacific have seen the </w:t>
      </w:r>
      <w:r>
        <w:rPr>
          <w:b/>
          <w:color w:val="0E101A"/>
          <w:sz w:val="28"/>
          <w:szCs w:val="28"/>
        </w:rPr>
        <w:t>sharpest declines in both the number of poor and the poverty rate among the world's developing regions</w:t>
      </w:r>
      <w:r>
        <w:rPr>
          <w:color w:val="0E101A"/>
          <w:sz w:val="28"/>
          <w:szCs w:val="28"/>
        </w:rPr>
        <w:t xml:space="preserve">. Other regions saw a modest drop in poverty rates, which in some cases were insufficient to reduce the number of poor. Sub-Saharan Africa, for example, has seen a </w:t>
      </w:r>
      <w:r>
        <w:rPr>
          <w:b/>
          <w:color w:val="0E101A"/>
          <w:sz w:val="28"/>
          <w:szCs w:val="28"/>
        </w:rPr>
        <w:t>significant increase in the number of poor over the same period</w:t>
      </w:r>
      <w:r>
        <w:rPr>
          <w:color w:val="0E101A"/>
          <w:sz w:val="28"/>
          <w:szCs w:val="28"/>
        </w:rPr>
        <w:t>. Poverty reduction will be a major challenge in the future due to the disparities in experience across regions.</w:t>
      </w:r>
    </w:p>
    <w:p w14:paraId="00000005" w14:textId="77777777" w:rsidR="0054080B" w:rsidRDefault="00000000">
      <w:pPr>
        <w:spacing w:before="240" w:after="240"/>
        <w:jc w:val="both"/>
        <w:rPr>
          <w:sz w:val="28"/>
          <w:szCs w:val="28"/>
        </w:rPr>
      </w:pPr>
      <w:r>
        <w:rPr>
          <w:color w:val="0E101A"/>
          <w:sz w:val="28"/>
          <w:szCs w:val="28"/>
        </w:rPr>
        <w:lastRenderedPageBreak/>
        <w:t xml:space="preserve">Numerous cross-country research and case studies suggest that persistent economic growth is the primary motivator for poverty reduction. Dollar and </w:t>
      </w:r>
      <w:proofErr w:type="spellStart"/>
      <w:r>
        <w:rPr>
          <w:color w:val="0E101A"/>
          <w:sz w:val="28"/>
          <w:szCs w:val="28"/>
        </w:rPr>
        <w:t>Kraay</w:t>
      </w:r>
      <w:proofErr w:type="spellEnd"/>
      <w:r>
        <w:rPr>
          <w:color w:val="0E101A"/>
          <w:sz w:val="28"/>
          <w:szCs w:val="28"/>
        </w:rPr>
        <w:t xml:space="preserve"> (2002), for example,</w:t>
      </w:r>
      <w:r>
        <w:rPr>
          <w:b/>
          <w:color w:val="0E101A"/>
          <w:sz w:val="28"/>
          <w:szCs w:val="28"/>
        </w:rPr>
        <w:t xml:space="preserve"> discover a one-to-one relationship between the poorest quantile's income and average income</w:t>
      </w:r>
      <w:r>
        <w:rPr>
          <w:color w:val="0E101A"/>
          <w:sz w:val="28"/>
          <w:szCs w:val="28"/>
        </w:rPr>
        <w:t>, indicating the relevance of economic development in poverty alleviation.</w:t>
      </w:r>
    </w:p>
    <w:p w14:paraId="00000006" w14:textId="77777777" w:rsidR="0054080B" w:rsidRDefault="00000000">
      <w:pPr>
        <w:spacing w:before="240" w:after="240"/>
        <w:jc w:val="both"/>
        <w:rPr>
          <w:sz w:val="28"/>
          <w:szCs w:val="28"/>
        </w:rPr>
      </w:pPr>
      <w:r>
        <w:rPr>
          <w:color w:val="0E101A"/>
          <w:sz w:val="28"/>
          <w:szCs w:val="28"/>
        </w:rPr>
        <w:t xml:space="preserve">Current empirical studies suggest that growth-promoting policies such as </w:t>
      </w:r>
      <w:r>
        <w:rPr>
          <w:b/>
          <w:color w:val="0E101A"/>
          <w:sz w:val="28"/>
          <w:szCs w:val="28"/>
        </w:rPr>
        <w:t>financial system development, trade openness, and remittances</w:t>
      </w:r>
      <w:r>
        <w:rPr>
          <w:color w:val="0E101A"/>
          <w:sz w:val="28"/>
          <w:szCs w:val="28"/>
        </w:rPr>
        <w:t xml:space="preserve"> may have a systemic impact on the poor. Beck et al. (2007) </w:t>
      </w:r>
      <w:proofErr w:type="gramStart"/>
      <w:r>
        <w:rPr>
          <w:color w:val="0E101A"/>
          <w:sz w:val="28"/>
          <w:szCs w:val="28"/>
        </w:rPr>
        <w:t>demonstrate</w:t>
      </w:r>
      <w:proofErr w:type="gramEnd"/>
      <w:r>
        <w:rPr>
          <w:color w:val="0E101A"/>
          <w:sz w:val="28"/>
          <w:szCs w:val="28"/>
        </w:rPr>
        <w:t xml:space="preserve"> in their new article that f</w:t>
      </w:r>
      <w:r>
        <w:rPr>
          <w:b/>
          <w:color w:val="0E101A"/>
          <w:sz w:val="28"/>
          <w:szCs w:val="28"/>
        </w:rPr>
        <w:t>inancial development is favourably associated to income of the lowest quantile and has a negative impact on income inequality</w:t>
      </w:r>
      <w:r>
        <w:rPr>
          <w:color w:val="0E101A"/>
          <w:sz w:val="28"/>
          <w:szCs w:val="28"/>
        </w:rPr>
        <w:t xml:space="preserve">. These findings suggest that financial development has a direct impact on poverty reduction, in addition to the indirect effect through growth of average income. Controlling for average income growth, </w:t>
      </w:r>
      <w:proofErr w:type="gramStart"/>
      <w:r>
        <w:rPr>
          <w:color w:val="0E101A"/>
          <w:sz w:val="28"/>
          <w:szCs w:val="28"/>
        </w:rPr>
        <w:t>Dollar</w:t>
      </w:r>
      <w:proofErr w:type="gramEnd"/>
      <w:r>
        <w:rPr>
          <w:color w:val="0E101A"/>
          <w:sz w:val="28"/>
          <w:szCs w:val="28"/>
        </w:rPr>
        <w:t xml:space="preserve"> and </w:t>
      </w:r>
      <w:proofErr w:type="spellStart"/>
      <w:r>
        <w:rPr>
          <w:color w:val="0E101A"/>
          <w:sz w:val="28"/>
          <w:szCs w:val="28"/>
        </w:rPr>
        <w:t>Kraay</w:t>
      </w:r>
      <w:proofErr w:type="spellEnd"/>
      <w:r>
        <w:rPr>
          <w:color w:val="0E101A"/>
          <w:sz w:val="28"/>
          <w:szCs w:val="28"/>
        </w:rPr>
        <w:t xml:space="preserve"> (2002; 2004) conclude that</w:t>
      </w:r>
      <w:r>
        <w:rPr>
          <w:b/>
          <w:color w:val="0E101A"/>
          <w:sz w:val="28"/>
          <w:szCs w:val="28"/>
        </w:rPr>
        <w:t xml:space="preserve"> trade has no substantial influence on poverty</w:t>
      </w:r>
      <w:r>
        <w:rPr>
          <w:color w:val="0E101A"/>
          <w:sz w:val="28"/>
          <w:szCs w:val="28"/>
        </w:rPr>
        <w:t xml:space="preserve">, despite case studies by Tsai and Huang (2007) and others demonstrating that </w:t>
      </w:r>
      <w:r>
        <w:rPr>
          <w:b/>
          <w:color w:val="0E101A"/>
          <w:sz w:val="28"/>
          <w:szCs w:val="28"/>
        </w:rPr>
        <w:t>trade openness plays a major role in poverty reduction</w:t>
      </w:r>
      <w:r>
        <w:rPr>
          <w:color w:val="0E101A"/>
          <w:sz w:val="28"/>
          <w:szCs w:val="28"/>
        </w:rPr>
        <w:t>.</w:t>
      </w:r>
    </w:p>
    <w:p w14:paraId="00000007" w14:textId="77777777" w:rsidR="0054080B" w:rsidRDefault="00000000">
      <w:pPr>
        <w:spacing w:before="240" w:after="240"/>
        <w:jc w:val="both"/>
        <w:rPr>
          <w:sz w:val="28"/>
          <w:szCs w:val="28"/>
        </w:rPr>
      </w:pPr>
      <w:r>
        <w:rPr>
          <w:color w:val="0E101A"/>
          <w:sz w:val="28"/>
          <w:szCs w:val="28"/>
        </w:rPr>
        <w:t xml:space="preserve">The empirical growth-poverty association studies all have one thing in common: the conclusions are based on least squares estimation, which implies that growth and other variables that influence poverty have the same effect in all nations. </w:t>
      </w:r>
      <w:r>
        <w:rPr>
          <w:b/>
          <w:color w:val="0E101A"/>
          <w:sz w:val="28"/>
          <w:szCs w:val="28"/>
        </w:rPr>
        <w:t>A nonlinear link between average income growth or other variables and poverty might occur for a variety of reasons</w:t>
      </w:r>
      <w:r>
        <w:rPr>
          <w:color w:val="0E101A"/>
          <w:sz w:val="28"/>
          <w:szCs w:val="28"/>
        </w:rPr>
        <w:t xml:space="preserve">. The </w:t>
      </w:r>
      <w:r>
        <w:rPr>
          <w:b/>
          <w:color w:val="0E101A"/>
          <w:sz w:val="28"/>
          <w:szCs w:val="28"/>
        </w:rPr>
        <w:t>degree of development</w:t>
      </w:r>
      <w:r>
        <w:rPr>
          <w:color w:val="0E101A"/>
          <w:sz w:val="28"/>
          <w:szCs w:val="28"/>
        </w:rPr>
        <w:t xml:space="preserve">, the </w:t>
      </w:r>
      <w:r>
        <w:rPr>
          <w:b/>
          <w:color w:val="0E101A"/>
          <w:sz w:val="28"/>
          <w:szCs w:val="28"/>
        </w:rPr>
        <w:t>sectoral composition of growth</w:t>
      </w:r>
      <w:r>
        <w:rPr>
          <w:color w:val="0E101A"/>
          <w:sz w:val="28"/>
          <w:szCs w:val="28"/>
        </w:rPr>
        <w:t xml:space="preserve">, and the presence of </w:t>
      </w:r>
      <w:r>
        <w:rPr>
          <w:b/>
          <w:color w:val="0E101A"/>
          <w:sz w:val="28"/>
          <w:szCs w:val="28"/>
        </w:rPr>
        <w:t>poverty itself</w:t>
      </w:r>
      <w:r>
        <w:rPr>
          <w:color w:val="0E101A"/>
          <w:sz w:val="28"/>
          <w:szCs w:val="28"/>
        </w:rPr>
        <w:t xml:space="preserve"> may all </w:t>
      </w:r>
      <w:proofErr w:type="gramStart"/>
      <w:r>
        <w:rPr>
          <w:color w:val="0E101A"/>
          <w:sz w:val="28"/>
          <w:szCs w:val="28"/>
        </w:rPr>
        <w:t>have an effect on</w:t>
      </w:r>
      <w:proofErr w:type="gramEnd"/>
      <w:r>
        <w:rPr>
          <w:color w:val="0E101A"/>
          <w:sz w:val="28"/>
          <w:szCs w:val="28"/>
        </w:rPr>
        <w:t xml:space="preserve"> the </w:t>
      </w:r>
      <w:r>
        <w:rPr>
          <w:b/>
          <w:color w:val="0E101A"/>
          <w:sz w:val="28"/>
          <w:szCs w:val="28"/>
        </w:rPr>
        <w:t>impact of growth</w:t>
      </w:r>
      <w:r>
        <w:rPr>
          <w:color w:val="0E101A"/>
          <w:sz w:val="28"/>
          <w:szCs w:val="28"/>
        </w:rPr>
        <w:t xml:space="preserve"> and </w:t>
      </w:r>
      <w:r>
        <w:rPr>
          <w:b/>
          <w:color w:val="0E101A"/>
          <w:sz w:val="28"/>
          <w:szCs w:val="28"/>
        </w:rPr>
        <w:t>growth-promoting policies on poverty</w:t>
      </w:r>
      <w:r>
        <w:rPr>
          <w:color w:val="0E101A"/>
          <w:sz w:val="28"/>
          <w:szCs w:val="28"/>
        </w:rPr>
        <w:t xml:space="preserve">. For example, </w:t>
      </w:r>
      <w:proofErr w:type="spellStart"/>
      <w:r>
        <w:rPr>
          <w:color w:val="0E101A"/>
          <w:sz w:val="28"/>
          <w:szCs w:val="28"/>
        </w:rPr>
        <w:t>Loayza</w:t>
      </w:r>
      <w:proofErr w:type="spellEnd"/>
      <w:r>
        <w:rPr>
          <w:color w:val="0E101A"/>
          <w:sz w:val="28"/>
          <w:szCs w:val="28"/>
        </w:rPr>
        <w:t xml:space="preserve"> and Raddatz (2006) discover that </w:t>
      </w:r>
      <w:r>
        <w:rPr>
          <w:b/>
          <w:color w:val="0E101A"/>
          <w:sz w:val="28"/>
          <w:szCs w:val="28"/>
        </w:rPr>
        <w:t>labour intensity influences the effect of growth</w:t>
      </w:r>
      <w:r>
        <w:rPr>
          <w:color w:val="0E101A"/>
          <w:sz w:val="28"/>
          <w:szCs w:val="28"/>
        </w:rPr>
        <w:t>, demonstrating that expansion in unskilled-</w:t>
      </w:r>
      <w:proofErr w:type="spellStart"/>
      <w:r>
        <w:rPr>
          <w:color w:val="0E101A"/>
          <w:sz w:val="28"/>
          <w:szCs w:val="28"/>
        </w:rPr>
        <w:t>labor-intensive</w:t>
      </w:r>
      <w:proofErr w:type="spellEnd"/>
      <w:r>
        <w:rPr>
          <w:color w:val="0E101A"/>
          <w:sz w:val="28"/>
          <w:szCs w:val="28"/>
        </w:rPr>
        <w:t xml:space="preserve"> industries contributes more to poverty reduction. Chambers et al. (2008) also claim that the </w:t>
      </w:r>
      <w:proofErr w:type="spellStart"/>
      <w:r>
        <w:rPr>
          <w:color w:val="0E101A"/>
          <w:sz w:val="28"/>
          <w:szCs w:val="28"/>
        </w:rPr>
        <w:t>Kuznet</w:t>
      </w:r>
      <w:proofErr w:type="spellEnd"/>
      <w:r>
        <w:rPr>
          <w:color w:val="0E101A"/>
          <w:sz w:val="28"/>
          <w:szCs w:val="28"/>
        </w:rPr>
        <w:t xml:space="preserve"> hypothesis, which implies an </w:t>
      </w:r>
      <w:r>
        <w:rPr>
          <w:b/>
          <w:color w:val="0E101A"/>
          <w:sz w:val="28"/>
          <w:szCs w:val="28"/>
        </w:rPr>
        <w:t>inverted U-shaped link between income and income inequality</w:t>
      </w:r>
      <w:r>
        <w:rPr>
          <w:color w:val="0E101A"/>
          <w:sz w:val="28"/>
          <w:szCs w:val="28"/>
        </w:rPr>
        <w:t xml:space="preserve">, might lead to a nonlinear impact of growth on poverty. According to the base study by </w:t>
      </w:r>
      <w:proofErr w:type="spellStart"/>
      <w:r>
        <w:rPr>
          <w:color w:val="0E101A"/>
          <w:sz w:val="28"/>
          <w:szCs w:val="28"/>
        </w:rPr>
        <w:t>Alvi</w:t>
      </w:r>
      <w:proofErr w:type="spellEnd"/>
      <w:r>
        <w:rPr>
          <w:color w:val="0E101A"/>
          <w:sz w:val="28"/>
          <w:szCs w:val="28"/>
        </w:rPr>
        <w:t xml:space="preserve"> and </w:t>
      </w:r>
      <w:proofErr w:type="spellStart"/>
      <w:r>
        <w:rPr>
          <w:color w:val="0E101A"/>
          <w:sz w:val="28"/>
          <w:szCs w:val="28"/>
        </w:rPr>
        <w:t>Aberra</w:t>
      </w:r>
      <w:proofErr w:type="spellEnd"/>
      <w:r>
        <w:rPr>
          <w:color w:val="0E101A"/>
          <w:sz w:val="28"/>
          <w:szCs w:val="28"/>
        </w:rPr>
        <w:t xml:space="preserve"> (2014), an </w:t>
      </w:r>
      <w:r>
        <w:rPr>
          <w:b/>
          <w:color w:val="0E101A"/>
          <w:sz w:val="28"/>
          <w:szCs w:val="28"/>
        </w:rPr>
        <w:t>increase in average income and other growth-boosting policies have a heterogeneous influence on poverty, particularly at higher poverty levels, when the marginal benefit of growth and growth-enhancing policies reduces</w:t>
      </w:r>
      <w:r>
        <w:rPr>
          <w:color w:val="0E101A"/>
          <w:sz w:val="28"/>
          <w:szCs w:val="28"/>
        </w:rPr>
        <w:t>.</w:t>
      </w:r>
    </w:p>
    <w:p w14:paraId="00000008" w14:textId="77777777" w:rsidR="0054080B" w:rsidRDefault="00000000">
      <w:pPr>
        <w:spacing w:before="240" w:after="240"/>
        <w:jc w:val="both"/>
        <w:rPr>
          <w:sz w:val="28"/>
          <w:szCs w:val="28"/>
          <w:u w:val="single"/>
        </w:rPr>
      </w:pPr>
      <w:r>
        <w:rPr>
          <w:sz w:val="28"/>
          <w:szCs w:val="28"/>
          <w:u w:val="single"/>
        </w:rPr>
        <w:lastRenderedPageBreak/>
        <w:t>The idea that various development and growth-promoting strategies affect poverty differently may have important policy repercussions for reducing it. The following two related concerns must be resolved from a policy perspective. First, how does poverty affect growth and policies that promote development? Second, is the effect of each of these explanatory variables nonlinear in terms of poverty? Because the sequencing of reforms for effective and expedited poverty eradication may change in response to growth and policy.</w:t>
      </w:r>
    </w:p>
    <w:p w14:paraId="00000009" w14:textId="77777777" w:rsidR="0054080B" w:rsidRDefault="00000000">
      <w:pPr>
        <w:spacing w:before="240" w:after="240"/>
        <w:jc w:val="both"/>
        <w:rPr>
          <w:b/>
          <w:sz w:val="28"/>
          <w:szCs w:val="28"/>
        </w:rPr>
      </w:pPr>
      <w:r>
        <w:rPr>
          <w:b/>
          <w:sz w:val="28"/>
          <w:szCs w:val="28"/>
        </w:rPr>
        <w:t>Literature Review</w:t>
      </w:r>
    </w:p>
    <w:p w14:paraId="0000000A" w14:textId="77777777" w:rsidR="0054080B" w:rsidRDefault="00000000">
      <w:pPr>
        <w:jc w:val="both"/>
        <w:rPr>
          <w:color w:val="0E101A"/>
          <w:sz w:val="28"/>
          <w:szCs w:val="28"/>
        </w:rPr>
      </w:pPr>
      <w:r>
        <w:rPr>
          <w:color w:val="0E101A"/>
          <w:sz w:val="28"/>
          <w:szCs w:val="28"/>
        </w:rPr>
        <w:t xml:space="preserve">Both cross-country and case studies have shown the importance of continued economic development as a significant component in poverty eradication. It is also worth considering whether </w:t>
      </w:r>
      <w:r>
        <w:rPr>
          <w:b/>
          <w:color w:val="0E101A"/>
          <w:sz w:val="28"/>
          <w:szCs w:val="28"/>
        </w:rPr>
        <w:t>growth-promoting policies and institutions benefit the poor in ways other than increasing average income and improving income distribution</w:t>
      </w:r>
      <w:r>
        <w:rPr>
          <w:color w:val="0E101A"/>
          <w:sz w:val="28"/>
          <w:szCs w:val="28"/>
        </w:rPr>
        <w:t>. Researchers have increasingly focused their attention on the influence of globalisation and economic and political freedom in this specific field.</w:t>
      </w:r>
    </w:p>
    <w:p w14:paraId="0000000B" w14:textId="77777777" w:rsidR="0054080B" w:rsidRDefault="00000000">
      <w:pPr>
        <w:jc w:val="both"/>
        <w:rPr>
          <w:color w:val="0E101A"/>
          <w:sz w:val="28"/>
          <w:szCs w:val="28"/>
        </w:rPr>
      </w:pPr>
      <w:r>
        <w:rPr>
          <w:color w:val="0E101A"/>
          <w:sz w:val="28"/>
          <w:szCs w:val="28"/>
        </w:rPr>
        <w:t xml:space="preserve">Dollar and </w:t>
      </w:r>
      <w:proofErr w:type="spellStart"/>
      <w:r>
        <w:rPr>
          <w:color w:val="0E101A"/>
          <w:sz w:val="28"/>
          <w:szCs w:val="28"/>
        </w:rPr>
        <w:t>Kraay</w:t>
      </w:r>
      <w:proofErr w:type="spellEnd"/>
      <w:r>
        <w:rPr>
          <w:color w:val="0E101A"/>
          <w:sz w:val="28"/>
          <w:szCs w:val="28"/>
        </w:rPr>
        <w:t xml:space="preserve"> (2002) used data from 92 countries to assess the impact of average income growth on the income of the lowest quintile. They discover a </w:t>
      </w:r>
      <w:r>
        <w:rPr>
          <w:b/>
          <w:color w:val="0E101A"/>
          <w:sz w:val="28"/>
          <w:szCs w:val="28"/>
        </w:rPr>
        <w:t>one-to-one correspondence between average income and income in the lowest quintile</w:t>
      </w:r>
      <w:r>
        <w:rPr>
          <w:color w:val="0E101A"/>
          <w:sz w:val="28"/>
          <w:szCs w:val="28"/>
        </w:rPr>
        <w:t xml:space="preserve">. Controlling for average income and income dispersion, they find that </w:t>
      </w:r>
      <w:r>
        <w:rPr>
          <w:b/>
          <w:color w:val="0E101A"/>
          <w:sz w:val="28"/>
          <w:szCs w:val="28"/>
        </w:rPr>
        <w:t>conventional growth factors such as trade policy have little effect on low income</w:t>
      </w:r>
      <w:r>
        <w:rPr>
          <w:color w:val="0E101A"/>
          <w:sz w:val="28"/>
          <w:szCs w:val="28"/>
        </w:rPr>
        <w:t xml:space="preserve">. This finding implies that policies and institutions that explain growth only impact the poor via their influence on average income, and that there is </w:t>
      </w:r>
      <w:r>
        <w:rPr>
          <w:b/>
          <w:color w:val="0E101A"/>
          <w:sz w:val="28"/>
          <w:szCs w:val="28"/>
        </w:rPr>
        <w:t>no systematic link between these policies and poverty</w:t>
      </w:r>
      <w:r>
        <w:rPr>
          <w:color w:val="0E101A"/>
          <w:sz w:val="28"/>
          <w:szCs w:val="28"/>
        </w:rPr>
        <w:t xml:space="preserve">. </w:t>
      </w:r>
      <w:proofErr w:type="spellStart"/>
      <w:r>
        <w:rPr>
          <w:color w:val="0E101A"/>
          <w:sz w:val="28"/>
          <w:szCs w:val="28"/>
        </w:rPr>
        <w:t>Kraay</w:t>
      </w:r>
      <w:proofErr w:type="spellEnd"/>
      <w:r>
        <w:rPr>
          <w:color w:val="0E101A"/>
          <w:sz w:val="28"/>
          <w:szCs w:val="28"/>
        </w:rPr>
        <w:t xml:space="preserve"> (2006) finds that increases in average income mostly cause changes in poverty.</w:t>
      </w:r>
    </w:p>
    <w:p w14:paraId="0000000C" w14:textId="77777777" w:rsidR="0054080B" w:rsidRDefault="00000000">
      <w:pPr>
        <w:jc w:val="both"/>
        <w:rPr>
          <w:color w:val="0E101A"/>
          <w:sz w:val="28"/>
          <w:szCs w:val="28"/>
        </w:rPr>
      </w:pPr>
      <w:r>
        <w:rPr>
          <w:color w:val="0E101A"/>
          <w:sz w:val="28"/>
          <w:szCs w:val="28"/>
        </w:rPr>
        <w:t>Several case studies show the impact of income growth while also emphasising various elements that lead to poverty alleviation in various nations.</w:t>
      </w:r>
    </w:p>
    <w:p w14:paraId="0000000D" w14:textId="77777777" w:rsidR="0054080B" w:rsidRDefault="00000000">
      <w:pPr>
        <w:jc w:val="both"/>
        <w:rPr>
          <w:b/>
          <w:color w:val="0E101A"/>
          <w:sz w:val="28"/>
          <w:szCs w:val="28"/>
        </w:rPr>
      </w:pPr>
      <w:r>
        <w:rPr>
          <w:color w:val="0E101A"/>
          <w:sz w:val="28"/>
          <w:szCs w:val="28"/>
        </w:rPr>
        <w:t xml:space="preserve">Tsai and Huang (2007) evaluated </w:t>
      </w:r>
      <w:r>
        <w:rPr>
          <w:b/>
          <w:color w:val="0E101A"/>
          <w:sz w:val="28"/>
          <w:szCs w:val="28"/>
        </w:rPr>
        <w:t>the effect of economic development, openness to international commerce, and foreign direct investment (FDI) on poverty reduction in Taiwan using time series data from 1964 to 2003</w:t>
      </w:r>
      <w:r>
        <w:rPr>
          <w:color w:val="0E101A"/>
          <w:sz w:val="28"/>
          <w:szCs w:val="28"/>
        </w:rPr>
        <w:t xml:space="preserve">. They establish an approximately one-to-one link between average income and income of the lowest quintile, </w:t>
      </w:r>
      <w:proofErr w:type="gramStart"/>
      <w:r>
        <w:rPr>
          <w:color w:val="0E101A"/>
          <w:sz w:val="28"/>
          <w:szCs w:val="28"/>
        </w:rPr>
        <w:t>similar to</w:t>
      </w:r>
      <w:proofErr w:type="gramEnd"/>
      <w:r>
        <w:rPr>
          <w:color w:val="0E101A"/>
          <w:sz w:val="28"/>
          <w:szCs w:val="28"/>
        </w:rPr>
        <w:t xml:space="preserve"> Dollar and </w:t>
      </w:r>
      <w:proofErr w:type="spellStart"/>
      <w:r>
        <w:rPr>
          <w:color w:val="0E101A"/>
          <w:sz w:val="28"/>
          <w:szCs w:val="28"/>
        </w:rPr>
        <w:t>Kraay</w:t>
      </w:r>
      <w:proofErr w:type="spellEnd"/>
      <w:r>
        <w:rPr>
          <w:color w:val="0E101A"/>
          <w:sz w:val="28"/>
          <w:szCs w:val="28"/>
        </w:rPr>
        <w:t xml:space="preserve"> (2002), emphasising </w:t>
      </w:r>
      <w:r>
        <w:rPr>
          <w:b/>
          <w:color w:val="0E101A"/>
          <w:sz w:val="28"/>
          <w:szCs w:val="28"/>
        </w:rPr>
        <w:t>the need for sustained economic development for poverty reduction in Taiwan</w:t>
      </w:r>
      <w:r>
        <w:rPr>
          <w:color w:val="0E101A"/>
          <w:sz w:val="28"/>
          <w:szCs w:val="28"/>
        </w:rPr>
        <w:t xml:space="preserve">. Contrary to Dollar and </w:t>
      </w:r>
      <w:proofErr w:type="spellStart"/>
      <w:r>
        <w:rPr>
          <w:color w:val="0E101A"/>
          <w:sz w:val="28"/>
          <w:szCs w:val="28"/>
        </w:rPr>
        <w:t>Kraay's</w:t>
      </w:r>
      <w:proofErr w:type="spellEnd"/>
      <w:r>
        <w:rPr>
          <w:color w:val="0E101A"/>
          <w:sz w:val="28"/>
          <w:szCs w:val="28"/>
        </w:rPr>
        <w:t xml:space="preserve"> (2002;2004) results, </w:t>
      </w:r>
      <w:r>
        <w:rPr>
          <w:color w:val="0E101A"/>
          <w:sz w:val="28"/>
          <w:szCs w:val="28"/>
        </w:rPr>
        <w:lastRenderedPageBreak/>
        <w:t xml:space="preserve">they show that </w:t>
      </w:r>
      <w:r>
        <w:rPr>
          <w:b/>
          <w:color w:val="0E101A"/>
          <w:sz w:val="28"/>
          <w:szCs w:val="28"/>
        </w:rPr>
        <w:t>openness to international commerce has a large poverty-reducing impact by enhancing the income share of the lowest quintile above and beyond its indirect contribution via rise in average income</w:t>
      </w:r>
      <w:r>
        <w:rPr>
          <w:color w:val="0E101A"/>
          <w:sz w:val="28"/>
          <w:szCs w:val="28"/>
        </w:rPr>
        <w:t xml:space="preserve">. However, </w:t>
      </w:r>
      <w:proofErr w:type="spellStart"/>
      <w:r>
        <w:rPr>
          <w:color w:val="0E101A"/>
          <w:sz w:val="28"/>
          <w:szCs w:val="28"/>
        </w:rPr>
        <w:t>Ravallion</w:t>
      </w:r>
      <w:proofErr w:type="spellEnd"/>
      <w:r>
        <w:rPr>
          <w:color w:val="0E101A"/>
          <w:sz w:val="28"/>
          <w:szCs w:val="28"/>
        </w:rPr>
        <w:t xml:space="preserve"> (2006), using micro and macro data, concludes that trade has a</w:t>
      </w:r>
      <w:r>
        <w:rPr>
          <w:b/>
          <w:color w:val="0E101A"/>
          <w:sz w:val="28"/>
          <w:szCs w:val="28"/>
        </w:rPr>
        <w:t xml:space="preserve"> substantially smaller poverty-reduction impact</w:t>
      </w:r>
      <w:r>
        <w:rPr>
          <w:color w:val="0E101A"/>
          <w:sz w:val="28"/>
          <w:szCs w:val="28"/>
        </w:rPr>
        <w:t xml:space="preserve">. Contrary to popular belief that FDI increase job possibilities in the host nation, </w:t>
      </w:r>
      <w:proofErr w:type="gramStart"/>
      <w:r>
        <w:rPr>
          <w:color w:val="0E101A"/>
          <w:sz w:val="28"/>
          <w:szCs w:val="28"/>
        </w:rPr>
        <w:t>According</w:t>
      </w:r>
      <w:proofErr w:type="gramEnd"/>
      <w:r>
        <w:rPr>
          <w:color w:val="0E101A"/>
          <w:sz w:val="28"/>
          <w:szCs w:val="28"/>
        </w:rPr>
        <w:t xml:space="preserve"> to Tsai and Huang (2007), </w:t>
      </w:r>
      <w:r>
        <w:rPr>
          <w:b/>
          <w:color w:val="0E101A"/>
          <w:sz w:val="28"/>
          <w:szCs w:val="28"/>
        </w:rPr>
        <w:t>FDI inflows have no substantial influence on poor income.</w:t>
      </w:r>
    </w:p>
    <w:p w14:paraId="0000000E" w14:textId="77777777" w:rsidR="0054080B" w:rsidRDefault="0054080B">
      <w:pPr>
        <w:jc w:val="both"/>
        <w:rPr>
          <w:b/>
          <w:color w:val="0E101A"/>
          <w:sz w:val="28"/>
          <w:szCs w:val="28"/>
        </w:rPr>
      </w:pPr>
    </w:p>
    <w:p w14:paraId="0000000F" w14:textId="77777777" w:rsidR="0054080B" w:rsidRDefault="00000000">
      <w:pPr>
        <w:jc w:val="both"/>
        <w:rPr>
          <w:color w:val="0E101A"/>
          <w:sz w:val="28"/>
          <w:szCs w:val="28"/>
        </w:rPr>
      </w:pPr>
      <w:r>
        <w:rPr>
          <w:color w:val="0E101A"/>
          <w:sz w:val="28"/>
          <w:szCs w:val="28"/>
        </w:rPr>
        <w:t xml:space="preserve">Chambers et al. (2008) use panel data from 1986 to 2000 to analyse the influence of growth on poverty in Chinese provinces. Although their overall results emphasise the need of sustained economic development for poverty reduction, </w:t>
      </w:r>
      <w:r>
        <w:rPr>
          <w:b/>
          <w:color w:val="0E101A"/>
          <w:sz w:val="28"/>
          <w:szCs w:val="28"/>
        </w:rPr>
        <w:t>they discover an inverted-U-shaped link between income and poverty</w:t>
      </w:r>
      <w:r>
        <w:rPr>
          <w:color w:val="0E101A"/>
          <w:sz w:val="28"/>
          <w:szCs w:val="28"/>
        </w:rPr>
        <w:t xml:space="preserve">, i.e., short-run economic growth enhances poverty while long-run growth decreases poverty. Initially, an </w:t>
      </w:r>
      <w:r>
        <w:rPr>
          <w:b/>
          <w:color w:val="0E101A"/>
          <w:sz w:val="28"/>
          <w:szCs w:val="28"/>
        </w:rPr>
        <w:t xml:space="preserve">increase in average income that eliminates poverty boosts income disparity, which tends to lessen poverty's </w:t>
      </w:r>
      <w:proofErr w:type="gramStart"/>
      <w:r>
        <w:rPr>
          <w:b/>
          <w:color w:val="0E101A"/>
          <w:sz w:val="28"/>
          <w:szCs w:val="28"/>
        </w:rPr>
        <w:t>positive growth</w:t>
      </w:r>
      <w:proofErr w:type="gramEnd"/>
      <w:r>
        <w:rPr>
          <w:b/>
          <w:color w:val="0E101A"/>
          <w:sz w:val="28"/>
          <w:szCs w:val="28"/>
        </w:rPr>
        <w:t xml:space="preserve"> effect</w:t>
      </w:r>
      <w:r>
        <w:rPr>
          <w:color w:val="0E101A"/>
          <w:sz w:val="28"/>
          <w:szCs w:val="28"/>
        </w:rPr>
        <w:t>. Yet, after a certain level of income is achieved,</w:t>
      </w:r>
      <w:r>
        <w:rPr>
          <w:b/>
          <w:color w:val="0E101A"/>
          <w:sz w:val="28"/>
          <w:szCs w:val="28"/>
        </w:rPr>
        <w:t xml:space="preserve"> rise in average income alleviates poverty while the accompanying paradoxical impact of increasing income disparity fades</w:t>
      </w:r>
      <w:r>
        <w:rPr>
          <w:color w:val="0E101A"/>
          <w:sz w:val="28"/>
          <w:szCs w:val="28"/>
        </w:rPr>
        <w:t>. They also discover that other variables such as government spending, education spending, and agricultural spending have no substantial influence on poverty.</w:t>
      </w:r>
    </w:p>
    <w:p w14:paraId="00000010" w14:textId="77777777" w:rsidR="0054080B" w:rsidRDefault="0054080B">
      <w:pPr>
        <w:jc w:val="both"/>
        <w:rPr>
          <w:color w:val="0E101A"/>
          <w:sz w:val="28"/>
          <w:szCs w:val="28"/>
        </w:rPr>
      </w:pPr>
    </w:p>
    <w:p w14:paraId="00000011" w14:textId="77777777" w:rsidR="0054080B" w:rsidRDefault="00000000">
      <w:pPr>
        <w:jc w:val="both"/>
        <w:rPr>
          <w:b/>
          <w:color w:val="0E101A"/>
          <w:sz w:val="28"/>
          <w:szCs w:val="28"/>
        </w:rPr>
      </w:pPr>
      <w:r>
        <w:rPr>
          <w:color w:val="0E101A"/>
          <w:sz w:val="28"/>
          <w:szCs w:val="28"/>
        </w:rPr>
        <w:t>Adams and Page (2005) identify f</w:t>
      </w:r>
      <w:r>
        <w:rPr>
          <w:b/>
          <w:color w:val="0E101A"/>
          <w:sz w:val="28"/>
          <w:szCs w:val="28"/>
        </w:rPr>
        <w:t>oreign remittances and public sector employment as variables that have contributed to poverty reduction</w:t>
      </w:r>
      <w:r>
        <w:rPr>
          <w:color w:val="0E101A"/>
          <w:sz w:val="28"/>
          <w:szCs w:val="28"/>
        </w:rPr>
        <w:t xml:space="preserve"> in the area when they examine the development of poverty, inequality, and growth in selected Middle East and North African nations from </w:t>
      </w:r>
      <w:r>
        <w:rPr>
          <w:b/>
          <w:color w:val="0E101A"/>
          <w:sz w:val="28"/>
          <w:szCs w:val="28"/>
        </w:rPr>
        <w:t>1980 to 2000</w:t>
      </w:r>
      <w:r>
        <w:rPr>
          <w:color w:val="0E101A"/>
          <w:sz w:val="28"/>
          <w:szCs w:val="28"/>
        </w:rPr>
        <w:t>. They specifically discover that</w:t>
      </w:r>
      <w:r>
        <w:rPr>
          <w:b/>
          <w:color w:val="0E101A"/>
          <w:sz w:val="28"/>
          <w:szCs w:val="28"/>
        </w:rPr>
        <w:t xml:space="preserve"> foreign remittances have significant poverty-reduction impacts in the area.</w:t>
      </w:r>
    </w:p>
    <w:p w14:paraId="00000012" w14:textId="77777777" w:rsidR="0054080B" w:rsidRDefault="0054080B">
      <w:pPr>
        <w:jc w:val="both"/>
        <w:rPr>
          <w:b/>
          <w:color w:val="0E101A"/>
          <w:sz w:val="28"/>
          <w:szCs w:val="28"/>
        </w:rPr>
      </w:pPr>
    </w:p>
    <w:p w14:paraId="00000013" w14:textId="77777777" w:rsidR="0054080B" w:rsidRDefault="00000000">
      <w:pPr>
        <w:jc w:val="both"/>
        <w:rPr>
          <w:color w:val="0E101A"/>
          <w:sz w:val="28"/>
          <w:szCs w:val="28"/>
        </w:rPr>
      </w:pPr>
      <w:r>
        <w:rPr>
          <w:color w:val="0E101A"/>
          <w:sz w:val="28"/>
          <w:szCs w:val="28"/>
        </w:rPr>
        <w:t xml:space="preserve">Access to finance is another major aspect that is thought to have a role in poverty alleviation. Several empirical case studies suggest that </w:t>
      </w:r>
      <w:r>
        <w:rPr>
          <w:b/>
          <w:color w:val="0E101A"/>
          <w:sz w:val="28"/>
          <w:szCs w:val="28"/>
        </w:rPr>
        <w:t>microfinance helps to alleviate poverty by removing the credit limitations that the impoverished face</w:t>
      </w:r>
      <w:r>
        <w:rPr>
          <w:color w:val="0E101A"/>
          <w:sz w:val="28"/>
          <w:szCs w:val="28"/>
        </w:rPr>
        <w:t xml:space="preserve">. Beck et al. (2007), for example, investigate the influence of financial development on poverty by evaluating its impact on the income of the lowest quintile and changes in income distribution. They discover that </w:t>
      </w:r>
      <w:r>
        <w:rPr>
          <w:b/>
          <w:color w:val="0E101A"/>
          <w:sz w:val="28"/>
          <w:szCs w:val="28"/>
        </w:rPr>
        <w:t xml:space="preserve">financial growth not only benefits the lowest quintile's income but also </w:t>
      </w:r>
      <w:r>
        <w:rPr>
          <w:b/>
          <w:color w:val="0E101A"/>
          <w:sz w:val="28"/>
          <w:szCs w:val="28"/>
        </w:rPr>
        <w:lastRenderedPageBreak/>
        <w:t>decreases income disparity</w:t>
      </w:r>
      <w:r>
        <w:rPr>
          <w:color w:val="0E101A"/>
          <w:sz w:val="28"/>
          <w:szCs w:val="28"/>
        </w:rPr>
        <w:t xml:space="preserve">. </w:t>
      </w:r>
      <w:r>
        <w:rPr>
          <w:b/>
          <w:color w:val="0E101A"/>
          <w:sz w:val="28"/>
          <w:szCs w:val="28"/>
        </w:rPr>
        <w:t>These two findings, together with the growth-enhancing impacts of financial development, demonstrate the critical role that financial development plays in poverty alleviation</w:t>
      </w:r>
      <w:r>
        <w:rPr>
          <w:color w:val="0E101A"/>
          <w:sz w:val="28"/>
          <w:szCs w:val="28"/>
        </w:rPr>
        <w:t>. These data support the argument that financial development helps the poor more than proportionally, potentially via reducing credit constraints in addition to other favourable outcomes.</w:t>
      </w:r>
    </w:p>
    <w:p w14:paraId="00000014" w14:textId="77777777" w:rsidR="0054080B" w:rsidRDefault="0054080B">
      <w:pPr>
        <w:jc w:val="both"/>
        <w:rPr>
          <w:color w:val="0E101A"/>
          <w:sz w:val="28"/>
          <w:szCs w:val="28"/>
        </w:rPr>
      </w:pPr>
    </w:p>
    <w:p w14:paraId="00000015" w14:textId="77777777" w:rsidR="0054080B" w:rsidRDefault="00000000">
      <w:pPr>
        <w:jc w:val="both"/>
        <w:rPr>
          <w:color w:val="0E101A"/>
          <w:sz w:val="28"/>
          <w:szCs w:val="28"/>
        </w:rPr>
      </w:pPr>
      <w:r>
        <w:rPr>
          <w:color w:val="0E101A"/>
          <w:sz w:val="28"/>
          <w:szCs w:val="28"/>
        </w:rPr>
        <w:t>In addition to the considerations mentioned above, foreign assistance has long been seen as a critical resource in the battle against poverty. Yet, the argument regarding its efficacy in boosting development and raising people's living standards in developing countries is far from resolved. Clemens et al. (2012) discovered that</w:t>
      </w:r>
      <w:r>
        <w:rPr>
          <w:b/>
          <w:color w:val="0E101A"/>
          <w:sz w:val="28"/>
          <w:szCs w:val="28"/>
        </w:rPr>
        <w:t xml:space="preserve"> foreign help had a moderate positive impact on growth after re-examining data from three of the most referenced publications in the aid-growth field</w:t>
      </w:r>
      <w:r>
        <w:rPr>
          <w:color w:val="0E101A"/>
          <w:sz w:val="28"/>
          <w:szCs w:val="28"/>
        </w:rPr>
        <w:t xml:space="preserve">. </w:t>
      </w:r>
      <w:proofErr w:type="spellStart"/>
      <w:r>
        <w:rPr>
          <w:color w:val="0E101A"/>
          <w:sz w:val="28"/>
          <w:szCs w:val="28"/>
        </w:rPr>
        <w:t>Alvi</w:t>
      </w:r>
      <w:proofErr w:type="spellEnd"/>
      <w:r>
        <w:rPr>
          <w:color w:val="0E101A"/>
          <w:sz w:val="28"/>
          <w:szCs w:val="28"/>
        </w:rPr>
        <w:t xml:space="preserve"> and </w:t>
      </w:r>
      <w:proofErr w:type="spellStart"/>
      <w:r>
        <w:rPr>
          <w:color w:val="0E101A"/>
          <w:sz w:val="28"/>
          <w:szCs w:val="28"/>
        </w:rPr>
        <w:t>Senbeta</w:t>
      </w:r>
      <w:proofErr w:type="spellEnd"/>
      <w:r>
        <w:rPr>
          <w:color w:val="0E101A"/>
          <w:sz w:val="28"/>
          <w:szCs w:val="28"/>
        </w:rPr>
        <w:t xml:space="preserve"> (2012) demonstrate that </w:t>
      </w:r>
      <w:r>
        <w:rPr>
          <w:b/>
          <w:color w:val="0E101A"/>
          <w:sz w:val="28"/>
          <w:szCs w:val="28"/>
        </w:rPr>
        <w:t>after adjusting for average income and income distribution, foreign assistance has a substantial poverty-reducing impact</w:t>
      </w:r>
      <w:r>
        <w:rPr>
          <w:color w:val="0E101A"/>
          <w:sz w:val="28"/>
          <w:szCs w:val="28"/>
        </w:rPr>
        <w:t>. Yet, the research fails to investigate the potential varied influence of assistance on poverty.</w:t>
      </w:r>
    </w:p>
    <w:p w14:paraId="00000016" w14:textId="77777777" w:rsidR="0054080B" w:rsidRDefault="0054080B">
      <w:pPr>
        <w:jc w:val="both"/>
        <w:rPr>
          <w:color w:val="0E101A"/>
          <w:sz w:val="28"/>
          <w:szCs w:val="28"/>
        </w:rPr>
      </w:pPr>
    </w:p>
    <w:p w14:paraId="00000017" w14:textId="77777777" w:rsidR="0054080B" w:rsidRDefault="00000000">
      <w:pPr>
        <w:jc w:val="both"/>
        <w:rPr>
          <w:color w:val="0E101A"/>
          <w:sz w:val="28"/>
          <w:szCs w:val="28"/>
        </w:rPr>
      </w:pPr>
      <w:proofErr w:type="spellStart"/>
      <w:r>
        <w:rPr>
          <w:color w:val="0E101A"/>
          <w:sz w:val="28"/>
          <w:szCs w:val="28"/>
        </w:rPr>
        <w:t>Alvi</w:t>
      </w:r>
      <w:proofErr w:type="spellEnd"/>
      <w:r>
        <w:rPr>
          <w:color w:val="0E101A"/>
          <w:sz w:val="28"/>
          <w:szCs w:val="28"/>
        </w:rPr>
        <w:t xml:space="preserve"> and </w:t>
      </w:r>
      <w:proofErr w:type="spellStart"/>
      <w:proofErr w:type="gramStart"/>
      <w:r>
        <w:rPr>
          <w:color w:val="0E101A"/>
          <w:sz w:val="28"/>
          <w:szCs w:val="28"/>
        </w:rPr>
        <w:t>Aberra</w:t>
      </w:r>
      <w:proofErr w:type="spellEnd"/>
      <w:r>
        <w:rPr>
          <w:color w:val="0E101A"/>
          <w:sz w:val="28"/>
          <w:szCs w:val="28"/>
        </w:rPr>
        <w:t>(</w:t>
      </w:r>
      <w:proofErr w:type="gramEnd"/>
      <w:r>
        <w:rPr>
          <w:color w:val="0E101A"/>
          <w:sz w:val="28"/>
          <w:szCs w:val="28"/>
        </w:rPr>
        <w:t xml:space="preserve">2014) examine the aid-growth poverty relation using quantile regression which is used to calculate the effects of growth-promoting measures at different quantiles in the conditional distribution of poverty. They find that growth in average income and other growth-enhancing policies have a heterogeneous impact on poverty, especially the </w:t>
      </w:r>
      <w:r>
        <w:rPr>
          <w:b/>
          <w:color w:val="0E101A"/>
          <w:sz w:val="28"/>
          <w:szCs w:val="28"/>
        </w:rPr>
        <w:t>marginal effect of growth and growth-enhancing policies decreases at higher levels of poverty</w:t>
      </w:r>
      <w:r>
        <w:rPr>
          <w:color w:val="0E101A"/>
          <w:sz w:val="28"/>
          <w:szCs w:val="28"/>
        </w:rPr>
        <w:t>.</w:t>
      </w:r>
    </w:p>
    <w:p w14:paraId="00000018" w14:textId="77777777" w:rsidR="0054080B" w:rsidRDefault="0054080B">
      <w:pPr>
        <w:jc w:val="both"/>
        <w:rPr>
          <w:color w:val="0E101A"/>
          <w:sz w:val="28"/>
          <w:szCs w:val="28"/>
        </w:rPr>
      </w:pPr>
    </w:p>
    <w:p w14:paraId="00000019" w14:textId="77777777" w:rsidR="0054080B" w:rsidRDefault="00000000">
      <w:pPr>
        <w:jc w:val="both"/>
        <w:rPr>
          <w:color w:val="0E101A"/>
          <w:sz w:val="28"/>
          <w:szCs w:val="28"/>
        </w:rPr>
      </w:pPr>
      <w:r>
        <w:rPr>
          <w:color w:val="0E101A"/>
          <w:sz w:val="28"/>
          <w:szCs w:val="28"/>
        </w:rPr>
        <w:t xml:space="preserve">The primary contribution of this work, then, is a non-parametric examination of the impact of income growth and growth-enhancing policies, which enables us to test for potential nonlinear effects of a collection of </w:t>
      </w:r>
      <w:proofErr w:type="gramStart"/>
      <w:r>
        <w:rPr>
          <w:color w:val="0E101A"/>
          <w:sz w:val="28"/>
          <w:szCs w:val="28"/>
        </w:rPr>
        <w:t>particular explanatory</w:t>
      </w:r>
      <w:proofErr w:type="gramEnd"/>
      <w:r>
        <w:rPr>
          <w:color w:val="0E101A"/>
          <w:sz w:val="28"/>
          <w:szCs w:val="28"/>
        </w:rPr>
        <w:t xml:space="preserve"> factors on poverty in India.</w:t>
      </w:r>
    </w:p>
    <w:p w14:paraId="0000001A" w14:textId="77777777" w:rsidR="0054080B" w:rsidRDefault="00000000">
      <w:pPr>
        <w:spacing w:before="240" w:after="240"/>
        <w:jc w:val="both"/>
        <w:rPr>
          <w:b/>
          <w:sz w:val="28"/>
          <w:szCs w:val="28"/>
        </w:rPr>
      </w:pPr>
      <w:r>
        <w:rPr>
          <w:b/>
          <w:sz w:val="28"/>
          <w:szCs w:val="28"/>
        </w:rPr>
        <w:t>Objective of the Paper</w:t>
      </w:r>
    </w:p>
    <w:p w14:paraId="0000001B" w14:textId="77777777" w:rsidR="0054080B" w:rsidRDefault="00000000">
      <w:pPr>
        <w:spacing w:before="240" w:after="240"/>
        <w:jc w:val="both"/>
        <w:rPr>
          <w:sz w:val="28"/>
          <w:szCs w:val="28"/>
        </w:rPr>
      </w:pPr>
      <w:proofErr w:type="gramStart"/>
      <w:r>
        <w:rPr>
          <w:color w:val="0E101A"/>
          <w:sz w:val="28"/>
          <w:szCs w:val="28"/>
        </w:rPr>
        <w:t>In order to</w:t>
      </w:r>
      <w:proofErr w:type="gramEnd"/>
      <w:r>
        <w:rPr>
          <w:color w:val="0E101A"/>
          <w:sz w:val="28"/>
          <w:szCs w:val="28"/>
        </w:rPr>
        <w:t xml:space="preserve"> review the impact of average income and other growth-related factors on poverty, this research will use</w:t>
      </w:r>
      <w:r>
        <w:rPr>
          <w:b/>
          <w:color w:val="0E101A"/>
          <w:sz w:val="28"/>
          <w:szCs w:val="28"/>
        </w:rPr>
        <w:t xml:space="preserve"> Non-Parametric Analysis</w:t>
      </w:r>
      <w:r>
        <w:rPr>
          <w:color w:val="0E101A"/>
          <w:sz w:val="28"/>
          <w:szCs w:val="28"/>
        </w:rPr>
        <w:t xml:space="preserve">. If the true impact is </w:t>
      </w:r>
      <w:r>
        <w:rPr>
          <w:b/>
          <w:color w:val="0E101A"/>
          <w:sz w:val="28"/>
          <w:szCs w:val="28"/>
        </w:rPr>
        <w:t>nonlinear</w:t>
      </w:r>
      <w:r>
        <w:rPr>
          <w:color w:val="0E101A"/>
          <w:sz w:val="28"/>
          <w:szCs w:val="28"/>
        </w:rPr>
        <w:t xml:space="preserve">, the findings of prior studies' least squares calculation, which offer a point estimate of the average influence of growth and development-enhancing measures on poverty, may be deceptive. Contrary to least squares estimation, </w:t>
      </w:r>
      <w:r>
        <w:rPr>
          <w:b/>
          <w:color w:val="0E101A"/>
          <w:sz w:val="28"/>
          <w:szCs w:val="28"/>
        </w:rPr>
        <w:t xml:space="preserve">Non-Parametric Analysis does not </w:t>
      </w:r>
      <w:r>
        <w:rPr>
          <w:b/>
          <w:color w:val="0E101A"/>
          <w:sz w:val="28"/>
          <w:szCs w:val="28"/>
        </w:rPr>
        <w:lastRenderedPageBreak/>
        <w:t>assume any prior function or relationship between poverty and other determinants of growth</w:t>
      </w:r>
      <w:r>
        <w:rPr>
          <w:color w:val="0E101A"/>
          <w:sz w:val="28"/>
          <w:szCs w:val="28"/>
        </w:rPr>
        <w:t>, thus it is perfect to depict the non-linear relationship between</w:t>
      </w:r>
      <w:r>
        <w:rPr>
          <w:b/>
          <w:color w:val="0E101A"/>
          <w:sz w:val="28"/>
          <w:szCs w:val="28"/>
        </w:rPr>
        <w:t xml:space="preserve"> average income and other determinants of growth on poverty and the varying effects of growth-enhancing policies on poverty.</w:t>
      </w:r>
      <w:r>
        <w:rPr>
          <w:color w:val="0E101A"/>
          <w:sz w:val="28"/>
          <w:szCs w:val="28"/>
        </w:rPr>
        <w:t xml:space="preserve"> We can therefore show where the </w:t>
      </w:r>
      <w:r>
        <w:rPr>
          <w:b/>
          <w:color w:val="0E101A"/>
          <w:sz w:val="28"/>
          <w:szCs w:val="28"/>
        </w:rPr>
        <w:t>impact of growth and growth-enhancing policies on reducing poverty is the highest and the lowest,</w:t>
      </w:r>
      <w:r>
        <w:rPr>
          <w:color w:val="0E101A"/>
          <w:sz w:val="28"/>
          <w:szCs w:val="28"/>
        </w:rPr>
        <w:t xml:space="preserve"> (whether the higher levels of poverty are affected by the growth and financial aid more or whether we need different policies for different poverty levels.)</w:t>
      </w:r>
    </w:p>
    <w:p w14:paraId="0000001F" w14:textId="77777777" w:rsidR="0054080B" w:rsidRDefault="00000000">
      <w:pPr>
        <w:spacing w:before="240" w:after="240"/>
        <w:jc w:val="both"/>
        <w:rPr>
          <w:b/>
          <w:sz w:val="28"/>
          <w:szCs w:val="28"/>
        </w:rPr>
      </w:pPr>
      <w:r>
        <w:rPr>
          <w:b/>
          <w:sz w:val="28"/>
          <w:szCs w:val="28"/>
        </w:rPr>
        <w:t>Model Specification</w:t>
      </w:r>
    </w:p>
    <w:p w14:paraId="00000020" w14:textId="395E1DA0" w:rsidR="0054080B" w:rsidRDefault="00000000">
      <w:pPr>
        <w:spacing w:before="240" w:after="240"/>
        <w:jc w:val="both"/>
        <w:rPr>
          <w:sz w:val="28"/>
          <w:szCs w:val="28"/>
        </w:rPr>
      </w:pPr>
      <w:r>
        <w:rPr>
          <w:sz w:val="28"/>
          <w:szCs w:val="28"/>
        </w:rPr>
        <w:t>To examine the relative impact of growth and</w:t>
      </w:r>
      <w:r w:rsidR="006C57A0">
        <w:rPr>
          <w:sz w:val="28"/>
          <w:szCs w:val="28"/>
        </w:rPr>
        <w:t xml:space="preserve"> </w:t>
      </w:r>
      <w:r>
        <w:rPr>
          <w:sz w:val="28"/>
          <w:szCs w:val="28"/>
        </w:rPr>
        <w:t xml:space="preserve">for poverty reduction, I will employ the Kernel Regression using </w:t>
      </w:r>
      <w:proofErr w:type="spellStart"/>
      <w:r>
        <w:rPr>
          <w:sz w:val="28"/>
          <w:szCs w:val="28"/>
        </w:rPr>
        <w:t>Nadaraya</w:t>
      </w:r>
      <w:proofErr w:type="spellEnd"/>
      <w:r>
        <w:rPr>
          <w:sz w:val="28"/>
          <w:szCs w:val="28"/>
        </w:rPr>
        <w:t>-Watson Estimator. To test the effect of growth-enhancing policies on poverty, we expand the basic specification to include factors identified in the literature as determinants of growth, such as openness to international trade, financial development, government consumption, institutional quality, and international capital flows-foreign aid, FDI inflows, and international remittances. There is no specified relationship between poverty and growth as we are using non-parametric analysis and the whole estimation of the relationship depends on data.</w:t>
      </w:r>
    </w:p>
    <w:p w14:paraId="00000021" w14:textId="7A2EB70B" w:rsidR="0054080B" w:rsidRDefault="00000000">
      <w:pPr>
        <w:spacing w:before="240" w:after="240"/>
        <w:jc w:val="both"/>
        <w:rPr>
          <w:sz w:val="28"/>
          <w:szCs w:val="28"/>
        </w:rPr>
      </w:pPr>
      <w:r>
        <w:rPr>
          <w:b/>
          <w:sz w:val="28"/>
          <w:szCs w:val="28"/>
        </w:rPr>
        <w:t xml:space="preserve">Dependent </w:t>
      </w:r>
      <w:proofErr w:type="gramStart"/>
      <w:r>
        <w:rPr>
          <w:b/>
          <w:sz w:val="28"/>
          <w:szCs w:val="28"/>
        </w:rPr>
        <w:t>Variable</w:t>
      </w:r>
      <w:r>
        <w:rPr>
          <w:sz w:val="28"/>
          <w:szCs w:val="28"/>
        </w:rPr>
        <w:t>:-</w:t>
      </w:r>
      <w:proofErr w:type="gramEnd"/>
      <w:r>
        <w:rPr>
          <w:sz w:val="28"/>
          <w:szCs w:val="28"/>
        </w:rPr>
        <w:t xml:space="preserve"> </w:t>
      </w:r>
      <w:r w:rsidR="003F737D">
        <w:rPr>
          <w:sz w:val="28"/>
          <w:szCs w:val="28"/>
        </w:rPr>
        <w:t>Poverty Gap</w:t>
      </w:r>
      <w:r>
        <w:rPr>
          <w:sz w:val="28"/>
          <w:szCs w:val="28"/>
        </w:rPr>
        <w:t>(Log of the proportion of people living below the poverty line)</w:t>
      </w:r>
    </w:p>
    <w:p w14:paraId="00000022" w14:textId="09209CDF" w:rsidR="0054080B" w:rsidRDefault="00000000">
      <w:pPr>
        <w:spacing w:before="240" w:after="240"/>
        <w:jc w:val="both"/>
        <w:rPr>
          <w:sz w:val="28"/>
          <w:szCs w:val="28"/>
        </w:rPr>
      </w:pPr>
      <w:r>
        <w:rPr>
          <w:b/>
          <w:sz w:val="28"/>
          <w:szCs w:val="28"/>
        </w:rPr>
        <w:t xml:space="preserve">Independent </w:t>
      </w:r>
      <w:proofErr w:type="gramStart"/>
      <w:r>
        <w:rPr>
          <w:b/>
          <w:sz w:val="28"/>
          <w:szCs w:val="28"/>
        </w:rPr>
        <w:t>Variable</w:t>
      </w:r>
      <w:r>
        <w:rPr>
          <w:sz w:val="28"/>
          <w:szCs w:val="28"/>
        </w:rPr>
        <w:t>:-</w:t>
      </w:r>
      <w:proofErr w:type="gramEnd"/>
      <w:r w:rsidR="003F737D">
        <w:rPr>
          <w:sz w:val="28"/>
          <w:szCs w:val="28"/>
        </w:rPr>
        <w:t xml:space="preserve"> </w:t>
      </w:r>
      <w:r>
        <w:rPr>
          <w:sz w:val="28"/>
          <w:szCs w:val="28"/>
        </w:rPr>
        <w:t xml:space="preserve">Real GDP per Capita, </w:t>
      </w:r>
      <w:proofErr w:type="spellStart"/>
      <w:r>
        <w:rPr>
          <w:sz w:val="28"/>
          <w:szCs w:val="28"/>
        </w:rPr>
        <w:t>Aid,Openness</w:t>
      </w:r>
      <w:proofErr w:type="spellEnd"/>
      <w:r>
        <w:rPr>
          <w:sz w:val="28"/>
          <w:szCs w:val="28"/>
        </w:rPr>
        <w:t xml:space="preserve"> to Trade, Finance, Age dependency Ratio, Mean Household Income, Foreign Direct Investment, Remittances</w:t>
      </w:r>
    </w:p>
    <w:p w14:paraId="00000023" w14:textId="77777777" w:rsidR="0054080B" w:rsidRDefault="00000000">
      <w:pPr>
        <w:spacing w:before="240" w:after="240"/>
        <w:jc w:val="both"/>
        <w:rPr>
          <w:b/>
          <w:sz w:val="28"/>
          <w:szCs w:val="28"/>
        </w:rPr>
      </w:pPr>
      <w:r>
        <w:rPr>
          <w:b/>
          <w:sz w:val="28"/>
          <w:szCs w:val="28"/>
        </w:rPr>
        <w:t>Econometric Methodology</w:t>
      </w:r>
    </w:p>
    <w:p w14:paraId="00000024" w14:textId="77777777" w:rsidR="0054080B" w:rsidRDefault="00000000">
      <w:pPr>
        <w:spacing w:before="240" w:after="240"/>
        <w:jc w:val="both"/>
        <w:rPr>
          <w:sz w:val="28"/>
          <w:szCs w:val="28"/>
        </w:rPr>
      </w:pPr>
      <w:r>
        <w:rPr>
          <w:sz w:val="28"/>
          <w:szCs w:val="28"/>
        </w:rPr>
        <w:t xml:space="preserve">We use Kernel Regression for non-parametric analysis using a time series data on India’s variables. We will be using one of the kernel regression methods called </w:t>
      </w:r>
      <w:proofErr w:type="spellStart"/>
      <w:r>
        <w:rPr>
          <w:sz w:val="28"/>
          <w:szCs w:val="28"/>
        </w:rPr>
        <w:t>Nadaraya</w:t>
      </w:r>
      <w:proofErr w:type="spellEnd"/>
      <w:r>
        <w:rPr>
          <w:sz w:val="28"/>
          <w:szCs w:val="28"/>
        </w:rPr>
        <w:t>-Watson Estimator for estimating poverty.</w:t>
      </w:r>
    </w:p>
    <w:p w14:paraId="00000025" w14:textId="77777777" w:rsidR="0054080B" w:rsidRDefault="00000000">
      <w:pPr>
        <w:spacing w:before="240" w:after="240"/>
        <w:jc w:val="both"/>
        <w:rPr>
          <w:sz w:val="28"/>
          <w:szCs w:val="28"/>
        </w:rPr>
      </w:pPr>
      <w:r>
        <w:rPr>
          <w:sz w:val="28"/>
          <w:szCs w:val="28"/>
        </w:rPr>
        <w:t>The Kernel Density Function K(z) used is Gaussian.</w:t>
      </w:r>
    </w:p>
    <w:p w14:paraId="00000026" w14:textId="77777777" w:rsidR="0054080B" w:rsidRDefault="00000000">
      <w:pPr>
        <w:spacing w:before="240" w:after="240"/>
        <w:jc w:val="both"/>
        <w:rPr>
          <w:sz w:val="34"/>
          <w:szCs w:val="34"/>
        </w:rPr>
      </w:pPr>
      <w:r>
        <w:rPr>
          <w:sz w:val="34"/>
          <w:szCs w:val="34"/>
        </w:rPr>
        <w:t>K(z)= exp(-z</w:t>
      </w:r>
      <w:r>
        <w:rPr>
          <w:sz w:val="34"/>
          <w:szCs w:val="34"/>
          <w:vertAlign w:val="superscript"/>
        </w:rPr>
        <w:t>2</w:t>
      </w:r>
      <w:r>
        <w:rPr>
          <w:sz w:val="34"/>
          <w:szCs w:val="34"/>
        </w:rPr>
        <w:t>/2)</w:t>
      </w:r>
    </w:p>
    <w:p w14:paraId="00000027" w14:textId="77777777" w:rsidR="0054080B" w:rsidRDefault="00000000">
      <w:pPr>
        <w:spacing w:before="240" w:after="240"/>
        <w:jc w:val="both"/>
        <w:rPr>
          <w:sz w:val="34"/>
          <w:szCs w:val="34"/>
        </w:rPr>
      </w:pPr>
      <w:r>
        <w:rPr>
          <w:sz w:val="34"/>
          <w:szCs w:val="34"/>
        </w:rPr>
        <w:t>Y is the dependent Variable</w:t>
      </w:r>
    </w:p>
    <w:p w14:paraId="00000028" w14:textId="77777777" w:rsidR="0054080B" w:rsidRDefault="00000000">
      <w:pPr>
        <w:spacing w:before="240" w:after="240"/>
        <w:jc w:val="both"/>
        <w:rPr>
          <w:sz w:val="34"/>
          <w:szCs w:val="34"/>
        </w:rPr>
      </w:pPr>
      <w:r>
        <w:rPr>
          <w:color w:val="333333"/>
          <w:sz w:val="34"/>
          <w:szCs w:val="34"/>
          <w:highlight w:val="white"/>
        </w:rPr>
        <w:lastRenderedPageBreak/>
        <w:t>m(x</w:t>
      </w:r>
      <w:proofErr w:type="gramStart"/>
      <w:r>
        <w:rPr>
          <w:color w:val="333333"/>
          <w:sz w:val="34"/>
          <w:szCs w:val="34"/>
          <w:highlight w:val="white"/>
        </w:rPr>
        <w:t>)</w:t>
      </w:r>
      <w:r>
        <w:rPr>
          <w:sz w:val="34"/>
          <w:szCs w:val="34"/>
        </w:rPr>
        <w:t>:</w:t>
      </w:r>
      <w:r>
        <w:rPr>
          <w:color w:val="333333"/>
          <w:sz w:val="34"/>
          <w:szCs w:val="34"/>
          <w:highlight w:val="white"/>
        </w:rPr>
        <w:t>=</w:t>
      </w:r>
      <w:proofErr w:type="gramEnd"/>
      <w:r>
        <w:rPr>
          <w:color w:val="333333"/>
          <w:sz w:val="34"/>
          <w:szCs w:val="34"/>
          <w:highlight w:val="white"/>
        </w:rPr>
        <w:t>E</w:t>
      </w:r>
      <w:r>
        <w:rPr>
          <w:sz w:val="34"/>
          <w:szCs w:val="34"/>
        </w:rPr>
        <w:t>[</w:t>
      </w:r>
      <w:r>
        <w:rPr>
          <w:color w:val="333333"/>
          <w:sz w:val="34"/>
          <w:szCs w:val="34"/>
          <w:highlight w:val="white"/>
        </w:rPr>
        <w:t>Y|X</w:t>
      </w:r>
      <w:r>
        <w:rPr>
          <w:sz w:val="34"/>
          <w:szCs w:val="34"/>
        </w:rPr>
        <w:t>=</w:t>
      </w:r>
      <w:r>
        <w:rPr>
          <w:color w:val="333333"/>
          <w:sz w:val="34"/>
          <w:szCs w:val="34"/>
          <w:highlight w:val="white"/>
        </w:rPr>
        <w:t>x</w:t>
      </w:r>
      <w:r>
        <w:rPr>
          <w:sz w:val="34"/>
          <w:szCs w:val="34"/>
        </w:rPr>
        <w:t>]=</w:t>
      </w:r>
      <w:r>
        <w:rPr>
          <w:rFonts w:ascii="Arial Unicode MS" w:eastAsia="Arial Unicode MS" w:hAnsi="Arial Unicode MS" w:cs="Arial Unicode MS"/>
          <w:color w:val="333333"/>
          <w:sz w:val="34"/>
          <w:szCs w:val="34"/>
          <w:highlight w:val="white"/>
        </w:rPr>
        <w:t>∫</w:t>
      </w:r>
      <w:proofErr w:type="spellStart"/>
      <w:r>
        <w:rPr>
          <w:rFonts w:ascii="Arial Unicode MS" w:eastAsia="Arial Unicode MS" w:hAnsi="Arial Unicode MS" w:cs="Arial Unicode MS"/>
          <w:color w:val="333333"/>
          <w:sz w:val="34"/>
          <w:szCs w:val="34"/>
          <w:highlight w:val="white"/>
        </w:rPr>
        <w:t>y</w:t>
      </w:r>
      <w:r>
        <w:rPr>
          <w:sz w:val="34"/>
          <w:szCs w:val="34"/>
        </w:rPr>
        <w:t>f</w:t>
      </w:r>
      <w:r>
        <w:rPr>
          <w:color w:val="333333"/>
          <w:sz w:val="34"/>
          <w:szCs w:val="34"/>
          <w:highlight w:val="white"/>
          <w:vertAlign w:val="subscript"/>
        </w:rPr>
        <w:t>Y|X</w:t>
      </w:r>
      <w:proofErr w:type="spellEnd"/>
      <w:r>
        <w:rPr>
          <w:color w:val="333333"/>
          <w:sz w:val="34"/>
          <w:szCs w:val="34"/>
          <w:highlight w:val="white"/>
          <w:vertAlign w:val="subscript"/>
        </w:rPr>
        <w:t>=x</w:t>
      </w:r>
      <w:r>
        <w:rPr>
          <w:sz w:val="34"/>
          <w:szCs w:val="34"/>
        </w:rPr>
        <w:t>(</w:t>
      </w:r>
      <w:r>
        <w:rPr>
          <w:color w:val="333333"/>
          <w:sz w:val="34"/>
          <w:szCs w:val="34"/>
          <w:highlight w:val="white"/>
        </w:rPr>
        <w:t>y)</w:t>
      </w:r>
      <w:proofErr w:type="spellStart"/>
      <w:r>
        <w:rPr>
          <w:sz w:val="34"/>
          <w:szCs w:val="34"/>
        </w:rPr>
        <w:t>dy</w:t>
      </w:r>
      <w:proofErr w:type="spellEnd"/>
    </w:p>
    <w:p w14:paraId="00000029" w14:textId="77777777" w:rsidR="0054080B" w:rsidRDefault="00000000">
      <w:pPr>
        <w:spacing w:before="240" w:after="240"/>
        <w:jc w:val="both"/>
        <w:rPr>
          <w:color w:val="333333"/>
          <w:sz w:val="34"/>
          <w:szCs w:val="34"/>
          <w:highlight w:val="white"/>
        </w:rPr>
      </w:pPr>
      <w:r>
        <w:rPr>
          <w:rFonts w:ascii="Arial Unicode MS" w:eastAsia="Arial Unicode MS" w:hAnsi="Arial Unicode MS" w:cs="Arial Unicode MS"/>
          <w:color w:val="333333"/>
          <w:sz w:val="34"/>
          <w:szCs w:val="34"/>
          <w:highlight w:val="white"/>
        </w:rPr>
        <w:t xml:space="preserve">                         =∫</w:t>
      </w:r>
      <w:proofErr w:type="spellStart"/>
      <w:r>
        <w:rPr>
          <w:rFonts w:ascii="Arial Unicode MS" w:eastAsia="Arial Unicode MS" w:hAnsi="Arial Unicode MS" w:cs="Arial Unicode MS"/>
          <w:color w:val="333333"/>
          <w:sz w:val="34"/>
          <w:szCs w:val="34"/>
          <w:highlight w:val="white"/>
        </w:rPr>
        <w:t>yf</w:t>
      </w:r>
      <w:proofErr w:type="spellEnd"/>
      <w:r>
        <w:rPr>
          <w:rFonts w:ascii="Arial Unicode MS" w:eastAsia="Arial Unicode MS" w:hAnsi="Arial Unicode MS" w:cs="Arial Unicode MS"/>
          <w:color w:val="333333"/>
          <w:sz w:val="34"/>
          <w:szCs w:val="34"/>
          <w:highlight w:val="white"/>
        </w:rPr>
        <w:t>(</w:t>
      </w:r>
      <w:proofErr w:type="spellStart"/>
      <w:proofErr w:type="gramStart"/>
      <w:r>
        <w:rPr>
          <w:rFonts w:ascii="Arial Unicode MS" w:eastAsia="Arial Unicode MS" w:hAnsi="Arial Unicode MS" w:cs="Arial Unicode MS"/>
          <w:color w:val="333333"/>
          <w:sz w:val="34"/>
          <w:szCs w:val="34"/>
          <w:highlight w:val="white"/>
        </w:rPr>
        <w:t>x,y</w:t>
      </w:r>
      <w:proofErr w:type="spellEnd"/>
      <w:proofErr w:type="gramEnd"/>
      <w:r>
        <w:rPr>
          <w:rFonts w:ascii="Arial Unicode MS" w:eastAsia="Arial Unicode MS" w:hAnsi="Arial Unicode MS" w:cs="Arial Unicode MS"/>
          <w:color w:val="333333"/>
          <w:sz w:val="34"/>
          <w:szCs w:val="34"/>
          <w:highlight w:val="white"/>
        </w:rPr>
        <w:t>)</w:t>
      </w:r>
      <w:proofErr w:type="spellStart"/>
      <w:r>
        <w:rPr>
          <w:rFonts w:ascii="Arial Unicode MS" w:eastAsia="Arial Unicode MS" w:hAnsi="Arial Unicode MS" w:cs="Arial Unicode MS"/>
          <w:color w:val="333333"/>
          <w:sz w:val="34"/>
          <w:szCs w:val="34"/>
          <w:highlight w:val="white"/>
        </w:rPr>
        <w:t>dy</w:t>
      </w:r>
      <w:proofErr w:type="spellEnd"/>
      <w:r>
        <w:rPr>
          <w:rFonts w:ascii="Arial Unicode MS" w:eastAsia="Arial Unicode MS" w:hAnsi="Arial Unicode MS" w:cs="Arial Unicode MS"/>
          <w:color w:val="333333"/>
          <w:sz w:val="34"/>
          <w:szCs w:val="34"/>
          <w:highlight w:val="white"/>
        </w:rPr>
        <w:t>/</w:t>
      </w:r>
      <w:proofErr w:type="spellStart"/>
      <w:r>
        <w:rPr>
          <w:rFonts w:ascii="Arial Unicode MS" w:eastAsia="Arial Unicode MS" w:hAnsi="Arial Unicode MS" w:cs="Arial Unicode MS"/>
          <w:color w:val="333333"/>
          <w:sz w:val="34"/>
          <w:szCs w:val="34"/>
          <w:highlight w:val="white"/>
        </w:rPr>
        <w:t>f</w:t>
      </w:r>
      <w:r>
        <w:rPr>
          <w:color w:val="333333"/>
          <w:sz w:val="34"/>
          <w:szCs w:val="34"/>
          <w:highlight w:val="white"/>
          <w:vertAlign w:val="subscript"/>
        </w:rPr>
        <w:t>X</w:t>
      </w:r>
      <w:proofErr w:type="spellEnd"/>
      <w:r>
        <w:rPr>
          <w:color w:val="333333"/>
          <w:sz w:val="34"/>
          <w:szCs w:val="34"/>
          <w:highlight w:val="white"/>
        </w:rPr>
        <w:t>(x)</w:t>
      </w:r>
    </w:p>
    <w:p w14:paraId="0000002A" w14:textId="77777777" w:rsidR="0054080B" w:rsidRDefault="00000000">
      <w:pPr>
        <w:spacing w:before="240" w:after="240"/>
        <w:jc w:val="both"/>
        <w:rPr>
          <w:sz w:val="34"/>
          <w:szCs w:val="34"/>
        </w:rPr>
      </w:pPr>
      <w:r>
        <w:rPr>
          <w:sz w:val="34"/>
          <w:szCs w:val="34"/>
        </w:rPr>
        <w:t>X is a vector of explanatory variables</w:t>
      </w:r>
    </w:p>
    <w:p w14:paraId="0000002B" w14:textId="77777777" w:rsidR="0054080B" w:rsidRDefault="00000000">
      <w:pPr>
        <w:spacing w:before="240" w:after="240" w:line="256" w:lineRule="auto"/>
        <w:jc w:val="both"/>
        <w:rPr>
          <w:color w:val="333333"/>
          <w:sz w:val="34"/>
          <w:szCs w:val="34"/>
          <w:highlight w:val="white"/>
          <w:vertAlign w:val="superscript"/>
        </w:rPr>
      </w:pPr>
      <m:oMath>
        <m:acc>
          <m:accPr>
            <m:ctrlPr>
              <w:rPr>
                <w:rFonts w:ascii="Cambria Math" w:hAnsi="Cambria Math"/>
                <w:color w:val="333333"/>
                <w:sz w:val="34"/>
                <w:szCs w:val="34"/>
                <w:highlight w:val="white"/>
              </w:rPr>
            </m:ctrlPr>
          </m:accPr>
          <m:e>
            <m:r>
              <w:rPr>
                <w:rFonts w:ascii="Cambria Math" w:hAnsi="Cambria Math"/>
                <w:color w:val="333333"/>
                <w:sz w:val="34"/>
                <w:szCs w:val="34"/>
                <w:highlight w:val="white"/>
              </w:rPr>
              <m:t>f</m:t>
            </m:r>
          </m:e>
        </m:acc>
      </m:oMath>
      <w:r>
        <w:rPr>
          <w:color w:val="333333"/>
          <w:sz w:val="34"/>
          <w:szCs w:val="34"/>
          <w:highlight w:val="white"/>
        </w:rPr>
        <w:t>(</w:t>
      </w:r>
      <w:proofErr w:type="gramStart"/>
      <w:r>
        <w:rPr>
          <w:color w:val="333333"/>
          <w:sz w:val="34"/>
          <w:szCs w:val="34"/>
          <w:highlight w:val="white"/>
        </w:rPr>
        <w:t>x,y</w:t>
      </w:r>
      <w:proofErr w:type="gramEnd"/>
      <w:r>
        <w:rPr>
          <w:color w:val="333333"/>
          <w:sz w:val="34"/>
          <w:szCs w:val="34"/>
          <w:highlight w:val="white"/>
        </w:rPr>
        <w:t>;h)=</w:t>
      </w:r>
      <m:oMath>
        <m:f>
          <m:fPr>
            <m:ctrlPr>
              <w:rPr>
                <w:rFonts w:ascii="Cambria Math" w:hAnsi="Cambria Math"/>
                <w:color w:val="333333"/>
                <w:sz w:val="34"/>
                <w:szCs w:val="34"/>
                <w:highlight w:val="white"/>
              </w:rPr>
            </m:ctrlPr>
          </m:fPr>
          <m:num>
            <m:r>
              <w:rPr>
                <w:rFonts w:ascii="Cambria Math" w:hAnsi="Cambria Math"/>
                <w:color w:val="333333"/>
                <w:sz w:val="34"/>
                <w:szCs w:val="34"/>
                <w:highlight w:val="white"/>
              </w:rPr>
              <m:t>1</m:t>
            </m:r>
          </m:num>
          <m:den>
            <m:r>
              <w:rPr>
                <w:rFonts w:ascii="Cambria Math" w:hAnsi="Cambria Math"/>
                <w:color w:val="333333"/>
                <w:sz w:val="34"/>
                <w:szCs w:val="34"/>
                <w:highlight w:val="white"/>
              </w:rPr>
              <m:t>n</m:t>
            </m:r>
          </m:den>
        </m:f>
      </m:oMath>
      <w:r>
        <w:rPr>
          <w:color w:val="333333"/>
          <w:sz w:val="34"/>
          <w:szCs w:val="34"/>
          <w:highlight w:val="white"/>
        </w:rPr>
        <w:t xml:space="preserve"> </w:t>
      </w:r>
      <m:oMath>
        <m:nary>
          <m:naryPr>
            <m:chr m:val="∑"/>
            <m:ctrlPr>
              <w:rPr>
                <w:rFonts w:ascii="Cambria Math" w:hAnsi="Cambria Math"/>
                <w:color w:val="333333"/>
                <w:sz w:val="34"/>
                <w:szCs w:val="34"/>
                <w:highlight w:val="white"/>
              </w:rPr>
            </m:ctrlPr>
          </m:naryPr>
          <m:sub>
            <m:r>
              <w:rPr>
                <w:rFonts w:ascii="Cambria Math" w:hAnsi="Cambria Math"/>
                <w:color w:val="333333"/>
                <w:sz w:val="34"/>
                <w:szCs w:val="34"/>
                <w:highlight w:val="white"/>
              </w:rPr>
              <m:t>i=1</m:t>
            </m:r>
          </m:sub>
          <m:sup>
            <m:r>
              <w:rPr>
                <w:rFonts w:ascii="Cambria Math" w:hAnsi="Cambria Math"/>
                <w:color w:val="333333"/>
                <w:sz w:val="34"/>
                <w:szCs w:val="34"/>
                <w:highlight w:val="white"/>
              </w:rPr>
              <m:t>n</m:t>
            </m:r>
          </m:sup>
          <m:e/>
        </m:nary>
      </m:oMath>
      <w:r>
        <w:rPr>
          <w:color w:val="333333"/>
          <w:sz w:val="34"/>
          <w:szCs w:val="34"/>
          <w:highlight w:val="white"/>
        </w:rPr>
        <w:t>K</w:t>
      </w:r>
      <w:r>
        <w:rPr>
          <w:color w:val="333333"/>
          <w:sz w:val="34"/>
          <w:szCs w:val="34"/>
          <w:highlight w:val="white"/>
          <w:vertAlign w:val="subscript"/>
        </w:rPr>
        <w:t>h1</w:t>
      </w:r>
      <w:r>
        <w:rPr>
          <w:rFonts w:ascii="Arial Unicode MS" w:eastAsia="Arial Unicode MS" w:hAnsi="Arial Unicode MS" w:cs="Arial Unicode MS"/>
          <w:color w:val="333333"/>
          <w:sz w:val="34"/>
          <w:szCs w:val="34"/>
          <w:highlight w:val="white"/>
        </w:rPr>
        <w:t>(x−X</w:t>
      </w:r>
      <w:r>
        <w:rPr>
          <w:color w:val="333333"/>
          <w:sz w:val="34"/>
          <w:szCs w:val="34"/>
          <w:highlight w:val="white"/>
          <w:vertAlign w:val="subscript"/>
        </w:rPr>
        <w:t>i</w:t>
      </w:r>
      <w:r>
        <w:rPr>
          <w:color w:val="333333"/>
          <w:sz w:val="34"/>
          <w:szCs w:val="34"/>
          <w:highlight w:val="white"/>
        </w:rPr>
        <w:t>)K</w:t>
      </w:r>
      <w:r>
        <w:rPr>
          <w:color w:val="333333"/>
          <w:sz w:val="34"/>
          <w:szCs w:val="34"/>
          <w:highlight w:val="white"/>
          <w:vertAlign w:val="subscript"/>
        </w:rPr>
        <w:t>h2</w:t>
      </w:r>
      <w:r>
        <w:rPr>
          <w:rFonts w:ascii="Arial Unicode MS" w:eastAsia="Arial Unicode MS" w:hAnsi="Arial Unicode MS" w:cs="Arial Unicode MS"/>
          <w:color w:val="333333"/>
          <w:sz w:val="34"/>
          <w:szCs w:val="34"/>
          <w:highlight w:val="white"/>
        </w:rPr>
        <w:t>(y−Y</w:t>
      </w:r>
      <w:r>
        <w:rPr>
          <w:color w:val="333333"/>
          <w:sz w:val="34"/>
          <w:szCs w:val="34"/>
          <w:highlight w:val="white"/>
          <w:vertAlign w:val="subscript"/>
        </w:rPr>
        <w:t>i</w:t>
      </w:r>
      <w:r>
        <w:rPr>
          <w:color w:val="333333"/>
          <w:sz w:val="34"/>
          <w:szCs w:val="34"/>
          <w:highlight w:val="white"/>
        </w:rPr>
        <w:t>),  h=( h</w:t>
      </w:r>
      <w:r>
        <w:rPr>
          <w:color w:val="333333"/>
          <w:sz w:val="34"/>
          <w:szCs w:val="34"/>
          <w:highlight w:val="white"/>
          <w:vertAlign w:val="subscript"/>
        </w:rPr>
        <w:t>1</w:t>
      </w:r>
      <w:r>
        <w:rPr>
          <w:color w:val="333333"/>
          <w:sz w:val="34"/>
          <w:szCs w:val="34"/>
          <w:highlight w:val="white"/>
        </w:rPr>
        <w:t>, h</w:t>
      </w:r>
      <w:r>
        <w:rPr>
          <w:color w:val="333333"/>
          <w:sz w:val="34"/>
          <w:szCs w:val="34"/>
          <w:highlight w:val="white"/>
          <w:vertAlign w:val="subscript"/>
        </w:rPr>
        <w:t>2</w:t>
      </w:r>
      <w:r>
        <w:rPr>
          <w:color w:val="333333"/>
          <w:sz w:val="34"/>
          <w:szCs w:val="34"/>
          <w:highlight w:val="white"/>
        </w:rPr>
        <w:t>)</w:t>
      </w:r>
      <w:r>
        <w:rPr>
          <w:color w:val="333333"/>
          <w:sz w:val="34"/>
          <w:szCs w:val="34"/>
          <w:highlight w:val="white"/>
          <w:vertAlign w:val="superscript"/>
        </w:rPr>
        <w:t>T</w:t>
      </w:r>
    </w:p>
    <w:p w14:paraId="0000002C" w14:textId="77777777" w:rsidR="0054080B" w:rsidRDefault="00000000">
      <w:pPr>
        <w:spacing w:before="240" w:after="240" w:line="256" w:lineRule="auto"/>
        <w:jc w:val="both"/>
        <w:rPr>
          <w:color w:val="333333"/>
          <w:sz w:val="34"/>
          <w:szCs w:val="34"/>
          <w:highlight w:val="white"/>
        </w:rPr>
      </w:pPr>
      <m:oMath>
        <m:acc>
          <m:accPr>
            <m:ctrlPr>
              <w:rPr>
                <w:rFonts w:ascii="Cambria Math" w:hAnsi="Cambria Math"/>
                <w:color w:val="333333"/>
                <w:sz w:val="34"/>
                <w:szCs w:val="34"/>
                <w:highlight w:val="white"/>
              </w:rPr>
            </m:ctrlPr>
          </m:accPr>
          <m:e>
            <m:r>
              <w:rPr>
                <w:rFonts w:ascii="Cambria Math" w:hAnsi="Cambria Math"/>
                <w:color w:val="333333"/>
                <w:sz w:val="34"/>
                <w:szCs w:val="34"/>
                <w:highlight w:val="white"/>
              </w:rPr>
              <m:t>f</m:t>
            </m:r>
          </m:e>
        </m:acc>
      </m:oMath>
      <w:r>
        <w:rPr>
          <w:color w:val="333333"/>
          <w:sz w:val="34"/>
          <w:szCs w:val="34"/>
          <w:highlight w:val="white"/>
          <w:vertAlign w:val="subscript"/>
        </w:rPr>
        <w:t>X</w:t>
      </w:r>
      <w:r>
        <w:rPr>
          <w:color w:val="333333"/>
          <w:sz w:val="34"/>
          <w:szCs w:val="34"/>
          <w:highlight w:val="white"/>
        </w:rPr>
        <w:t>(</w:t>
      </w:r>
      <w:proofErr w:type="gramStart"/>
      <w:r>
        <w:rPr>
          <w:color w:val="333333"/>
          <w:sz w:val="34"/>
          <w:szCs w:val="34"/>
          <w:highlight w:val="white"/>
        </w:rPr>
        <w:t>x,h</w:t>
      </w:r>
      <w:proofErr w:type="gramEnd"/>
      <w:r>
        <w:rPr>
          <w:color w:val="333333"/>
          <w:sz w:val="34"/>
          <w:szCs w:val="34"/>
          <w:highlight w:val="white"/>
        </w:rPr>
        <w:t>1)=</w:t>
      </w:r>
      <m:oMath>
        <m:f>
          <m:fPr>
            <m:ctrlPr>
              <w:rPr>
                <w:rFonts w:ascii="Cambria Math" w:hAnsi="Cambria Math"/>
                <w:color w:val="333333"/>
                <w:sz w:val="34"/>
                <w:szCs w:val="34"/>
                <w:highlight w:val="white"/>
              </w:rPr>
            </m:ctrlPr>
          </m:fPr>
          <m:num>
            <m:r>
              <w:rPr>
                <w:rFonts w:ascii="Cambria Math" w:hAnsi="Cambria Math"/>
                <w:color w:val="333333"/>
                <w:sz w:val="34"/>
                <w:szCs w:val="34"/>
                <w:highlight w:val="white"/>
              </w:rPr>
              <m:t>1</m:t>
            </m:r>
          </m:num>
          <m:den>
            <m:r>
              <w:rPr>
                <w:rFonts w:ascii="Cambria Math" w:hAnsi="Cambria Math"/>
                <w:color w:val="333333"/>
                <w:sz w:val="34"/>
                <w:szCs w:val="34"/>
                <w:highlight w:val="white"/>
              </w:rPr>
              <m:t>n</m:t>
            </m:r>
          </m:den>
        </m:f>
        <m:nary>
          <m:naryPr>
            <m:chr m:val="∑"/>
            <m:ctrlPr>
              <w:rPr>
                <w:rFonts w:ascii="Cambria Math" w:hAnsi="Cambria Math"/>
                <w:color w:val="333333"/>
                <w:sz w:val="34"/>
                <w:szCs w:val="34"/>
                <w:highlight w:val="white"/>
              </w:rPr>
            </m:ctrlPr>
          </m:naryPr>
          <m:sub>
            <m:r>
              <w:rPr>
                <w:rFonts w:ascii="Cambria Math" w:hAnsi="Cambria Math"/>
                <w:color w:val="333333"/>
                <w:sz w:val="34"/>
                <w:szCs w:val="34"/>
                <w:highlight w:val="white"/>
              </w:rPr>
              <m:t>i=1</m:t>
            </m:r>
          </m:sub>
          <m:sup>
            <m:r>
              <w:rPr>
                <w:rFonts w:ascii="Cambria Math" w:hAnsi="Cambria Math"/>
                <w:color w:val="333333"/>
                <w:sz w:val="34"/>
                <w:szCs w:val="34"/>
                <w:highlight w:val="white"/>
              </w:rPr>
              <m:t>n</m:t>
            </m:r>
          </m:sup>
          <m:e/>
        </m:nary>
      </m:oMath>
      <w:r>
        <w:rPr>
          <w:color w:val="333333"/>
          <w:sz w:val="34"/>
          <w:szCs w:val="34"/>
          <w:highlight w:val="white"/>
        </w:rPr>
        <w:t>K</w:t>
      </w:r>
      <w:r>
        <w:rPr>
          <w:color w:val="333333"/>
          <w:sz w:val="34"/>
          <w:szCs w:val="34"/>
          <w:highlight w:val="white"/>
          <w:vertAlign w:val="subscript"/>
        </w:rPr>
        <w:t>h1</w:t>
      </w:r>
      <w:r>
        <w:rPr>
          <w:rFonts w:ascii="Arial Unicode MS" w:eastAsia="Arial Unicode MS" w:hAnsi="Arial Unicode MS" w:cs="Arial Unicode MS"/>
          <w:color w:val="333333"/>
          <w:sz w:val="34"/>
          <w:szCs w:val="34"/>
          <w:highlight w:val="white"/>
        </w:rPr>
        <w:t>(x−X</w:t>
      </w:r>
      <w:r>
        <w:rPr>
          <w:color w:val="333333"/>
          <w:sz w:val="34"/>
          <w:szCs w:val="34"/>
          <w:highlight w:val="white"/>
          <w:vertAlign w:val="subscript"/>
        </w:rPr>
        <w:t>i</w:t>
      </w:r>
      <w:r>
        <w:rPr>
          <w:color w:val="333333"/>
          <w:sz w:val="34"/>
          <w:szCs w:val="34"/>
          <w:highlight w:val="white"/>
        </w:rPr>
        <w:t>),</w:t>
      </w:r>
    </w:p>
    <w:p w14:paraId="0000002D" w14:textId="77777777" w:rsidR="0054080B" w:rsidRDefault="00000000">
      <w:pPr>
        <w:spacing w:before="240" w:after="240"/>
        <w:jc w:val="both"/>
        <w:rPr>
          <w:sz w:val="34"/>
          <w:szCs w:val="34"/>
        </w:rPr>
      </w:pPr>
      <w:r>
        <w:rPr>
          <w:sz w:val="34"/>
          <w:szCs w:val="34"/>
        </w:rPr>
        <w:t xml:space="preserve">Where </w:t>
      </w:r>
      <w:r>
        <w:rPr>
          <w:color w:val="333333"/>
          <w:sz w:val="34"/>
          <w:szCs w:val="34"/>
          <w:highlight w:val="white"/>
        </w:rPr>
        <w:t>K</w:t>
      </w:r>
      <w:r>
        <w:rPr>
          <w:sz w:val="34"/>
          <w:szCs w:val="34"/>
          <w:vertAlign w:val="subscript"/>
        </w:rPr>
        <w:t>H</w:t>
      </w:r>
      <w:r>
        <w:rPr>
          <w:sz w:val="34"/>
          <w:szCs w:val="34"/>
        </w:rPr>
        <w:t>(</w:t>
      </w:r>
      <w:r>
        <w:rPr>
          <w:color w:val="333333"/>
          <w:sz w:val="34"/>
          <w:szCs w:val="34"/>
          <w:highlight w:val="white"/>
        </w:rPr>
        <w:t>z</w:t>
      </w:r>
      <w:proofErr w:type="gramStart"/>
      <w:r>
        <w:rPr>
          <w:sz w:val="34"/>
          <w:szCs w:val="34"/>
        </w:rPr>
        <w:t>):</w:t>
      </w:r>
      <w:r>
        <w:rPr>
          <w:color w:val="333333"/>
          <w:sz w:val="34"/>
          <w:szCs w:val="34"/>
          <w:highlight w:val="white"/>
        </w:rPr>
        <w:t>=</w:t>
      </w:r>
      <w:proofErr w:type="gramEnd"/>
      <w:r>
        <w:rPr>
          <w:color w:val="333333"/>
          <w:sz w:val="34"/>
          <w:szCs w:val="34"/>
          <w:highlight w:val="white"/>
        </w:rPr>
        <w:t>|</w:t>
      </w:r>
      <w:r>
        <w:rPr>
          <w:sz w:val="34"/>
          <w:szCs w:val="34"/>
        </w:rPr>
        <w:t>H|</w:t>
      </w:r>
      <w:r>
        <w:rPr>
          <w:rFonts w:ascii="Arial Unicode MS" w:eastAsia="Arial Unicode MS" w:hAnsi="Arial Unicode MS" w:cs="Arial Unicode MS"/>
          <w:sz w:val="34"/>
          <w:szCs w:val="34"/>
          <w:vertAlign w:val="superscript"/>
        </w:rPr>
        <w:t>−1/2</w:t>
      </w:r>
      <w:r>
        <w:rPr>
          <w:sz w:val="34"/>
          <w:szCs w:val="34"/>
        </w:rPr>
        <w:t>K</w:t>
      </w:r>
      <w:r>
        <w:rPr>
          <w:color w:val="333333"/>
          <w:sz w:val="34"/>
          <w:szCs w:val="34"/>
          <w:highlight w:val="white"/>
        </w:rPr>
        <w:t>(</w:t>
      </w:r>
      <w:r>
        <w:rPr>
          <w:sz w:val="34"/>
          <w:szCs w:val="34"/>
        </w:rPr>
        <w:t>H</w:t>
      </w:r>
      <w:r>
        <w:rPr>
          <w:rFonts w:ascii="Arial Unicode MS" w:eastAsia="Arial Unicode MS" w:hAnsi="Arial Unicode MS" w:cs="Arial Unicode MS"/>
          <w:sz w:val="34"/>
          <w:szCs w:val="34"/>
          <w:vertAlign w:val="superscript"/>
        </w:rPr>
        <w:t>−1/2</w:t>
      </w:r>
      <w:r>
        <w:rPr>
          <w:sz w:val="34"/>
          <w:szCs w:val="34"/>
        </w:rPr>
        <w:t>z)</w:t>
      </w:r>
    </w:p>
    <w:p w14:paraId="0000002E" w14:textId="77777777" w:rsidR="0054080B" w:rsidRDefault="00000000">
      <w:pPr>
        <w:spacing w:before="240" w:after="240"/>
        <w:jc w:val="both"/>
        <w:rPr>
          <w:color w:val="333333"/>
          <w:sz w:val="42"/>
          <w:szCs w:val="42"/>
          <w:highlight w:val="white"/>
        </w:rPr>
      </w:pPr>
      <w:proofErr w:type="gramStart"/>
      <w:r>
        <w:rPr>
          <w:sz w:val="34"/>
          <w:szCs w:val="34"/>
        </w:rPr>
        <w:t>therefore ,</w:t>
      </w:r>
      <w:proofErr w:type="gramEnd"/>
      <w:r>
        <w:rPr>
          <w:sz w:val="28"/>
          <w:szCs w:val="28"/>
        </w:rPr>
        <w:t xml:space="preserve"> </w:t>
      </w:r>
    </w:p>
    <w:p w14:paraId="0000002F" w14:textId="77777777" w:rsidR="0054080B" w:rsidRDefault="00000000">
      <w:pPr>
        <w:spacing w:before="240" w:after="240" w:line="256" w:lineRule="auto"/>
        <w:jc w:val="both"/>
        <w:rPr>
          <w:color w:val="333333"/>
          <w:sz w:val="42"/>
          <w:szCs w:val="42"/>
          <w:highlight w:val="white"/>
        </w:rPr>
      </w:pPr>
      <m:oMath>
        <m:acc>
          <m:accPr>
            <m:ctrlPr>
              <w:rPr>
                <w:rFonts w:ascii="Cambria Math" w:hAnsi="Cambria Math"/>
                <w:color w:val="333333"/>
                <w:sz w:val="42"/>
                <w:szCs w:val="42"/>
                <w:highlight w:val="white"/>
              </w:rPr>
            </m:ctrlPr>
          </m:accPr>
          <m:e>
            <m:r>
              <w:rPr>
                <w:rFonts w:ascii="Cambria Math" w:hAnsi="Cambria Math"/>
                <w:color w:val="333333"/>
                <w:sz w:val="42"/>
                <w:szCs w:val="42"/>
                <w:highlight w:val="white"/>
              </w:rPr>
              <m:t>m</m:t>
            </m:r>
          </m:e>
        </m:acc>
      </m:oMath>
      <w:r>
        <w:rPr>
          <w:color w:val="333333"/>
          <w:sz w:val="42"/>
          <w:szCs w:val="42"/>
          <w:highlight w:val="white"/>
        </w:rPr>
        <w:t>(x)=</w:t>
      </w:r>
      <m:oMath>
        <m:f>
          <m:fPr>
            <m:ctrlPr>
              <w:rPr>
                <w:rFonts w:ascii="Cambria Math" w:hAnsi="Cambria Math"/>
                <w:color w:val="333333"/>
                <w:sz w:val="44"/>
                <w:szCs w:val="44"/>
                <w:highlight w:val="white"/>
              </w:rPr>
            </m:ctrlPr>
          </m:fPr>
          <m:num>
            <m:r>
              <w:rPr>
                <w:rFonts w:ascii="Cambria Math" w:hAnsi="Cambria Math"/>
                <w:color w:val="333333"/>
                <w:sz w:val="44"/>
                <w:szCs w:val="44"/>
                <w:highlight w:val="white"/>
              </w:rPr>
              <m:t>∫ y</m:t>
            </m:r>
            <m:acc>
              <m:accPr>
                <m:ctrlPr>
                  <w:rPr>
                    <w:rFonts w:ascii="Cambria Math" w:hAnsi="Cambria Math"/>
                    <w:color w:val="333333"/>
                    <w:sz w:val="44"/>
                    <w:szCs w:val="44"/>
                    <w:highlight w:val="white"/>
                  </w:rPr>
                </m:ctrlPr>
              </m:accPr>
              <m:e>
                <m:r>
                  <w:rPr>
                    <w:rFonts w:ascii="Cambria Math" w:hAnsi="Cambria Math"/>
                    <w:color w:val="333333"/>
                    <w:sz w:val="44"/>
                    <w:szCs w:val="44"/>
                    <w:highlight w:val="white"/>
                  </w:rPr>
                  <m:t>f</m:t>
                </m:r>
              </m:e>
            </m:acc>
            <m:r>
              <w:rPr>
                <w:rFonts w:ascii="Cambria Math" w:hAnsi="Cambria Math"/>
                <w:color w:val="333333"/>
                <w:sz w:val="44"/>
                <w:szCs w:val="44"/>
                <w:highlight w:val="white"/>
              </w:rPr>
              <m:t>(x,y;h)dy</m:t>
            </m:r>
          </m:num>
          <m:den>
            <m:acc>
              <m:accPr>
                <m:ctrlPr>
                  <w:rPr>
                    <w:rFonts w:ascii="Cambria Math" w:hAnsi="Cambria Math"/>
                    <w:color w:val="333333"/>
                    <w:sz w:val="44"/>
                    <w:szCs w:val="44"/>
                    <w:highlight w:val="white"/>
                  </w:rPr>
                </m:ctrlPr>
              </m:accPr>
              <m:e>
                <m:r>
                  <w:rPr>
                    <w:rFonts w:ascii="Cambria Math" w:hAnsi="Cambria Math"/>
                    <w:color w:val="333333"/>
                    <w:sz w:val="44"/>
                    <w:szCs w:val="44"/>
                    <w:highlight w:val="white"/>
                  </w:rPr>
                  <m:t>f</m:t>
                </m:r>
              </m:e>
            </m:acc>
            <m:r>
              <w:rPr>
                <w:rFonts w:ascii="Cambria Math" w:hAnsi="Cambria Math"/>
                <w:color w:val="333333"/>
                <w:sz w:val="44"/>
                <w:szCs w:val="44"/>
                <w:highlight w:val="white"/>
              </w:rPr>
              <m:t>(x,h</m:t>
            </m:r>
            <m:r>
              <w:rPr>
                <w:rFonts w:ascii="Cambria Math" w:hAnsi="Cambria Math"/>
                <w:color w:val="333333"/>
                <w:sz w:val="44"/>
                <w:szCs w:val="44"/>
                <w:highlight w:val="white"/>
              </w:rPr>
              <m:t>1)</m:t>
            </m:r>
          </m:den>
        </m:f>
      </m:oMath>
      <w:r>
        <w:rPr>
          <w:color w:val="333333"/>
          <w:sz w:val="42"/>
          <w:szCs w:val="42"/>
          <w:highlight w:val="white"/>
        </w:rPr>
        <w:t xml:space="preserve">= </w:t>
      </w:r>
      <m:oMath>
        <m:f>
          <m:fPr>
            <m:ctrlPr>
              <w:rPr>
                <w:rFonts w:ascii="Cambria Math" w:hAnsi="Cambria Math"/>
                <w:color w:val="333333"/>
                <w:sz w:val="34"/>
                <w:szCs w:val="34"/>
                <w:highlight w:val="white"/>
              </w:rPr>
            </m:ctrlPr>
          </m:fPr>
          <m:num>
            <m:r>
              <w:rPr>
                <w:rFonts w:ascii="Cambria Math" w:hAnsi="Cambria Math"/>
                <w:color w:val="333333"/>
                <w:sz w:val="44"/>
                <w:szCs w:val="44"/>
                <w:highlight w:val="white"/>
              </w:rPr>
              <m:t>∫y</m:t>
            </m:r>
            <m:f>
              <m:fPr>
                <m:ctrlPr>
                  <w:rPr>
                    <w:rFonts w:ascii="Cambria Math" w:hAnsi="Cambria Math"/>
                    <w:color w:val="333333"/>
                    <w:sz w:val="34"/>
                    <w:szCs w:val="34"/>
                    <w:highlight w:val="white"/>
                  </w:rPr>
                </m:ctrlPr>
              </m:fPr>
              <m:num>
                <m:r>
                  <w:rPr>
                    <w:rFonts w:ascii="Cambria Math" w:hAnsi="Cambria Math"/>
                    <w:color w:val="333333"/>
                    <w:sz w:val="34"/>
                    <w:szCs w:val="34"/>
                    <w:highlight w:val="white"/>
                  </w:rPr>
                  <m:t>1</m:t>
                </m:r>
              </m:num>
              <m:den>
                <m:r>
                  <w:rPr>
                    <w:rFonts w:ascii="Cambria Math" w:hAnsi="Cambria Math"/>
                    <w:color w:val="333333"/>
                    <w:sz w:val="34"/>
                    <w:szCs w:val="34"/>
                    <w:highlight w:val="white"/>
                  </w:rPr>
                  <m:t>n</m:t>
                </m:r>
              </m:den>
            </m:f>
            <m:r>
              <w:rPr>
                <w:rFonts w:ascii="Cambria Math" w:hAnsi="Cambria Math"/>
                <w:color w:val="333333"/>
                <w:sz w:val="34"/>
                <w:szCs w:val="34"/>
                <w:highlight w:val="white"/>
              </w:rPr>
              <m:t xml:space="preserve"> </m:t>
            </m:r>
            <m:nary>
              <m:naryPr>
                <m:chr m:val="∑"/>
                <m:ctrlPr>
                  <w:rPr>
                    <w:rFonts w:ascii="Cambria Math" w:hAnsi="Cambria Math"/>
                    <w:color w:val="333333"/>
                    <w:sz w:val="34"/>
                    <w:szCs w:val="34"/>
                    <w:highlight w:val="white"/>
                  </w:rPr>
                </m:ctrlPr>
              </m:naryPr>
              <m:sub>
                <m:r>
                  <w:rPr>
                    <w:rFonts w:ascii="Cambria Math" w:hAnsi="Cambria Math"/>
                    <w:color w:val="333333"/>
                    <w:sz w:val="34"/>
                    <w:szCs w:val="34"/>
                    <w:highlight w:val="white"/>
                  </w:rPr>
                  <m:t>i=1</m:t>
                </m:r>
              </m:sub>
              <m:sup>
                <m:r>
                  <w:rPr>
                    <w:rFonts w:ascii="Cambria Math" w:hAnsi="Cambria Math"/>
                    <w:color w:val="333333"/>
                    <w:sz w:val="34"/>
                    <w:szCs w:val="34"/>
                    <w:highlight w:val="white"/>
                  </w:rPr>
                  <m:t>n</m:t>
                </m:r>
              </m:sup>
              <m:e/>
            </m:nary>
            <m:r>
              <w:rPr>
                <w:rFonts w:ascii="Cambria Math" w:hAnsi="Cambria Math"/>
                <w:color w:val="333333"/>
                <w:sz w:val="34"/>
                <w:szCs w:val="34"/>
                <w:highlight w:val="white"/>
              </w:rPr>
              <m:t>K</m:t>
            </m:r>
            <m:r>
              <w:rPr>
                <w:rFonts w:ascii="Cambria Math" w:hAnsi="Cambria Math"/>
                <w:color w:val="333333"/>
                <w:sz w:val="34"/>
                <w:szCs w:val="34"/>
                <w:highlight w:val="white"/>
                <w:vertAlign w:val="subscript"/>
              </w:rPr>
              <m:t>h1</m:t>
            </m:r>
            <m:r>
              <w:rPr>
                <w:rFonts w:ascii="Cambria Math" w:hAnsi="Cambria Math"/>
                <w:color w:val="333333"/>
                <w:sz w:val="34"/>
                <w:szCs w:val="34"/>
                <w:highlight w:val="white"/>
              </w:rPr>
              <m:t>(x-X</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)K(y-Y</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)dy</m:t>
            </m:r>
          </m:num>
          <m:den>
            <m:f>
              <m:fPr>
                <m:ctrlPr>
                  <w:rPr>
                    <w:rFonts w:ascii="Cambria Math" w:hAnsi="Cambria Math"/>
                    <w:color w:val="333333"/>
                    <w:sz w:val="42"/>
                    <w:szCs w:val="42"/>
                    <w:highlight w:val="white"/>
                  </w:rPr>
                </m:ctrlPr>
              </m:fPr>
              <m:num>
                <m:r>
                  <w:rPr>
                    <w:rFonts w:ascii="Cambria Math" w:hAnsi="Cambria Math"/>
                    <w:color w:val="333333"/>
                    <w:sz w:val="42"/>
                    <w:szCs w:val="42"/>
                    <w:highlight w:val="white"/>
                  </w:rPr>
                  <m:t>1</m:t>
                </m:r>
              </m:num>
              <m:den>
                <m:r>
                  <w:rPr>
                    <w:rFonts w:ascii="Cambria Math" w:hAnsi="Cambria Math"/>
                    <w:color w:val="333333"/>
                    <w:sz w:val="42"/>
                    <w:szCs w:val="42"/>
                    <w:highlight w:val="white"/>
                  </w:rPr>
                  <m:t>n</m:t>
                </m:r>
              </m:den>
            </m:f>
            <m:nary>
              <m:naryPr>
                <m:chr m:val="∑"/>
                <m:ctrlPr>
                  <w:rPr>
                    <w:rFonts w:ascii="Cambria Math" w:hAnsi="Cambria Math"/>
                    <w:color w:val="333333"/>
                    <w:sz w:val="42"/>
                    <w:szCs w:val="42"/>
                    <w:highlight w:val="white"/>
                  </w:rPr>
                </m:ctrlPr>
              </m:naryPr>
              <m:sub>
                <m:r>
                  <w:rPr>
                    <w:rFonts w:ascii="Cambria Math" w:hAnsi="Cambria Math"/>
                    <w:color w:val="333333"/>
                    <w:sz w:val="42"/>
                    <w:szCs w:val="42"/>
                    <w:highlight w:val="white"/>
                  </w:rPr>
                  <m:t>i=1</m:t>
                </m:r>
              </m:sub>
              <m:sup>
                <m:r>
                  <w:rPr>
                    <w:rFonts w:ascii="Cambria Math" w:hAnsi="Cambria Math"/>
                    <w:color w:val="333333"/>
                    <w:sz w:val="42"/>
                    <w:szCs w:val="42"/>
                    <w:highlight w:val="white"/>
                  </w:rPr>
                  <m:t>n</m:t>
                </m:r>
              </m:sup>
              <m:e/>
            </m:nary>
            <m:r>
              <w:rPr>
                <w:rFonts w:ascii="Cambria Math" w:hAnsi="Cambria Math"/>
                <w:color w:val="333333"/>
                <w:sz w:val="34"/>
                <w:szCs w:val="34"/>
                <w:highlight w:val="white"/>
              </w:rPr>
              <m:t>K</m:t>
            </m:r>
            <m:r>
              <w:rPr>
                <w:rFonts w:ascii="Cambria Math" w:hAnsi="Cambria Math"/>
                <w:color w:val="333333"/>
                <w:sz w:val="34"/>
                <w:szCs w:val="34"/>
                <w:highlight w:val="white"/>
                <w:vertAlign w:val="subscript"/>
              </w:rPr>
              <m:t>h1</m:t>
            </m:r>
            <m:r>
              <w:rPr>
                <w:rFonts w:ascii="Cambria Math" w:hAnsi="Cambria Math"/>
                <w:color w:val="333333"/>
                <w:sz w:val="34"/>
                <w:szCs w:val="34"/>
                <w:highlight w:val="white"/>
              </w:rPr>
              <m:t>(x-X</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m:t>
            </m:r>
          </m:den>
        </m:f>
      </m:oMath>
    </w:p>
    <w:p w14:paraId="00000030" w14:textId="77777777" w:rsidR="0054080B" w:rsidRDefault="00000000">
      <w:pPr>
        <w:spacing w:before="240" w:after="240" w:line="256" w:lineRule="auto"/>
        <w:jc w:val="both"/>
        <w:rPr>
          <w:color w:val="333333"/>
          <w:sz w:val="42"/>
          <w:szCs w:val="42"/>
          <w:highlight w:val="white"/>
        </w:rPr>
      </w:pPr>
      <w:r>
        <w:rPr>
          <w:color w:val="333333"/>
          <w:sz w:val="42"/>
          <w:szCs w:val="42"/>
          <w:highlight w:val="white"/>
        </w:rPr>
        <w:t xml:space="preserve">                          = </w:t>
      </w:r>
      <m:oMath>
        <m:f>
          <m:fPr>
            <m:ctrlPr>
              <w:rPr>
                <w:rFonts w:ascii="Cambria Math" w:hAnsi="Cambria Math"/>
                <w:color w:val="333333"/>
                <w:sz w:val="34"/>
                <w:szCs w:val="34"/>
                <w:highlight w:val="white"/>
              </w:rPr>
            </m:ctrlPr>
          </m:fPr>
          <m:num>
            <m:f>
              <m:fPr>
                <m:ctrlPr>
                  <w:rPr>
                    <w:rFonts w:ascii="Cambria Math" w:hAnsi="Cambria Math"/>
                    <w:color w:val="333333"/>
                    <w:sz w:val="34"/>
                    <w:szCs w:val="34"/>
                    <w:highlight w:val="white"/>
                  </w:rPr>
                </m:ctrlPr>
              </m:fPr>
              <m:num>
                <m:r>
                  <w:rPr>
                    <w:rFonts w:ascii="Cambria Math" w:hAnsi="Cambria Math"/>
                    <w:color w:val="333333"/>
                    <w:sz w:val="34"/>
                    <w:szCs w:val="34"/>
                    <w:highlight w:val="white"/>
                  </w:rPr>
                  <m:t>1</m:t>
                </m:r>
              </m:num>
              <m:den>
                <m:r>
                  <w:rPr>
                    <w:rFonts w:ascii="Cambria Math" w:hAnsi="Cambria Math"/>
                    <w:color w:val="333333"/>
                    <w:sz w:val="34"/>
                    <w:szCs w:val="34"/>
                    <w:highlight w:val="white"/>
                  </w:rPr>
                  <m:t>n</m:t>
                </m:r>
              </m:den>
            </m:f>
            <m:r>
              <w:rPr>
                <w:rFonts w:ascii="Cambria Math" w:hAnsi="Cambria Math"/>
                <w:color w:val="333333"/>
                <w:sz w:val="34"/>
                <w:szCs w:val="34"/>
                <w:highlight w:val="white"/>
              </w:rPr>
              <m:t xml:space="preserve"> </m:t>
            </m:r>
            <m:nary>
              <m:naryPr>
                <m:chr m:val="∑"/>
                <m:ctrlPr>
                  <w:rPr>
                    <w:rFonts w:ascii="Cambria Math" w:hAnsi="Cambria Math"/>
                    <w:color w:val="333333"/>
                    <w:sz w:val="34"/>
                    <w:szCs w:val="34"/>
                    <w:highlight w:val="white"/>
                  </w:rPr>
                </m:ctrlPr>
              </m:naryPr>
              <m:sub>
                <m:r>
                  <w:rPr>
                    <w:rFonts w:ascii="Cambria Math" w:hAnsi="Cambria Math"/>
                    <w:color w:val="333333"/>
                    <w:sz w:val="34"/>
                    <w:szCs w:val="34"/>
                    <w:highlight w:val="white"/>
                  </w:rPr>
                  <m:t>i=1</m:t>
                </m:r>
              </m:sub>
              <m:sup>
                <m:r>
                  <w:rPr>
                    <w:rFonts w:ascii="Cambria Math" w:hAnsi="Cambria Math"/>
                    <w:color w:val="333333"/>
                    <w:sz w:val="34"/>
                    <w:szCs w:val="34"/>
                    <w:highlight w:val="white"/>
                  </w:rPr>
                  <m:t>n</m:t>
                </m:r>
              </m:sup>
              <m:e/>
            </m:nary>
            <m:r>
              <w:rPr>
                <w:rFonts w:ascii="Cambria Math" w:hAnsi="Cambria Math"/>
                <w:color w:val="333333"/>
                <w:sz w:val="34"/>
                <w:szCs w:val="34"/>
                <w:highlight w:val="white"/>
              </w:rPr>
              <m:t>K</m:t>
            </m:r>
            <m:r>
              <w:rPr>
                <w:rFonts w:ascii="Cambria Math" w:hAnsi="Cambria Math"/>
                <w:color w:val="333333"/>
                <w:sz w:val="34"/>
                <w:szCs w:val="34"/>
                <w:highlight w:val="white"/>
                <w:vertAlign w:val="subscript"/>
              </w:rPr>
              <m:t>h1</m:t>
            </m:r>
            <m:r>
              <w:rPr>
                <w:rFonts w:ascii="Cambria Math" w:hAnsi="Cambria Math"/>
                <w:color w:val="333333"/>
                <w:sz w:val="34"/>
                <w:szCs w:val="34"/>
                <w:highlight w:val="white"/>
              </w:rPr>
              <m:t>(x-X</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m:t>
            </m:r>
            <m:r>
              <w:rPr>
                <w:rFonts w:ascii="Cambria Math" w:hAnsi="Cambria Math"/>
                <w:color w:val="333333"/>
                <w:sz w:val="44"/>
                <w:szCs w:val="44"/>
                <w:highlight w:val="white"/>
              </w:rPr>
              <m:t>∫y</m:t>
            </m:r>
            <m:r>
              <w:rPr>
                <w:rFonts w:ascii="Cambria Math" w:hAnsi="Cambria Math"/>
                <w:color w:val="333333"/>
                <w:sz w:val="34"/>
                <w:szCs w:val="34"/>
                <w:highlight w:val="white"/>
              </w:rPr>
              <m:t>K(y-Y</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)dy</m:t>
            </m:r>
          </m:num>
          <m:den>
            <m:f>
              <m:fPr>
                <m:ctrlPr>
                  <w:rPr>
                    <w:rFonts w:ascii="Cambria Math" w:hAnsi="Cambria Math"/>
                    <w:color w:val="333333"/>
                    <w:sz w:val="42"/>
                    <w:szCs w:val="42"/>
                    <w:highlight w:val="white"/>
                  </w:rPr>
                </m:ctrlPr>
              </m:fPr>
              <m:num>
                <m:r>
                  <w:rPr>
                    <w:rFonts w:ascii="Cambria Math" w:hAnsi="Cambria Math"/>
                    <w:color w:val="333333"/>
                    <w:sz w:val="42"/>
                    <w:szCs w:val="42"/>
                    <w:highlight w:val="white"/>
                  </w:rPr>
                  <m:t>1</m:t>
                </m:r>
              </m:num>
              <m:den>
                <m:r>
                  <w:rPr>
                    <w:rFonts w:ascii="Cambria Math" w:hAnsi="Cambria Math"/>
                    <w:color w:val="333333"/>
                    <w:sz w:val="42"/>
                    <w:szCs w:val="42"/>
                    <w:highlight w:val="white"/>
                  </w:rPr>
                  <m:t>n</m:t>
                </m:r>
              </m:den>
            </m:f>
            <m:nary>
              <m:naryPr>
                <m:chr m:val="∑"/>
                <m:ctrlPr>
                  <w:rPr>
                    <w:rFonts w:ascii="Cambria Math" w:hAnsi="Cambria Math"/>
                    <w:color w:val="333333"/>
                    <w:sz w:val="42"/>
                    <w:szCs w:val="42"/>
                    <w:highlight w:val="white"/>
                  </w:rPr>
                </m:ctrlPr>
              </m:naryPr>
              <m:sub>
                <m:r>
                  <w:rPr>
                    <w:rFonts w:ascii="Cambria Math" w:hAnsi="Cambria Math"/>
                    <w:color w:val="333333"/>
                    <w:sz w:val="42"/>
                    <w:szCs w:val="42"/>
                    <w:highlight w:val="white"/>
                  </w:rPr>
                  <m:t>i=1</m:t>
                </m:r>
              </m:sub>
              <m:sup>
                <m:r>
                  <w:rPr>
                    <w:rFonts w:ascii="Cambria Math" w:hAnsi="Cambria Math"/>
                    <w:color w:val="333333"/>
                    <w:sz w:val="42"/>
                    <w:szCs w:val="42"/>
                    <w:highlight w:val="white"/>
                  </w:rPr>
                  <m:t>n</m:t>
                </m:r>
              </m:sup>
              <m:e/>
            </m:nary>
            <m:r>
              <w:rPr>
                <w:rFonts w:ascii="Cambria Math" w:hAnsi="Cambria Math"/>
                <w:color w:val="333333"/>
                <w:sz w:val="34"/>
                <w:szCs w:val="34"/>
                <w:highlight w:val="white"/>
              </w:rPr>
              <m:t>K</m:t>
            </m:r>
            <m:r>
              <w:rPr>
                <w:rFonts w:ascii="Cambria Math" w:hAnsi="Cambria Math"/>
                <w:color w:val="333333"/>
                <w:sz w:val="34"/>
                <w:szCs w:val="34"/>
                <w:highlight w:val="white"/>
                <w:vertAlign w:val="subscript"/>
              </w:rPr>
              <m:t>h1</m:t>
            </m:r>
            <m:r>
              <w:rPr>
                <w:rFonts w:ascii="Cambria Math" w:hAnsi="Cambria Math"/>
                <w:color w:val="333333"/>
                <w:sz w:val="34"/>
                <w:szCs w:val="34"/>
                <w:highlight w:val="white"/>
              </w:rPr>
              <m:t>(x-X</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m:t>
            </m:r>
          </m:den>
        </m:f>
      </m:oMath>
    </w:p>
    <w:p w14:paraId="00000031" w14:textId="77777777" w:rsidR="0054080B" w:rsidRDefault="00000000">
      <w:pPr>
        <w:spacing w:before="240" w:after="240" w:line="256" w:lineRule="auto"/>
        <w:jc w:val="both"/>
        <w:rPr>
          <w:color w:val="333333"/>
          <w:sz w:val="42"/>
          <w:szCs w:val="42"/>
          <w:highlight w:val="white"/>
        </w:rPr>
      </w:pPr>
      <w:r>
        <w:rPr>
          <w:color w:val="333333"/>
          <w:sz w:val="42"/>
          <w:szCs w:val="42"/>
          <w:highlight w:val="white"/>
        </w:rPr>
        <w:t xml:space="preserve">                          = </w:t>
      </w:r>
      <m:oMath>
        <m:f>
          <m:fPr>
            <m:ctrlPr>
              <w:rPr>
                <w:rFonts w:ascii="Cambria Math" w:hAnsi="Cambria Math"/>
                <w:color w:val="333333"/>
                <w:sz w:val="34"/>
                <w:szCs w:val="34"/>
                <w:highlight w:val="white"/>
              </w:rPr>
            </m:ctrlPr>
          </m:fPr>
          <m:num>
            <m:f>
              <m:fPr>
                <m:ctrlPr>
                  <w:rPr>
                    <w:rFonts w:ascii="Cambria Math" w:hAnsi="Cambria Math"/>
                    <w:color w:val="333333"/>
                    <w:sz w:val="34"/>
                    <w:szCs w:val="34"/>
                    <w:highlight w:val="white"/>
                  </w:rPr>
                </m:ctrlPr>
              </m:fPr>
              <m:num>
                <m:r>
                  <w:rPr>
                    <w:rFonts w:ascii="Cambria Math" w:hAnsi="Cambria Math"/>
                    <w:color w:val="333333"/>
                    <w:sz w:val="34"/>
                    <w:szCs w:val="34"/>
                    <w:highlight w:val="white"/>
                  </w:rPr>
                  <m:t>1</m:t>
                </m:r>
              </m:num>
              <m:den>
                <m:r>
                  <w:rPr>
                    <w:rFonts w:ascii="Cambria Math" w:hAnsi="Cambria Math"/>
                    <w:color w:val="333333"/>
                    <w:sz w:val="34"/>
                    <w:szCs w:val="34"/>
                    <w:highlight w:val="white"/>
                  </w:rPr>
                  <m:t>n</m:t>
                </m:r>
              </m:den>
            </m:f>
            <m:r>
              <w:rPr>
                <w:rFonts w:ascii="Cambria Math" w:hAnsi="Cambria Math"/>
                <w:color w:val="333333"/>
                <w:sz w:val="34"/>
                <w:szCs w:val="34"/>
                <w:highlight w:val="white"/>
              </w:rPr>
              <m:t xml:space="preserve"> </m:t>
            </m:r>
            <m:nary>
              <m:naryPr>
                <m:chr m:val="∑"/>
                <m:ctrlPr>
                  <w:rPr>
                    <w:rFonts w:ascii="Cambria Math" w:hAnsi="Cambria Math"/>
                    <w:color w:val="333333"/>
                    <w:sz w:val="34"/>
                    <w:szCs w:val="34"/>
                    <w:highlight w:val="white"/>
                  </w:rPr>
                </m:ctrlPr>
              </m:naryPr>
              <m:sub>
                <m:r>
                  <w:rPr>
                    <w:rFonts w:ascii="Cambria Math" w:hAnsi="Cambria Math"/>
                    <w:color w:val="333333"/>
                    <w:sz w:val="34"/>
                    <w:szCs w:val="34"/>
                    <w:highlight w:val="white"/>
                  </w:rPr>
                  <m:t>i=1</m:t>
                </m:r>
              </m:sub>
              <m:sup>
                <m:r>
                  <w:rPr>
                    <w:rFonts w:ascii="Cambria Math" w:hAnsi="Cambria Math"/>
                    <w:color w:val="333333"/>
                    <w:sz w:val="34"/>
                    <w:szCs w:val="34"/>
                    <w:highlight w:val="white"/>
                  </w:rPr>
                  <m:t>n</m:t>
                </m:r>
              </m:sup>
              <m:e/>
            </m:nary>
            <m:r>
              <w:rPr>
                <w:rFonts w:ascii="Cambria Math" w:hAnsi="Cambria Math"/>
                <w:color w:val="333333"/>
                <w:sz w:val="34"/>
                <w:szCs w:val="34"/>
                <w:highlight w:val="white"/>
              </w:rPr>
              <m:t>K</m:t>
            </m:r>
            <m:r>
              <w:rPr>
                <w:rFonts w:ascii="Cambria Math" w:hAnsi="Cambria Math"/>
                <w:color w:val="333333"/>
                <w:sz w:val="34"/>
                <w:szCs w:val="34"/>
                <w:highlight w:val="white"/>
                <w:vertAlign w:val="subscript"/>
              </w:rPr>
              <m:t>h1</m:t>
            </m:r>
            <m:r>
              <w:rPr>
                <w:rFonts w:ascii="Cambria Math" w:hAnsi="Cambria Math"/>
                <w:color w:val="333333"/>
                <w:sz w:val="34"/>
                <w:szCs w:val="34"/>
                <w:highlight w:val="white"/>
              </w:rPr>
              <m:t>(x-X</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)Yi</m:t>
            </m:r>
          </m:num>
          <m:den>
            <m:f>
              <m:fPr>
                <m:ctrlPr>
                  <w:rPr>
                    <w:rFonts w:ascii="Cambria Math" w:hAnsi="Cambria Math"/>
                    <w:color w:val="333333"/>
                    <w:sz w:val="42"/>
                    <w:szCs w:val="42"/>
                    <w:highlight w:val="white"/>
                  </w:rPr>
                </m:ctrlPr>
              </m:fPr>
              <m:num>
                <m:r>
                  <w:rPr>
                    <w:rFonts w:ascii="Cambria Math" w:hAnsi="Cambria Math"/>
                    <w:color w:val="333333"/>
                    <w:sz w:val="42"/>
                    <w:szCs w:val="42"/>
                    <w:highlight w:val="white"/>
                  </w:rPr>
                  <m:t>1</m:t>
                </m:r>
              </m:num>
              <m:den>
                <m:r>
                  <w:rPr>
                    <w:rFonts w:ascii="Cambria Math" w:hAnsi="Cambria Math"/>
                    <w:color w:val="333333"/>
                    <w:sz w:val="42"/>
                    <w:szCs w:val="42"/>
                    <w:highlight w:val="white"/>
                  </w:rPr>
                  <m:t>n</m:t>
                </m:r>
              </m:den>
            </m:f>
            <m:nary>
              <m:naryPr>
                <m:chr m:val="∑"/>
                <m:ctrlPr>
                  <w:rPr>
                    <w:rFonts w:ascii="Cambria Math" w:hAnsi="Cambria Math"/>
                    <w:color w:val="333333"/>
                    <w:sz w:val="42"/>
                    <w:szCs w:val="42"/>
                    <w:highlight w:val="white"/>
                  </w:rPr>
                </m:ctrlPr>
              </m:naryPr>
              <m:sub>
                <m:r>
                  <w:rPr>
                    <w:rFonts w:ascii="Cambria Math" w:hAnsi="Cambria Math"/>
                    <w:color w:val="333333"/>
                    <w:sz w:val="42"/>
                    <w:szCs w:val="42"/>
                    <w:highlight w:val="white"/>
                  </w:rPr>
                  <m:t>i=1</m:t>
                </m:r>
              </m:sub>
              <m:sup>
                <m:r>
                  <w:rPr>
                    <w:rFonts w:ascii="Cambria Math" w:hAnsi="Cambria Math"/>
                    <w:color w:val="333333"/>
                    <w:sz w:val="42"/>
                    <w:szCs w:val="42"/>
                    <w:highlight w:val="white"/>
                  </w:rPr>
                  <m:t>n</m:t>
                </m:r>
              </m:sup>
              <m:e/>
            </m:nary>
            <m:r>
              <w:rPr>
                <w:rFonts w:ascii="Cambria Math" w:hAnsi="Cambria Math"/>
                <w:color w:val="333333"/>
                <w:sz w:val="34"/>
                <w:szCs w:val="34"/>
                <w:highlight w:val="white"/>
              </w:rPr>
              <m:t>K</m:t>
            </m:r>
            <m:r>
              <w:rPr>
                <w:rFonts w:ascii="Cambria Math" w:hAnsi="Cambria Math"/>
                <w:color w:val="333333"/>
                <w:sz w:val="34"/>
                <w:szCs w:val="34"/>
                <w:highlight w:val="white"/>
                <w:vertAlign w:val="subscript"/>
              </w:rPr>
              <m:t>h1</m:t>
            </m:r>
            <m:r>
              <w:rPr>
                <w:rFonts w:ascii="Cambria Math" w:hAnsi="Cambria Math"/>
                <w:color w:val="333333"/>
                <w:sz w:val="34"/>
                <w:szCs w:val="34"/>
                <w:highlight w:val="white"/>
              </w:rPr>
              <m:t>(x-X</m:t>
            </m:r>
            <m:r>
              <w:rPr>
                <w:rFonts w:ascii="Cambria Math" w:hAnsi="Cambria Math"/>
                <w:color w:val="333333"/>
                <w:sz w:val="34"/>
                <w:szCs w:val="34"/>
                <w:highlight w:val="white"/>
                <w:vertAlign w:val="subscript"/>
              </w:rPr>
              <m:t>i</m:t>
            </m:r>
            <m:r>
              <w:rPr>
                <w:rFonts w:ascii="Cambria Math" w:hAnsi="Cambria Math"/>
                <w:color w:val="333333"/>
                <w:sz w:val="34"/>
                <w:szCs w:val="34"/>
                <w:highlight w:val="white"/>
              </w:rPr>
              <m:t>)</m:t>
            </m:r>
          </m:den>
        </m:f>
      </m:oMath>
    </w:p>
    <w:p w14:paraId="00000032" w14:textId="77777777" w:rsidR="0054080B" w:rsidRDefault="00000000">
      <w:pPr>
        <w:spacing w:before="240" w:after="240" w:line="256" w:lineRule="auto"/>
        <w:jc w:val="both"/>
        <w:rPr>
          <w:color w:val="333333"/>
          <w:sz w:val="40"/>
          <w:szCs w:val="40"/>
          <w:highlight w:val="white"/>
        </w:rPr>
      </w:pPr>
      <w:r>
        <w:rPr>
          <w:color w:val="333333"/>
          <w:sz w:val="42"/>
          <w:szCs w:val="42"/>
          <w:highlight w:val="white"/>
        </w:rPr>
        <w:t xml:space="preserve">                          =</w:t>
      </w:r>
      <m:oMath>
        <m:nary>
          <m:naryPr>
            <m:chr m:val="∑"/>
            <m:ctrlPr>
              <w:rPr>
                <w:rFonts w:ascii="Cambria Math" w:hAnsi="Cambria Math"/>
                <w:color w:val="333333"/>
                <w:sz w:val="40"/>
                <w:szCs w:val="40"/>
                <w:highlight w:val="white"/>
              </w:rPr>
            </m:ctrlPr>
          </m:naryPr>
          <m:sub>
            <m:r>
              <w:rPr>
                <w:rFonts w:ascii="Cambria Math" w:hAnsi="Cambria Math"/>
                <w:color w:val="333333"/>
                <w:sz w:val="40"/>
                <w:szCs w:val="40"/>
                <w:highlight w:val="white"/>
              </w:rPr>
              <m:t>i=1</m:t>
            </m:r>
          </m:sub>
          <m:sup>
            <m:r>
              <w:rPr>
                <w:rFonts w:ascii="Cambria Math" w:hAnsi="Cambria Math"/>
                <w:color w:val="333333"/>
                <w:sz w:val="40"/>
                <w:szCs w:val="40"/>
                <w:highlight w:val="white"/>
              </w:rPr>
              <m:t>n</m:t>
            </m:r>
          </m:sup>
          <m:e/>
        </m:nary>
        <m:f>
          <m:fPr>
            <m:ctrlPr>
              <w:rPr>
                <w:rFonts w:ascii="Cambria Math" w:hAnsi="Cambria Math"/>
                <w:color w:val="333333"/>
                <w:sz w:val="40"/>
                <w:szCs w:val="40"/>
                <w:highlight w:val="white"/>
              </w:rPr>
            </m:ctrlPr>
          </m:fPr>
          <m:num>
            <m:r>
              <w:rPr>
                <w:rFonts w:ascii="Cambria Math" w:hAnsi="Cambria Math"/>
                <w:color w:val="333333"/>
                <w:sz w:val="40"/>
                <w:szCs w:val="40"/>
                <w:highlight w:val="white"/>
              </w:rPr>
              <m:t>K</m:t>
            </m:r>
            <m:r>
              <w:rPr>
                <w:rFonts w:ascii="Cambria Math" w:hAnsi="Cambria Math"/>
                <w:color w:val="333333"/>
                <w:sz w:val="40"/>
                <w:szCs w:val="40"/>
                <w:highlight w:val="white"/>
                <w:vertAlign w:val="subscript"/>
              </w:rPr>
              <m:t>h1</m:t>
            </m:r>
            <m:r>
              <w:rPr>
                <w:rFonts w:ascii="Cambria Math" w:hAnsi="Cambria Math"/>
                <w:color w:val="333333"/>
                <w:sz w:val="40"/>
                <w:szCs w:val="40"/>
                <w:highlight w:val="white"/>
              </w:rPr>
              <m:t>(x-X</m:t>
            </m:r>
            <m:r>
              <w:rPr>
                <w:rFonts w:ascii="Cambria Math" w:hAnsi="Cambria Math"/>
                <w:color w:val="333333"/>
                <w:sz w:val="40"/>
                <w:szCs w:val="40"/>
                <w:highlight w:val="white"/>
                <w:vertAlign w:val="subscript"/>
              </w:rPr>
              <m:t>i</m:t>
            </m:r>
            <m:r>
              <w:rPr>
                <w:rFonts w:ascii="Cambria Math" w:hAnsi="Cambria Math"/>
                <w:color w:val="333333"/>
                <w:sz w:val="40"/>
                <w:szCs w:val="40"/>
                <w:highlight w:val="white"/>
              </w:rPr>
              <m:t>)</m:t>
            </m:r>
          </m:num>
          <m:den>
            <m:nary>
              <m:naryPr>
                <m:chr m:val="∑"/>
                <m:ctrlPr>
                  <w:rPr>
                    <w:rFonts w:ascii="Cambria Math" w:hAnsi="Cambria Math"/>
                    <w:color w:val="333333"/>
                    <w:sz w:val="48"/>
                    <w:szCs w:val="48"/>
                    <w:highlight w:val="white"/>
                  </w:rPr>
                </m:ctrlPr>
              </m:naryPr>
              <m:sub>
                <m:r>
                  <w:rPr>
                    <w:rFonts w:ascii="Cambria Math" w:hAnsi="Cambria Math"/>
                    <w:color w:val="333333"/>
                    <w:sz w:val="48"/>
                    <w:szCs w:val="48"/>
                    <w:highlight w:val="white"/>
                  </w:rPr>
                  <m:t>i=1</m:t>
                </m:r>
              </m:sub>
              <m:sup>
                <m:r>
                  <w:rPr>
                    <w:rFonts w:ascii="Cambria Math" w:hAnsi="Cambria Math"/>
                    <w:color w:val="333333"/>
                    <w:sz w:val="48"/>
                    <w:szCs w:val="48"/>
                    <w:highlight w:val="white"/>
                  </w:rPr>
                  <m:t>n</m:t>
                </m:r>
              </m:sup>
              <m:e/>
            </m:nary>
            <m:r>
              <w:rPr>
                <w:rFonts w:ascii="Cambria Math" w:hAnsi="Cambria Math"/>
                <w:color w:val="333333"/>
                <w:sz w:val="40"/>
                <w:szCs w:val="40"/>
                <w:highlight w:val="white"/>
              </w:rPr>
              <m:t>K</m:t>
            </m:r>
            <m:r>
              <w:rPr>
                <w:rFonts w:ascii="Cambria Math" w:hAnsi="Cambria Math"/>
                <w:color w:val="333333"/>
                <w:sz w:val="40"/>
                <w:szCs w:val="40"/>
                <w:highlight w:val="white"/>
                <w:vertAlign w:val="subscript"/>
              </w:rPr>
              <m:t>h1</m:t>
            </m:r>
            <m:r>
              <w:rPr>
                <w:rFonts w:ascii="Cambria Math" w:hAnsi="Cambria Math"/>
                <w:color w:val="333333"/>
                <w:sz w:val="40"/>
                <w:szCs w:val="40"/>
                <w:highlight w:val="white"/>
              </w:rPr>
              <m:t>(x-X</m:t>
            </m:r>
            <m:r>
              <w:rPr>
                <w:rFonts w:ascii="Cambria Math" w:hAnsi="Cambria Math"/>
                <w:color w:val="333333"/>
                <w:sz w:val="40"/>
                <w:szCs w:val="40"/>
                <w:highlight w:val="white"/>
                <w:vertAlign w:val="subscript"/>
              </w:rPr>
              <m:t>i</m:t>
            </m:r>
            <m:r>
              <w:rPr>
                <w:rFonts w:ascii="Cambria Math" w:hAnsi="Cambria Math"/>
                <w:color w:val="333333"/>
                <w:sz w:val="40"/>
                <w:szCs w:val="40"/>
                <w:highlight w:val="white"/>
              </w:rPr>
              <m:t>)</m:t>
            </m:r>
          </m:den>
        </m:f>
      </m:oMath>
      <w:r>
        <w:rPr>
          <w:color w:val="333333"/>
          <w:sz w:val="40"/>
          <w:szCs w:val="40"/>
          <w:highlight w:val="white"/>
        </w:rPr>
        <w:t>Y</w:t>
      </w:r>
      <w:r>
        <w:rPr>
          <w:color w:val="333333"/>
          <w:sz w:val="40"/>
          <w:szCs w:val="40"/>
          <w:highlight w:val="white"/>
          <w:vertAlign w:val="subscript"/>
        </w:rPr>
        <w:t>i</w:t>
      </w:r>
      <w:r>
        <w:rPr>
          <w:color w:val="333333"/>
          <w:sz w:val="40"/>
          <w:szCs w:val="40"/>
          <w:highlight w:val="white"/>
        </w:rPr>
        <w:t xml:space="preserve"> =  </w:t>
      </w:r>
      <m:oMath>
        <m:nary>
          <m:naryPr>
            <m:chr m:val="∑"/>
            <m:ctrlPr>
              <w:rPr>
                <w:rFonts w:ascii="Cambria Math" w:hAnsi="Cambria Math"/>
                <w:color w:val="333333"/>
                <w:sz w:val="40"/>
                <w:szCs w:val="40"/>
                <w:highlight w:val="white"/>
              </w:rPr>
            </m:ctrlPr>
          </m:naryPr>
          <m:sub>
            <m:r>
              <w:rPr>
                <w:rFonts w:ascii="Cambria Math" w:hAnsi="Cambria Math"/>
                <w:color w:val="333333"/>
                <w:sz w:val="40"/>
                <w:szCs w:val="40"/>
                <w:highlight w:val="white"/>
              </w:rPr>
              <m:t>i=1</m:t>
            </m:r>
          </m:sub>
          <m:sup>
            <m:r>
              <w:rPr>
                <w:rFonts w:ascii="Cambria Math" w:hAnsi="Cambria Math"/>
                <w:color w:val="333333"/>
                <w:sz w:val="40"/>
                <w:szCs w:val="40"/>
                <w:highlight w:val="white"/>
              </w:rPr>
              <m:t>n</m:t>
            </m:r>
          </m:sup>
          <m:e/>
        </m:nary>
      </m:oMath>
      <w:r>
        <w:rPr>
          <w:color w:val="333333"/>
          <w:sz w:val="40"/>
          <w:szCs w:val="40"/>
          <w:highlight w:val="white"/>
        </w:rPr>
        <w:t>W</w:t>
      </w:r>
      <w:r>
        <w:rPr>
          <w:color w:val="333333"/>
          <w:sz w:val="40"/>
          <w:szCs w:val="40"/>
          <w:highlight w:val="white"/>
          <w:vertAlign w:val="subscript"/>
        </w:rPr>
        <w:t>i</w:t>
      </w:r>
      <w:r>
        <w:rPr>
          <w:color w:val="333333"/>
          <w:sz w:val="40"/>
          <w:szCs w:val="40"/>
          <w:highlight w:val="white"/>
        </w:rPr>
        <w:t xml:space="preserve"> Y</w:t>
      </w:r>
      <w:r>
        <w:rPr>
          <w:color w:val="333333"/>
          <w:sz w:val="40"/>
          <w:szCs w:val="40"/>
          <w:highlight w:val="white"/>
          <w:vertAlign w:val="subscript"/>
        </w:rPr>
        <w:t>i</w:t>
      </w:r>
    </w:p>
    <w:p w14:paraId="00000033" w14:textId="77777777" w:rsidR="0054080B" w:rsidRDefault="00000000">
      <w:pPr>
        <w:spacing w:before="240" w:after="240" w:line="256" w:lineRule="auto"/>
        <w:jc w:val="both"/>
        <w:rPr>
          <w:color w:val="333333"/>
          <w:sz w:val="34"/>
          <w:szCs w:val="34"/>
          <w:highlight w:val="white"/>
        </w:rPr>
      </w:pPr>
      <w:r>
        <w:rPr>
          <w:color w:val="333333"/>
          <w:sz w:val="40"/>
          <w:szCs w:val="40"/>
          <w:highlight w:val="white"/>
        </w:rPr>
        <w:t xml:space="preserve">                           </w:t>
      </w:r>
      <w:r>
        <w:rPr>
          <w:color w:val="333333"/>
          <w:sz w:val="34"/>
          <w:szCs w:val="34"/>
          <w:highlight w:val="white"/>
        </w:rPr>
        <w:t xml:space="preserve">Where </w:t>
      </w:r>
      <w:r>
        <w:rPr>
          <w:color w:val="333333"/>
          <w:sz w:val="38"/>
          <w:szCs w:val="38"/>
          <w:highlight w:val="white"/>
        </w:rPr>
        <w:t>W</w:t>
      </w:r>
      <w:r>
        <w:rPr>
          <w:color w:val="333333"/>
          <w:sz w:val="38"/>
          <w:szCs w:val="38"/>
          <w:highlight w:val="white"/>
          <w:vertAlign w:val="subscript"/>
        </w:rPr>
        <w:t>i</w:t>
      </w:r>
      <w:r>
        <w:rPr>
          <w:color w:val="333333"/>
          <w:sz w:val="38"/>
          <w:szCs w:val="38"/>
          <w:highlight w:val="white"/>
        </w:rPr>
        <w:t xml:space="preserve">= </w:t>
      </w:r>
      <m:oMath>
        <m:f>
          <m:fPr>
            <m:ctrlPr>
              <w:rPr>
                <w:rFonts w:ascii="Cambria Math" w:hAnsi="Cambria Math"/>
                <w:color w:val="333333"/>
                <w:sz w:val="48"/>
                <w:szCs w:val="48"/>
                <w:highlight w:val="white"/>
              </w:rPr>
            </m:ctrlPr>
          </m:fPr>
          <m:num>
            <m:r>
              <w:rPr>
                <w:rFonts w:ascii="Cambria Math" w:hAnsi="Cambria Math"/>
                <w:color w:val="333333"/>
                <w:sz w:val="48"/>
                <w:szCs w:val="48"/>
                <w:highlight w:val="white"/>
              </w:rPr>
              <m:t>K</m:t>
            </m:r>
            <m:r>
              <w:rPr>
                <w:rFonts w:ascii="Cambria Math" w:hAnsi="Cambria Math"/>
                <w:color w:val="333333"/>
                <w:sz w:val="48"/>
                <w:szCs w:val="48"/>
                <w:highlight w:val="white"/>
                <w:vertAlign w:val="subscript"/>
              </w:rPr>
              <m:t>h1</m:t>
            </m:r>
            <m:r>
              <w:rPr>
                <w:rFonts w:ascii="Cambria Math" w:hAnsi="Cambria Math"/>
                <w:color w:val="333333"/>
                <w:sz w:val="48"/>
                <w:szCs w:val="48"/>
                <w:highlight w:val="white"/>
              </w:rPr>
              <m:t>(x-X</m:t>
            </m:r>
            <m:r>
              <w:rPr>
                <w:rFonts w:ascii="Cambria Math" w:hAnsi="Cambria Math"/>
                <w:color w:val="333333"/>
                <w:sz w:val="48"/>
                <w:szCs w:val="48"/>
                <w:highlight w:val="white"/>
                <w:vertAlign w:val="subscript"/>
              </w:rPr>
              <m:t>i</m:t>
            </m:r>
            <m:r>
              <w:rPr>
                <w:rFonts w:ascii="Cambria Math" w:hAnsi="Cambria Math"/>
                <w:color w:val="333333"/>
                <w:sz w:val="48"/>
                <w:szCs w:val="48"/>
                <w:highlight w:val="white"/>
              </w:rPr>
              <m:t>)</m:t>
            </m:r>
          </m:num>
          <m:den>
            <m:nary>
              <m:naryPr>
                <m:chr m:val="∑"/>
                <m:ctrlPr>
                  <w:rPr>
                    <w:rFonts w:ascii="Cambria Math" w:hAnsi="Cambria Math"/>
                    <w:color w:val="333333"/>
                    <w:sz w:val="56"/>
                    <w:szCs w:val="56"/>
                    <w:highlight w:val="white"/>
                  </w:rPr>
                </m:ctrlPr>
              </m:naryPr>
              <m:sub>
                <m:r>
                  <w:rPr>
                    <w:rFonts w:ascii="Cambria Math" w:hAnsi="Cambria Math"/>
                    <w:color w:val="333333"/>
                    <w:sz w:val="56"/>
                    <w:szCs w:val="56"/>
                    <w:highlight w:val="white"/>
                  </w:rPr>
                  <m:t>i=1</m:t>
                </m:r>
              </m:sub>
              <m:sup>
                <m:r>
                  <w:rPr>
                    <w:rFonts w:ascii="Cambria Math" w:hAnsi="Cambria Math"/>
                    <w:color w:val="333333"/>
                    <w:sz w:val="56"/>
                    <w:szCs w:val="56"/>
                    <w:highlight w:val="white"/>
                  </w:rPr>
                  <m:t>n</m:t>
                </m:r>
              </m:sup>
              <m:e/>
            </m:nary>
            <m:r>
              <w:rPr>
                <w:rFonts w:ascii="Cambria Math" w:hAnsi="Cambria Math"/>
                <w:color w:val="333333"/>
                <w:sz w:val="48"/>
                <w:szCs w:val="48"/>
                <w:highlight w:val="white"/>
              </w:rPr>
              <m:t>K</m:t>
            </m:r>
            <m:r>
              <w:rPr>
                <w:rFonts w:ascii="Cambria Math" w:hAnsi="Cambria Math"/>
                <w:color w:val="333333"/>
                <w:sz w:val="48"/>
                <w:szCs w:val="48"/>
                <w:highlight w:val="white"/>
                <w:vertAlign w:val="subscript"/>
              </w:rPr>
              <m:t>h1</m:t>
            </m:r>
            <m:r>
              <w:rPr>
                <w:rFonts w:ascii="Cambria Math" w:hAnsi="Cambria Math"/>
                <w:color w:val="333333"/>
                <w:sz w:val="48"/>
                <w:szCs w:val="48"/>
                <w:highlight w:val="white"/>
              </w:rPr>
              <m:t>(x-X</m:t>
            </m:r>
            <m:r>
              <w:rPr>
                <w:rFonts w:ascii="Cambria Math" w:hAnsi="Cambria Math"/>
                <w:color w:val="333333"/>
                <w:sz w:val="48"/>
                <w:szCs w:val="48"/>
                <w:highlight w:val="white"/>
                <w:vertAlign w:val="subscript"/>
              </w:rPr>
              <m:t>i</m:t>
            </m:r>
            <m:r>
              <w:rPr>
                <w:rFonts w:ascii="Cambria Math" w:hAnsi="Cambria Math"/>
                <w:color w:val="333333"/>
                <w:sz w:val="48"/>
                <w:szCs w:val="48"/>
                <w:highlight w:val="white"/>
              </w:rPr>
              <m:t>)</m:t>
            </m:r>
          </m:den>
        </m:f>
      </m:oMath>
      <w:r>
        <w:rPr>
          <w:color w:val="333333"/>
          <w:sz w:val="44"/>
          <w:szCs w:val="44"/>
          <w:highlight w:val="white"/>
        </w:rPr>
        <w:t xml:space="preserve">, </w:t>
      </w:r>
      <w:r>
        <w:rPr>
          <w:color w:val="333333"/>
          <w:sz w:val="30"/>
          <w:szCs w:val="30"/>
          <w:highlight w:val="white"/>
        </w:rPr>
        <w:t>is the weights for the weighted average</w:t>
      </w:r>
      <w:r>
        <w:rPr>
          <w:color w:val="333333"/>
          <w:sz w:val="34"/>
          <w:szCs w:val="34"/>
          <w:highlight w:val="white"/>
        </w:rPr>
        <w:t>.</w:t>
      </w:r>
    </w:p>
    <w:p w14:paraId="00000034" w14:textId="77777777" w:rsidR="0054080B" w:rsidRDefault="00000000">
      <w:pPr>
        <w:spacing w:before="240" w:after="240" w:line="256" w:lineRule="auto"/>
        <w:jc w:val="both"/>
        <w:rPr>
          <w:color w:val="333333"/>
          <w:sz w:val="32"/>
          <w:szCs w:val="32"/>
          <w:highlight w:val="white"/>
        </w:rPr>
      </w:pPr>
      <w:r>
        <w:rPr>
          <w:color w:val="333333"/>
          <w:sz w:val="32"/>
          <w:szCs w:val="32"/>
          <w:highlight w:val="white"/>
        </w:rPr>
        <w:t xml:space="preserve">The resulting estimator is the </w:t>
      </w:r>
      <w:proofErr w:type="spellStart"/>
      <w:r>
        <w:rPr>
          <w:color w:val="333333"/>
          <w:sz w:val="32"/>
          <w:szCs w:val="32"/>
          <w:highlight w:val="white"/>
        </w:rPr>
        <w:t>Nadaraya</w:t>
      </w:r>
      <w:proofErr w:type="spellEnd"/>
      <w:r>
        <w:rPr>
          <w:color w:val="333333"/>
          <w:sz w:val="32"/>
          <w:szCs w:val="32"/>
          <w:highlight w:val="white"/>
        </w:rPr>
        <w:t>-Watson Estimator.</w:t>
      </w:r>
    </w:p>
    <w:p w14:paraId="00000035" w14:textId="77777777" w:rsidR="0054080B" w:rsidRDefault="00000000">
      <w:pPr>
        <w:spacing w:before="240" w:after="240" w:line="256" w:lineRule="auto"/>
        <w:ind w:right="-1"/>
        <w:jc w:val="both"/>
        <w:rPr>
          <w:color w:val="333333"/>
          <w:sz w:val="32"/>
          <w:szCs w:val="32"/>
          <w:highlight w:val="white"/>
        </w:rPr>
      </w:pPr>
      <w:r>
        <w:rPr>
          <w:color w:val="333333"/>
          <w:sz w:val="32"/>
          <w:szCs w:val="32"/>
          <w:highlight w:val="white"/>
        </w:rPr>
        <w:t>The resulting estimates plot the relation between poverty and different factors affecting it.</w:t>
      </w:r>
    </w:p>
    <w:p w14:paraId="0E813359" w14:textId="77777777" w:rsidR="006C57A0" w:rsidRDefault="006C57A0" w:rsidP="006C57A0">
      <w:pPr>
        <w:spacing w:before="240" w:after="240"/>
        <w:jc w:val="both"/>
        <w:rPr>
          <w:b/>
          <w:sz w:val="28"/>
          <w:szCs w:val="28"/>
        </w:rPr>
      </w:pPr>
      <w:r>
        <w:rPr>
          <w:b/>
          <w:sz w:val="28"/>
          <w:szCs w:val="28"/>
        </w:rPr>
        <w:lastRenderedPageBreak/>
        <w:t>Data Source and Coverage</w:t>
      </w:r>
    </w:p>
    <w:p w14:paraId="0D9B9921" w14:textId="6469A0B6" w:rsidR="006C57A0" w:rsidRDefault="006C57A0" w:rsidP="006C57A0">
      <w:pPr>
        <w:spacing w:before="240" w:after="240"/>
        <w:jc w:val="both"/>
        <w:rPr>
          <w:sz w:val="28"/>
          <w:szCs w:val="28"/>
        </w:rPr>
      </w:pPr>
      <w:r>
        <w:rPr>
          <w:sz w:val="28"/>
          <w:szCs w:val="28"/>
        </w:rPr>
        <w:t xml:space="preserve">Time-series data for India from 1981 to 2010 make up our sample. The </w:t>
      </w:r>
      <w:proofErr w:type="spellStart"/>
      <w:r>
        <w:rPr>
          <w:sz w:val="28"/>
          <w:szCs w:val="28"/>
        </w:rPr>
        <w:t>PovcalNet</w:t>
      </w:r>
      <w:proofErr w:type="spellEnd"/>
      <w:r>
        <w:rPr>
          <w:sz w:val="28"/>
          <w:szCs w:val="28"/>
        </w:rPr>
        <w:t xml:space="preserve"> poverty</w:t>
      </w:r>
      <w:r w:rsidR="00F5463F">
        <w:rPr>
          <w:sz w:val="28"/>
          <w:szCs w:val="28"/>
        </w:rPr>
        <w:t xml:space="preserve"> </w:t>
      </w:r>
      <w:r>
        <w:rPr>
          <w:sz w:val="28"/>
          <w:szCs w:val="28"/>
        </w:rPr>
        <w:t>and inequality dataset from the World Bank</w:t>
      </w:r>
      <w:r w:rsidR="00F5463F">
        <w:rPr>
          <w:sz w:val="28"/>
          <w:szCs w:val="28"/>
        </w:rPr>
        <w:t>(</w:t>
      </w:r>
      <w:hyperlink r:id="rId7" w:history="1">
        <w:r w:rsidR="00F5463F" w:rsidRPr="00F5463F">
          <w:rPr>
            <w:rStyle w:val="Hyperlink"/>
            <w:sz w:val="28"/>
            <w:szCs w:val="28"/>
          </w:rPr>
          <w:t>https://data.worldbank.org</w:t>
        </w:r>
      </w:hyperlink>
      <w:r w:rsidR="00F5463F">
        <w:rPr>
          <w:sz w:val="28"/>
          <w:szCs w:val="28"/>
        </w:rPr>
        <w:t>)</w:t>
      </w:r>
      <w:r>
        <w:rPr>
          <w:sz w:val="28"/>
          <w:szCs w:val="28"/>
        </w:rPr>
        <w:t xml:space="preserve"> contains information on poverty and the Gini coefficient, a measure of income inequality. Real GDP per capita, trade, foreign assistance, financial development, inflation, age dependence ratio, foreign direct investment flows, and international remittances are some of the other factors we utilise. These data are obtained from the World Bank, World Development Indicators. We use the international poverty line of "$2.15 a day" in 2017 </w:t>
      </w:r>
      <w:proofErr w:type="gramStart"/>
      <w:r>
        <w:rPr>
          <w:sz w:val="28"/>
          <w:szCs w:val="28"/>
        </w:rPr>
        <w:t>PPP .</w:t>
      </w:r>
      <w:proofErr w:type="gramEnd"/>
      <w:r>
        <w:rPr>
          <w:sz w:val="28"/>
          <w:szCs w:val="28"/>
        </w:rPr>
        <w:t xml:space="preserve"> Variable definitions and sources of data are available below.</w:t>
      </w:r>
    </w:p>
    <w:p w14:paraId="250A12D5" w14:textId="384E223E" w:rsidR="006C57A0" w:rsidRDefault="006C57A0" w:rsidP="006C57A0">
      <w:pPr>
        <w:spacing w:before="240" w:after="240"/>
        <w:jc w:val="both"/>
        <w:rPr>
          <w:sz w:val="28"/>
          <w:szCs w:val="28"/>
        </w:rPr>
      </w:pPr>
      <w:r>
        <w:rPr>
          <w:sz w:val="28"/>
          <w:szCs w:val="28"/>
        </w:rPr>
        <w:t>The explanatory factors are assessed as averages over three years since the dependent variable, which measures poverty, is accessible every three years. The amount of foreign help, for instance, that corresponds to the year 1990 is the average of the aid flows from 1988 to 1990.</w:t>
      </w:r>
    </w:p>
    <w:p w14:paraId="4681BC81" w14:textId="081461FA" w:rsidR="00F5463F" w:rsidRDefault="006C57A0" w:rsidP="006C57A0">
      <w:pPr>
        <w:spacing w:before="240" w:after="240"/>
        <w:jc w:val="both"/>
        <w:rPr>
          <w:sz w:val="28"/>
          <w:szCs w:val="28"/>
        </w:rPr>
      </w:pPr>
      <w:r>
        <w:rPr>
          <w:sz w:val="28"/>
          <w:szCs w:val="28"/>
        </w:rPr>
        <w:t xml:space="preserve">The </w:t>
      </w:r>
      <w:r w:rsidR="00F5463F">
        <w:rPr>
          <w:sz w:val="28"/>
          <w:szCs w:val="28"/>
        </w:rPr>
        <w:t>collected data is compiled in a spreadsheet linked below:</w:t>
      </w:r>
    </w:p>
    <w:p w14:paraId="09F4A40D" w14:textId="28B96A7F" w:rsidR="006C57A0" w:rsidRPr="006C57A0" w:rsidRDefault="00000000" w:rsidP="006C57A0">
      <w:pPr>
        <w:spacing w:before="240" w:after="240"/>
        <w:jc w:val="both"/>
        <w:rPr>
          <w:sz w:val="28"/>
          <w:szCs w:val="28"/>
        </w:rPr>
      </w:pPr>
      <w:hyperlink r:id="rId8" w:history="1">
        <w:r w:rsidR="00F5463F" w:rsidRPr="00F5463F">
          <w:rPr>
            <w:rStyle w:val="Hyperlink"/>
            <w:sz w:val="28"/>
            <w:szCs w:val="28"/>
          </w:rPr>
          <w:t>https://docs.google.com/spreadsheets/d/1debPt_f_CsY6HSFPkToLBu1Rk9I2JPbSafBoK9XDsxs/edit?usp=sharing</w:t>
        </w:r>
      </w:hyperlink>
    </w:p>
    <w:p w14:paraId="0000003F" w14:textId="77777777" w:rsidR="0054080B" w:rsidRDefault="0054080B">
      <w:pPr>
        <w:spacing w:before="240" w:after="240"/>
        <w:ind w:left="-1133" w:right="-709"/>
        <w:jc w:val="center"/>
        <w:rPr>
          <w:color w:val="333333"/>
          <w:sz w:val="30"/>
          <w:szCs w:val="30"/>
          <w:highlight w:val="white"/>
        </w:rPr>
      </w:pPr>
    </w:p>
    <w:p w14:paraId="00000040" w14:textId="77777777" w:rsidR="0054080B" w:rsidRDefault="00000000">
      <w:pPr>
        <w:spacing w:before="240" w:after="240"/>
        <w:ind w:left="-1133" w:right="-709"/>
        <w:jc w:val="center"/>
        <w:rPr>
          <w:b/>
          <w:sz w:val="30"/>
          <w:szCs w:val="30"/>
        </w:rPr>
      </w:pPr>
      <w:r>
        <w:rPr>
          <w:b/>
          <w:sz w:val="30"/>
          <w:szCs w:val="30"/>
        </w:rPr>
        <w:t>VARIABLE DEFINTIONS AND SOURCES</w:t>
      </w:r>
    </w:p>
    <w:p w14:paraId="00000041" w14:textId="77777777" w:rsidR="0054080B" w:rsidRDefault="00000000">
      <w:pPr>
        <w:spacing w:before="240" w:after="240"/>
        <w:ind w:left="-425" w:right="-142"/>
        <w:rPr>
          <w:b/>
          <w:sz w:val="25"/>
          <w:szCs w:val="25"/>
        </w:rPr>
      </w:pPr>
      <w:r>
        <w:rPr>
          <w:b/>
          <w:sz w:val="25"/>
          <w:szCs w:val="25"/>
        </w:rPr>
        <w:t xml:space="preserve">Variables                           </w:t>
      </w:r>
      <w:r>
        <w:rPr>
          <w:b/>
          <w:sz w:val="25"/>
          <w:szCs w:val="25"/>
        </w:rPr>
        <w:tab/>
        <w:t xml:space="preserve">   Variable Definitions                       </w:t>
      </w:r>
      <w:r>
        <w:rPr>
          <w:b/>
          <w:sz w:val="25"/>
          <w:szCs w:val="25"/>
        </w:rPr>
        <w:tab/>
        <w:t xml:space="preserve">                      Source</w:t>
      </w:r>
    </w:p>
    <w:p w14:paraId="00000042" w14:textId="77777777" w:rsidR="0054080B" w:rsidRDefault="00000000">
      <w:pPr>
        <w:spacing w:before="240" w:after="240"/>
        <w:ind w:left="-1133" w:right="-709"/>
        <w:jc w:val="both"/>
        <w:rPr>
          <w:sz w:val="24"/>
          <w:szCs w:val="24"/>
        </w:rPr>
      </w:pPr>
      <w:r>
        <w:rPr>
          <w:sz w:val="24"/>
          <w:szCs w:val="24"/>
        </w:rPr>
        <w:t xml:space="preserve">Real GDP per capita            Log GDP per capita, </w:t>
      </w:r>
      <w:proofErr w:type="gramStart"/>
      <w:r>
        <w:rPr>
          <w:sz w:val="24"/>
          <w:szCs w:val="24"/>
        </w:rPr>
        <w:t>PPP(</w:t>
      </w:r>
      <w:proofErr w:type="gramEnd"/>
      <w:r>
        <w:rPr>
          <w:sz w:val="24"/>
          <w:szCs w:val="24"/>
        </w:rPr>
        <w:t>2017)                           World Development Indicator</w:t>
      </w:r>
    </w:p>
    <w:p w14:paraId="00000043" w14:textId="77777777" w:rsidR="0054080B" w:rsidRDefault="00000000">
      <w:pPr>
        <w:spacing w:before="240" w:after="240"/>
        <w:ind w:left="-1133" w:right="-709"/>
        <w:jc w:val="both"/>
        <w:rPr>
          <w:sz w:val="24"/>
          <w:szCs w:val="24"/>
        </w:rPr>
      </w:pPr>
      <w:r>
        <w:rPr>
          <w:sz w:val="24"/>
          <w:szCs w:val="24"/>
        </w:rPr>
        <w:t xml:space="preserve">Aid                                        </w:t>
      </w:r>
      <w:proofErr w:type="spellStart"/>
      <w:r>
        <w:rPr>
          <w:sz w:val="24"/>
          <w:szCs w:val="24"/>
        </w:rPr>
        <w:t>Aid</w:t>
      </w:r>
      <w:proofErr w:type="spellEnd"/>
      <w:r>
        <w:rPr>
          <w:sz w:val="24"/>
          <w:szCs w:val="24"/>
        </w:rPr>
        <w:t xml:space="preserve"> % of Gross National Income (</w:t>
      </w:r>
      <w:proofErr w:type="gramStart"/>
      <w:r>
        <w:rPr>
          <w:sz w:val="24"/>
          <w:szCs w:val="24"/>
        </w:rPr>
        <w:t xml:space="preserve">GNI)   </w:t>
      </w:r>
      <w:proofErr w:type="gramEnd"/>
      <w:r>
        <w:rPr>
          <w:sz w:val="24"/>
          <w:szCs w:val="24"/>
        </w:rPr>
        <w:t xml:space="preserve">              World Development Indicator</w:t>
      </w:r>
    </w:p>
    <w:p w14:paraId="00000044" w14:textId="77777777" w:rsidR="0054080B" w:rsidRDefault="00000000">
      <w:pPr>
        <w:spacing w:before="240" w:after="240"/>
        <w:ind w:left="-1133" w:right="-709"/>
        <w:jc w:val="both"/>
        <w:rPr>
          <w:sz w:val="24"/>
          <w:szCs w:val="24"/>
        </w:rPr>
      </w:pPr>
      <w:r>
        <w:rPr>
          <w:sz w:val="24"/>
          <w:szCs w:val="24"/>
        </w:rPr>
        <w:t xml:space="preserve">Inflation                                 Log of one plus the inflation rate                          World Development Indicator        </w:t>
      </w:r>
    </w:p>
    <w:p w14:paraId="00000045" w14:textId="77777777" w:rsidR="0054080B" w:rsidRDefault="00000000">
      <w:pPr>
        <w:spacing w:before="240" w:after="240"/>
        <w:ind w:left="-1133" w:right="-709"/>
        <w:jc w:val="both"/>
        <w:rPr>
          <w:sz w:val="24"/>
          <w:szCs w:val="24"/>
        </w:rPr>
      </w:pPr>
      <w:r>
        <w:rPr>
          <w:sz w:val="24"/>
          <w:szCs w:val="24"/>
        </w:rPr>
        <w:t>Openness                      Log of the sum of exports and imports of goods and   World Development Indicator</w:t>
      </w:r>
    </w:p>
    <w:p w14:paraId="00000046" w14:textId="77777777" w:rsidR="0054080B" w:rsidRDefault="00000000">
      <w:pPr>
        <w:spacing w:before="240" w:after="240"/>
        <w:ind w:left="-1133" w:right="-709"/>
        <w:jc w:val="both"/>
        <w:rPr>
          <w:sz w:val="24"/>
          <w:szCs w:val="24"/>
        </w:rPr>
      </w:pPr>
      <w:r>
        <w:rPr>
          <w:sz w:val="24"/>
          <w:szCs w:val="24"/>
        </w:rPr>
        <w:t xml:space="preserve">                                       services as share of Gross Domestic Product (GDP)                    </w:t>
      </w:r>
    </w:p>
    <w:p w14:paraId="00000047" w14:textId="77777777" w:rsidR="0054080B" w:rsidRDefault="00000000">
      <w:pPr>
        <w:spacing w:before="240" w:after="240"/>
        <w:ind w:left="-1133" w:right="-709"/>
        <w:jc w:val="both"/>
        <w:rPr>
          <w:sz w:val="24"/>
          <w:szCs w:val="24"/>
        </w:rPr>
      </w:pPr>
      <w:r>
        <w:rPr>
          <w:sz w:val="24"/>
          <w:szCs w:val="24"/>
        </w:rPr>
        <w:t>Finance                            Log of domestic credit to private sector as share of GDP       same as above</w:t>
      </w:r>
    </w:p>
    <w:p w14:paraId="00000048" w14:textId="77777777" w:rsidR="0054080B" w:rsidRDefault="00000000">
      <w:pPr>
        <w:spacing w:before="240" w:after="240"/>
        <w:ind w:left="-1133" w:right="-709"/>
        <w:jc w:val="both"/>
        <w:rPr>
          <w:sz w:val="24"/>
          <w:szCs w:val="24"/>
        </w:rPr>
      </w:pPr>
      <w:r>
        <w:rPr>
          <w:sz w:val="24"/>
          <w:szCs w:val="24"/>
        </w:rPr>
        <w:t xml:space="preserve">Age Dependency ratio      </w:t>
      </w:r>
      <w:proofErr w:type="gramStart"/>
      <w:r>
        <w:rPr>
          <w:sz w:val="24"/>
          <w:szCs w:val="24"/>
        </w:rPr>
        <w:t>The</w:t>
      </w:r>
      <w:proofErr w:type="gramEnd"/>
      <w:r>
        <w:rPr>
          <w:sz w:val="24"/>
          <w:szCs w:val="24"/>
        </w:rPr>
        <w:t xml:space="preserve"> ratio of dependents to working-age population                same as above</w:t>
      </w:r>
    </w:p>
    <w:p w14:paraId="00000049" w14:textId="77777777" w:rsidR="0054080B" w:rsidRDefault="00000000">
      <w:pPr>
        <w:spacing w:before="240" w:after="240"/>
        <w:ind w:left="-1133" w:right="-709"/>
        <w:jc w:val="both"/>
        <w:rPr>
          <w:sz w:val="24"/>
          <w:szCs w:val="24"/>
        </w:rPr>
      </w:pPr>
      <w:r>
        <w:rPr>
          <w:sz w:val="24"/>
          <w:szCs w:val="24"/>
        </w:rPr>
        <w:t xml:space="preserve">Headcount Index               Log of proportion of people living below the poverty line        </w:t>
      </w:r>
      <w:proofErr w:type="spellStart"/>
      <w:r>
        <w:rPr>
          <w:sz w:val="24"/>
          <w:szCs w:val="24"/>
        </w:rPr>
        <w:t>PovcalNet</w:t>
      </w:r>
      <w:proofErr w:type="spellEnd"/>
    </w:p>
    <w:p w14:paraId="0000004A" w14:textId="77777777" w:rsidR="0054080B" w:rsidRDefault="00000000">
      <w:pPr>
        <w:spacing w:before="240" w:after="240"/>
        <w:ind w:left="-1133" w:right="-709"/>
        <w:jc w:val="both"/>
        <w:rPr>
          <w:sz w:val="24"/>
          <w:szCs w:val="24"/>
        </w:rPr>
      </w:pPr>
      <w:r>
        <w:rPr>
          <w:sz w:val="24"/>
          <w:szCs w:val="24"/>
        </w:rPr>
        <w:lastRenderedPageBreak/>
        <w:t xml:space="preserve">Poverty Gap Index             Log of the average income shortfall as share of poverty line    </w:t>
      </w:r>
      <w:proofErr w:type="spellStart"/>
      <w:r>
        <w:rPr>
          <w:sz w:val="24"/>
          <w:szCs w:val="24"/>
        </w:rPr>
        <w:t>PovcalNet</w:t>
      </w:r>
      <w:proofErr w:type="spellEnd"/>
    </w:p>
    <w:p w14:paraId="0000004B" w14:textId="77777777" w:rsidR="0054080B" w:rsidRDefault="00000000">
      <w:pPr>
        <w:spacing w:before="240" w:after="240"/>
        <w:ind w:left="-1133" w:right="-709"/>
        <w:jc w:val="both"/>
        <w:rPr>
          <w:sz w:val="24"/>
          <w:szCs w:val="24"/>
        </w:rPr>
      </w:pPr>
      <w:r>
        <w:rPr>
          <w:sz w:val="24"/>
          <w:szCs w:val="24"/>
        </w:rPr>
        <w:t xml:space="preserve">Squared Poverty Gap        Log of the squared average income shortfall as share              </w:t>
      </w:r>
      <w:proofErr w:type="spellStart"/>
      <w:r>
        <w:rPr>
          <w:sz w:val="24"/>
          <w:szCs w:val="24"/>
        </w:rPr>
        <w:t>PovcalNet</w:t>
      </w:r>
      <w:proofErr w:type="spellEnd"/>
    </w:p>
    <w:p w14:paraId="0000004C" w14:textId="77777777" w:rsidR="0054080B" w:rsidRDefault="00000000">
      <w:pPr>
        <w:spacing w:before="240" w:after="240"/>
        <w:ind w:left="-1133" w:right="-709"/>
        <w:jc w:val="both"/>
        <w:rPr>
          <w:sz w:val="24"/>
          <w:szCs w:val="24"/>
        </w:rPr>
      </w:pPr>
      <w:r>
        <w:rPr>
          <w:sz w:val="24"/>
          <w:szCs w:val="24"/>
        </w:rPr>
        <w:t>Index                                  of poverty line</w:t>
      </w:r>
    </w:p>
    <w:p w14:paraId="0000004D" w14:textId="77777777" w:rsidR="0054080B" w:rsidRDefault="00000000">
      <w:pPr>
        <w:spacing w:before="240" w:after="240"/>
        <w:ind w:left="-1133" w:right="-709"/>
        <w:jc w:val="both"/>
        <w:rPr>
          <w:sz w:val="24"/>
          <w:szCs w:val="24"/>
        </w:rPr>
      </w:pPr>
      <w:r>
        <w:rPr>
          <w:sz w:val="24"/>
          <w:szCs w:val="24"/>
        </w:rPr>
        <w:t xml:space="preserve">Gini                                     Log of the Gini coefficient                                                           </w:t>
      </w:r>
      <w:proofErr w:type="spellStart"/>
      <w:r>
        <w:rPr>
          <w:sz w:val="24"/>
          <w:szCs w:val="24"/>
        </w:rPr>
        <w:t>PovcalNet</w:t>
      </w:r>
      <w:proofErr w:type="spellEnd"/>
    </w:p>
    <w:p w14:paraId="0000004E" w14:textId="77777777" w:rsidR="0054080B" w:rsidRDefault="00000000">
      <w:pPr>
        <w:spacing w:before="240" w:after="240"/>
        <w:ind w:left="-1133" w:right="-709"/>
        <w:jc w:val="both"/>
        <w:rPr>
          <w:sz w:val="24"/>
          <w:szCs w:val="24"/>
        </w:rPr>
      </w:pPr>
      <w:r>
        <w:rPr>
          <w:sz w:val="24"/>
          <w:szCs w:val="24"/>
        </w:rPr>
        <w:t xml:space="preserve">Mean Household Income   Log of the mean annual household income in 1993 PPP            </w:t>
      </w:r>
      <w:proofErr w:type="spellStart"/>
      <w:r>
        <w:rPr>
          <w:sz w:val="24"/>
          <w:szCs w:val="24"/>
        </w:rPr>
        <w:t>PovcalNet</w:t>
      </w:r>
      <w:proofErr w:type="spellEnd"/>
    </w:p>
    <w:p w14:paraId="0000004F" w14:textId="77777777" w:rsidR="0054080B" w:rsidRDefault="00000000">
      <w:pPr>
        <w:spacing w:before="240" w:after="240"/>
        <w:ind w:left="-1133" w:right="-709"/>
        <w:jc w:val="both"/>
        <w:rPr>
          <w:sz w:val="24"/>
          <w:szCs w:val="24"/>
        </w:rPr>
      </w:pPr>
      <w:r>
        <w:rPr>
          <w:sz w:val="24"/>
          <w:szCs w:val="24"/>
        </w:rPr>
        <w:t xml:space="preserve">Foreign direct investment    Foreign direct investment, net inflows (% of </w:t>
      </w:r>
      <w:proofErr w:type="gramStart"/>
      <w:r>
        <w:rPr>
          <w:sz w:val="24"/>
          <w:szCs w:val="24"/>
        </w:rPr>
        <w:t xml:space="preserve">GDP)   </w:t>
      </w:r>
      <w:proofErr w:type="gramEnd"/>
      <w:r>
        <w:rPr>
          <w:sz w:val="24"/>
          <w:szCs w:val="24"/>
        </w:rPr>
        <w:t xml:space="preserve">     World Development </w:t>
      </w:r>
    </w:p>
    <w:p w14:paraId="00000050" w14:textId="77777777" w:rsidR="0054080B" w:rsidRDefault="00000000">
      <w:pPr>
        <w:spacing w:before="240" w:after="240"/>
        <w:ind w:left="-1133" w:right="-709"/>
        <w:jc w:val="both"/>
        <w:rPr>
          <w:sz w:val="24"/>
          <w:szCs w:val="24"/>
        </w:rPr>
      </w:pPr>
      <w:r>
        <w:rPr>
          <w:sz w:val="24"/>
          <w:szCs w:val="24"/>
        </w:rPr>
        <w:t xml:space="preserve">                                                                                                                                           Indicator</w:t>
      </w:r>
    </w:p>
    <w:p w14:paraId="00000051" w14:textId="77777777" w:rsidR="0054080B" w:rsidRDefault="00000000">
      <w:pPr>
        <w:spacing w:before="240" w:after="240"/>
        <w:ind w:left="-1133" w:right="-709"/>
        <w:jc w:val="both"/>
        <w:rPr>
          <w:sz w:val="24"/>
          <w:szCs w:val="24"/>
        </w:rPr>
      </w:pPr>
      <w:r>
        <w:rPr>
          <w:sz w:val="24"/>
          <w:szCs w:val="24"/>
        </w:rPr>
        <w:t xml:space="preserve">Remittances                        Workers' remittances and compensation of </w:t>
      </w:r>
      <w:proofErr w:type="gramStart"/>
      <w:r>
        <w:rPr>
          <w:sz w:val="24"/>
          <w:szCs w:val="24"/>
        </w:rPr>
        <w:t>employees,  World</w:t>
      </w:r>
      <w:proofErr w:type="gramEnd"/>
      <w:r>
        <w:rPr>
          <w:sz w:val="24"/>
          <w:szCs w:val="24"/>
        </w:rPr>
        <w:t xml:space="preserve"> Development </w:t>
      </w:r>
    </w:p>
    <w:p w14:paraId="00000052" w14:textId="77777777" w:rsidR="0054080B" w:rsidRDefault="00000000">
      <w:pPr>
        <w:spacing w:before="240" w:after="240"/>
        <w:ind w:left="-1133" w:right="-709"/>
        <w:jc w:val="both"/>
        <w:rPr>
          <w:sz w:val="24"/>
          <w:szCs w:val="24"/>
        </w:rPr>
      </w:pPr>
      <w:r>
        <w:rPr>
          <w:sz w:val="24"/>
          <w:szCs w:val="24"/>
        </w:rPr>
        <w:t xml:space="preserve">                                            received (% of </w:t>
      </w:r>
      <w:proofErr w:type="gramStart"/>
      <w:r>
        <w:rPr>
          <w:sz w:val="24"/>
          <w:szCs w:val="24"/>
        </w:rPr>
        <w:t xml:space="preserve">GDP)   </w:t>
      </w:r>
      <w:proofErr w:type="gramEnd"/>
      <w:r>
        <w:rPr>
          <w:sz w:val="24"/>
          <w:szCs w:val="24"/>
        </w:rPr>
        <w:t xml:space="preserve">                                                            Indicator</w:t>
      </w:r>
    </w:p>
    <w:p w14:paraId="6635619B" w14:textId="5A610854" w:rsidR="0081288F" w:rsidRDefault="0081288F" w:rsidP="0081288F">
      <w:pPr>
        <w:spacing w:before="240" w:after="240"/>
        <w:ind w:right="-709"/>
        <w:jc w:val="both"/>
        <w:rPr>
          <w:sz w:val="24"/>
          <w:szCs w:val="24"/>
        </w:rPr>
      </w:pPr>
    </w:p>
    <w:p w14:paraId="00000055" w14:textId="30A14AF7" w:rsidR="0054080B" w:rsidRDefault="0081288F" w:rsidP="0081288F">
      <w:pPr>
        <w:spacing w:before="240" w:after="240"/>
        <w:ind w:right="-1"/>
        <w:jc w:val="both"/>
        <w:rPr>
          <w:b/>
          <w:sz w:val="32"/>
          <w:szCs w:val="32"/>
        </w:rPr>
      </w:pPr>
      <w:r w:rsidRPr="0081288F">
        <w:rPr>
          <w:b/>
          <w:sz w:val="32"/>
          <w:szCs w:val="32"/>
        </w:rPr>
        <w:t>Summary Statistics</w:t>
      </w:r>
    </w:p>
    <w:p w14:paraId="4694BEDC" w14:textId="51632909" w:rsidR="00F12A16" w:rsidRDefault="0081288F" w:rsidP="0081288F">
      <w:pPr>
        <w:spacing w:before="240" w:after="240"/>
        <w:ind w:right="-1"/>
        <w:jc w:val="both"/>
        <w:rPr>
          <w:b/>
          <w:sz w:val="32"/>
          <w:szCs w:val="32"/>
        </w:rPr>
      </w:pPr>
      <w:r>
        <w:rPr>
          <w:noProof/>
        </w:rPr>
        <w:drawing>
          <wp:inline distT="0" distB="0" distL="0" distR="0" wp14:anchorId="2123F159" wp14:editId="3F62832E">
            <wp:extent cx="6029960" cy="3367405"/>
            <wp:effectExtent l="0" t="0" r="889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9960" cy="3367405"/>
                    </a:xfrm>
                    <a:prstGeom prst="rect">
                      <a:avLst/>
                    </a:prstGeom>
                    <a:noFill/>
                    <a:ln>
                      <a:noFill/>
                    </a:ln>
                  </pic:spPr>
                </pic:pic>
              </a:graphicData>
            </a:graphic>
          </wp:inline>
        </w:drawing>
      </w:r>
    </w:p>
    <w:p w14:paraId="5662821A" w14:textId="77777777" w:rsidR="001D44BA" w:rsidRDefault="001D44BA" w:rsidP="0081288F">
      <w:pPr>
        <w:spacing w:before="240" w:after="240"/>
        <w:ind w:right="-1"/>
        <w:jc w:val="both"/>
        <w:rPr>
          <w:b/>
          <w:sz w:val="32"/>
          <w:szCs w:val="32"/>
        </w:rPr>
      </w:pPr>
    </w:p>
    <w:p w14:paraId="7907099C" w14:textId="77777777" w:rsidR="001D44BA" w:rsidRDefault="001D44BA" w:rsidP="0081288F">
      <w:pPr>
        <w:spacing w:before="240" w:after="240"/>
        <w:ind w:right="-1"/>
        <w:jc w:val="both"/>
        <w:rPr>
          <w:b/>
          <w:sz w:val="32"/>
          <w:szCs w:val="32"/>
        </w:rPr>
      </w:pPr>
    </w:p>
    <w:p w14:paraId="4B240777" w14:textId="77777777" w:rsidR="001D44BA" w:rsidRDefault="001D44BA" w:rsidP="0081288F">
      <w:pPr>
        <w:spacing w:before="240" w:after="240"/>
        <w:ind w:right="-1"/>
        <w:jc w:val="both"/>
        <w:rPr>
          <w:b/>
          <w:sz w:val="32"/>
          <w:szCs w:val="32"/>
        </w:rPr>
      </w:pPr>
    </w:p>
    <w:p w14:paraId="19879B61" w14:textId="1E089AB6" w:rsidR="001D44BA" w:rsidRDefault="0081288F" w:rsidP="0081288F">
      <w:pPr>
        <w:spacing w:before="240" w:after="240"/>
        <w:ind w:right="-1"/>
        <w:jc w:val="both"/>
        <w:rPr>
          <w:b/>
          <w:sz w:val="32"/>
          <w:szCs w:val="32"/>
        </w:rPr>
      </w:pPr>
      <w:r>
        <w:rPr>
          <w:b/>
          <w:sz w:val="32"/>
          <w:szCs w:val="32"/>
        </w:rPr>
        <w:lastRenderedPageBreak/>
        <w:t>Correlation Map</w:t>
      </w:r>
    </w:p>
    <w:p w14:paraId="011B16C9" w14:textId="7ACF5B64" w:rsidR="0081288F" w:rsidRDefault="0081288F" w:rsidP="0081288F">
      <w:pPr>
        <w:spacing w:before="240" w:after="240"/>
        <w:ind w:right="-1"/>
        <w:jc w:val="both"/>
        <w:rPr>
          <w:b/>
          <w:sz w:val="32"/>
          <w:szCs w:val="32"/>
        </w:rPr>
      </w:pPr>
      <w:r>
        <w:rPr>
          <w:noProof/>
        </w:rPr>
        <w:drawing>
          <wp:inline distT="0" distB="0" distL="0" distR="0" wp14:anchorId="23137AFF" wp14:editId="42452F8E">
            <wp:extent cx="6066692" cy="1708333"/>
            <wp:effectExtent l="0" t="0" r="0" b="6350"/>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4726" cy="1710595"/>
                    </a:xfrm>
                    <a:prstGeom prst="rect">
                      <a:avLst/>
                    </a:prstGeom>
                    <a:noFill/>
                    <a:ln>
                      <a:noFill/>
                    </a:ln>
                  </pic:spPr>
                </pic:pic>
              </a:graphicData>
            </a:graphic>
          </wp:inline>
        </w:drawing>
      </w:r>
    </w:p>
    <w:p w14:paraId="54588B39" w14:textId="754E76C5" w:rsidR="00F12A16" w:rsidRDefault="00F12A16" w:rsidP="00F12A16">
      <w:pPr>
        <w:pStyle w:val="ListParagraph"/>
        <w:numPr>
          <w:ilvl w:val="0"/>
          <w:numId w:val="4"/>
        </w:numPr>
        <w:spacing w:before="240" w:after="240"/>
        <w:ind w:right="-1"/>
        <w:jc w:val="both"/>
        <w:rPr>
          <w:rFonts w:ascii="Roboto" w:hAnsi="Roboto"/>
          <w:color w:val="434343"/>
          <w:sz w:val="28"/>
          <w:szCs w:val="28"/>
        </w:rPr>
      </w:pPr>
      <w:r w:rsidRPr="00F12A16">
        <w:rPr>
          <w:rFonts w:ascii="Roboto" w:hAnsi="Roboto"/>
          <w:color w:val="434343"/>
          <w:sz w:val="28"/>
          <w:szCs w:val="28"/>
        </w:rPr>
        <w:t>Real GDP appears to be strongly positively correlated with many of the other variables, such as aid, FDI, and remittances, suggesting that these factors may contribute to economic growth.</w:t>
      </w:r>
    </w:p>
    <w:p w14:paraId="4D92199C" w14:textId="6DFBC2AB" w:rsidR="00F12A16" w:rsidRDefault="00F12A16" w:rsidP="00F12A16">
      <w:pPr>
        <w:pStyle w:val="ListParagraph"/>
        <w:numPr>
          <w:ilvl w:val="0"/>
          <w:numId w:val="4"/>
        </w:numPr>
        <w:spacing w:before="240" w:after="240"/>
        <w:ind w:right="-1"/>
        <w:jc w:val="both"/>
        <w:rPr>
          <w:rFonts w:ascii="Roboto" w:hAnsi="Roboto"/>
          <w:color w:val="434343"/>
          <w:sz w:val="28"/>
          <w:szCs w:val="28"/>
        </w:rPr>
      </w:pPr>
      <w:r w:rsidRPr="00F12A16">
        <w:rPr>
          <w:rFonts w:ascii="Roboto" w:hAnsi="Roboto"/>
          <w:color w:val="434343"/>
          <w:sz w:val="28"/>
          <w:szCs w:val="28"/>
        </w:rPr>
        <w:t>The age dependency ratio is strongly negatively correlated with many of the other variables, suggesting that an aging population may have a negative impact on economic indicators such as real GDP and financial development</w:t>
      </w:r>
      <w:r>
        <w:rPr>
          <w:rFonts w:ascii="Roboto" w:hAnsi="Roboto"/>
          <w:color w:val="434343"/>
          <w:sz w:val="28"/>
          <w:szCs w:val="28"/>
        </w:rPr>
        <w:t>, thus increasing the Poverty Gap.</w:t>
      </w:r>
    </w:p>
    <w:p w14:paraId="2845B0AA" w14:textId="0714DE78" w:rsidR="00F12A16" w:rsidRDefault="00F12A16" w:rsidP="00F12A16">
      <w:pPr>
        <w:pStyle w:val="ListParagraph"/>
        <w:numPr>
          <w:ilvl w:val="0"/>
          <w:numId w:val="4"/>
        </w:numPr>
        <w:spacing w:before="240" w:after="240"/>
        <w:ind w:right="-1"/>
        <w:jc w:val="both"/>
        <w:rPr>
          <w:rFonts w:ascii="Roboto" w:hAnsi="Roboto"/>
          <w:color w:val="434343"/>
          <w:sz w:val="28"/>
          <w:szCs w:val="28"/>
        </w:rPr>
      </w:pPr>
      <w:r w:rsidRPr="00F12A16">
        <w:rPr>
          <w:rFonts w:ascii="Roboto" w:hAnsi="Roboto"/>
          <w:color w:val="434343"/>
          <w:sz w:val="28"/>
          <w:szCs w:val="28"/>
        </w:rPr>
        <w:t>Openness and financial development are strongly positively correlated with each other, suggesting that a more open economy may be associated with greater financial development</w:t>
      </w:r>
      <w:r w:rsidR="00163377">
        <w:rPr>
          <w:rFonts w:ascii="Roboto" w:hAnsi="Roboto"/>
          <w:color w:val="434343"/>
          <w:sz w:val="28"/>
          <w:szCs w:val="28"/>
        </w:rPr>
        <w:t>, thus reducing the Poverty.</w:t>
      </w:r>
    </w:p>
    <w:p w14:paraId="3ED4B54C" w14:textId="427B8609" w:rsidR="00163377" w:rsidRPr="00F12A16" w:rsidRDefault="00163377" w:rsidP="00F12A16">
      <w:pPr>
        <w:pStyle w:val="ListParagraph"/>
        <w:numPr>
          <w:ilvl w:val="0"/>
          <w:numId w:val="4"/>
        </w:numPr>
        <w:spacing w:before="240" w:after="240"/>
        <w:ind w:right="-1"/>
        <w:jc w:val="both"/>
        <w:rPr>
          <w:rFonts w:ascii="Roboto" w:hAnsi="Roboto"/>
          <w:color w:val="434343"/>
          <w:sz w:val="28"/>
          <w:szCs w:val="28"/>
        </w:rPr>
      </w:pPr>
      <w:r w:rsidRPr="00163377">
        <w:rPr>
          <w:rFonts w:ascii="Roboto" w:hAnsi="Roboto"/>
          <w:color w:val="434343"/>
          <w:sz w:val="28"/>
          <w:szCs w:val="28"/>
        </w:rPr>
        <w:t>Inflation appears to be negatively correlated with aid, FDI, and remittances, which may indicate that these factors are less likely to flow into a country with high inflation rates</w:t>
      </w:r>
      <w:r>
        <w:rPr>
          <w:rFonts w:ascii="Roboto" w:hAnsi="Roboto"/>
          <w:color w:val="434343"/>
          <w:sz w:val="28"/>
          <w:szCs w:val="28"/>
        </w:rPr>
        <w:t>, thus increasing the rates of poverty due to less inflow of money in India.</w:t>
      </w:r>
    </w:p>
    <w:p w14:paraId="324E2320" w14:textId="414F6489" w:rsidR="0081288F" w:rsidRDefault="0081288F" w:rsidP="0081288F">
      <w:pPr>
        <w:spacing w:before="240" w:after="240" w:line="256" w:lineRule="auto"/>
        <w:jc w:val="both"/>
        <w:rPr>
          <w:b/>
          <w:color w:val="333333"/>
          <w:sz w:val="32"/>
          <w:szCs w:val="32"/>
          <w:highlight w:val="white"/>
        </w:rPr>
      </w:pPr>
      <w:r>
        <w:rPr>
          <w:b/>
          <w:color w:val="333333"/>
          <w:sz w:val="32"/>
          <w:szCs w:val="32"/>
          <w:highlight w:val="white"/>
        </w:rPr>
        <w:t>Research Hypothesis</w:t>
      </w:r>
    </w:p>
    <w:p w14:paraId="1FA15AB5" w14:textId="77777777" w:rsidR="0081288F" w:rsidRPr="00270ACD" w:rsidRDefault="0081288F" w:rsidP="0081288F">
      <w:pPr>
        <w:spacing w:before="240" w:after="240" w:line="256" w:lineRule="auto"/>
        <w:jc w:val="both"/>
        <w:rPr>
          <w:color w:val="333333"/>
          <w:sz w:val="28"/>
          <w:szCs w:val="28"/>
          <w:highlight w:val="white"/>
        </w:rPr>
      </w:pPr>
      <w:r w:rsidRPr="00270ACD">
        <w:rPr>
          <w:b/>
          <w:color w:val="333333"/>
          <w:sz w:val="28"/>
          <w:szCs w:val="28"/>
          <w:highlight w:val="white"/>
        </w:rPr>
        <w:t xml:space="preserve">Dependent </w:t>
      </w:r>
      <w:proofErr w:type="gramStart"/>
      <w:r w:rsidRPr="00270ACD">
        <w:rPr>
          <w:b/>
          <w:color w:val="333333"/>
          <w:sz w:val="28"/>
          <w:szCs w:val="28"/>
          <w:highlight w:val="white"/>
        </w:rPr>
        <w:t>Variable</w:t>
      </w:r>
      <w:r w:rsidRPr="00270ACD">
        <w:rPr>
          <w:color w:val="333333"/>
          <w:sz w:val="28"/>
          <w:szCs w:val="28"/>
          <w:highlight w:val="white"/>
        </w:rPr>
        <w:t>:-</w:t>
      </w:r>
      <w:proofErr w:type="gramEnd"/>
      <w:r w:rsidRPr="00270ACD">
        <w:rPr>
          <w:color w:val="333333"/>
          <w:sz w:val="28"/>
          <w:szCs w:val="28"/>
        </w:rPr>
        <w:t xml:space="preserve"> </w:t>
      </w:r>
      <w:r w:rsidRPr="00270ACD">
        <w:rPr>
          <w:sz w:val="28"/>
          <w:szCs w:val="28"/>
        </w:rPr>
        <w:t>Poverty Gap</w:t>
      </w:r>
      <w:r w:rsidRPr="00270ACD">
        <w:rPr>
          <w:color w:val="333333"/>
          <w:sz w:val="28"/>
          <w:szCs w:val="28"/>
          <w:highlight w:val="white"/>
        </w:rPr>
        <w:t>(Log of proportion of people living below the poverty line)</w:t>
      </w:r>
    </w:p>
    <w:p w14:paraId="0C2197AA" w14:textId="77777777" w:rsidR="0081288F" w:rsidRPr="00270ACD" w:rsidRDefault="0081288F" w:rsidP="0081288F">
      <w:pPr>
        <w:spacing w:before="240" w:after="240" w:line="256" w:lineRule="auto"/>
        <w:jc w:val="both"/>
        <w:rPr>
          <w:color w:val="333333"/>
          <w:sz w:val="28"/>
          <w:szCs w:val="28"/>
          <w:highlight w:val="white"/>
        </w:rPr>
      </w:pPr>
      <w:r w:rsidRPr="00270ACD">
        <w:rPr>
          <w:b/>
          <w:color w:val="333333"/>
          <w:sz w:val="28"/>
          <w:szCs w:val="28"/>
          <w:highlight w:val="white"/>
        </w:rPr>
        <w:t xml:space="preserve">Independent </w:t>
      </w:r>
      <w:proofErr w:type="gramStart"/>
      <w:r w:rsidRPr="00270ACD">
        <w:rPr>
          <w:b/>
          <w:color w:val="333333"/>
          <w:sz w:val="28"/>
          <w:szCs w:val="28"/>
          <w:highlight w:val="white"/>
        </w:rPr>
        <w:t>Variable</w:t>
      </w:r>
      <w:r w:rsidRPr="00270ACD">
        <w:rPr>
          <w:color w:val="333333"/>
          <w:sz w:val="28"/>
          <w:szCs w:val="28"/>
          <w:highlight w:val="white"/>
        </w:rPr>
        <w:t>:-</w:t>
      </w:r>
      <w:proofErr w:type="gramEnd"/>
      <w:r w:rsidRPr="00270ACD">
        <w:rPr>
          <w:sz w:val="28"/>
          <w:szCs w:val="28"/>
        </w:rPr>
        <w:t xml:space="preserve"> Real GDP per Capita</w:t>
      </w:r>
      <w:r w:rsidRPr="00270ACD">
        <w:rPr>
          <w:color w:val="333333"/>
          <w:sz w:val="28"/>
          <w:szCs w:val="28"/>
          <w:highlight w:val="white"/>
        </w:rPr>
        <w:t>, Aid, Openness to Trade, Finance, Age dependency Ratio, Mean Household Income, Foreign Direct Investment, Remittances.</w:t>
      </w:r>
    </w:p>
    <w:p w14:paraId="7FC41A4A" w14:textId="77777777" w:rsidR="0081288F" w:rsidRPr="00270ACD" w:rsidRDefault="0081288F" w:rsidP="0081288F">
      <w:pPr>
        <w:spacing w:before="240" w:after="240" w:line="256" w:lineRule="auto"/>
        <w:jc w:val="both"/>
        <w:rPr>
          <w:color w:val="333333"/>
          <w:sz w:val="28"/>
          <w:szCs w:val="28"/>
          <w:highlight w:val="white"/>
        </w:rPr>
      </w:pPr>
      <w:r w:rsidRPr="00270ACD">
        <w:rPr>
          <w:color w:val="333333"/>
          <w:sz w:val="28"/>
          <w:szCs w:val="28"/>
          <w:highlight w:val="white"/>
        </w:rPr>
        <w:t>Based on the above conclusions made by different authors, the hypothesis of my study would be:</w:t>
      </w:r>
    </w:p>
    <w:p w14:paraId="2131784E" w14:textId="77777777" w:rsidR="0081288F" w:rsidRPr="00270ACD" w:rsidRDefault="0081288F" w:rsidP="0081288F">
      <w:pPr>
        <w:numPr>
          <w:ilvl w:val="0"/>
          <w:numId w:val="1"/>
        </w:numPr>
        <w:spacing w:before="240" w:line="256" w:lineRule="auto"/>
        <w:jc w:val="both"/>
        <w:rPr>
          <w:color w:val="333333"/>
          <w:sz w:val="28"/>
          <w:szCs w:val="28"/>
          <w:highlight w:val="white"/>
        </w:rPr>
      </w:pPr>
      <w:r w:rsidRPr="00270ACD">
        <w:rPr>
          <w:color w:val="333333"/>
          <w:sz w:val="28"/>
          <w:szCs w:val="28"/>
          <w:highlight w:val="white"/>
        </w:rPr>
        <w:lastRenderedPageBreak/>
        <w:t>There exists a negative relation between average Income and the Poverty Gap.</w:t>
      </w:r>
    </w:p>
    <w:p w14:paraId="01E0FFB6" w14:textId="77777777" w:rsidR="0081288F" w:rsidRPr="00270ACD" w:rsidRDefault="0081288F" w:rsidP="0081288F">
      <w:pPr>
        <w:numPr>
          <w:ilvl w:val="0"/>
          <w:numId w:val="1"/>
        </w:numPr>
        <w:spacing w:line="256" w:lineRule="auto"/>
        <w:jc w:val="both"/>
        <w:rPr>
          <w:color w:val="333333"/>
          <w:sz w:val="28"/>
          <w:szCs w:val="28"/>
          <w:highlight w:val="white"/>
        </w:rPr>
      </w:pPr>
      <w:r w:rsidRPr="00270ACD">
        <w:rPr>
          <w:color w:val="333333"/>
          <w:sz w:val="28"/>
          <w:szCs w:val="28"/>
          <w:highlight w:val="white"/>
        </w:rPr>
        <w:t>Openness to Trade and Foreign Direct Investment have a large    poverty-reducing effect.</w:t>
      </w:r>
    </w:p>
    <w:p w14:paraId="2FBEA583" w14:textId="77777777" w:rsidR="0081288F" w:rsidRPr="00270ACD" w:rsidRDefault="0081288F" w:rsidP="0081288F">
      <w:pPr>
        <w:numPr>
          <w:ilvl w:val="0"/>
          <w:numId w:val="1"/>
        </w:numPr>
        <w:spacing w:line="256" w:lineRule="auto"/>
        <w:jc w:val="both"/>
        <w:rPr>
          <w:color w:val="333333"/>
          <w:sz w:val="28"/>
          <w:szCs w:val="28"/>
          <w:highlight w:val="white"/>
        </w:rPr>
      </w:pPr>
      <w:r w:rsidRPr="00270ACD">
        <w:rPr>
          <w:color w:val="333333"/>
          <w:sz w:val="28"/>
          <w:szCs w:val="28"/>
          <w:highlight w:val="white"/>
        </w:rPr>
        <w:t>Financial Development plays a critical role in alleviation of poverty.</w:t>
      </w:r>
    </w:p>
    <w:p w14:paraId="70CFA977" w14:textId="4DC4ACE5" w:rsidR="0081288F" w:rsidRPr="00270ACD" w:rsidRDefault="0081288F" w:rsidP="0081288F">
      <w:pPr>
        <w:numPr>
          <w:ilvl w:val="0"/>
          <w:numId w:val="1"/>
        </w:numPr>
        <w:spacing w:line="256" w:lineRule="auto"/>
        <w:jc w:val="both"/>
        <w:rPr>
          <w:color w:val="333333"/>
          <w:sz w:val="28"/>
          <w:szCs w:val="28"/>
          <w:highlight w:val="white"/>
        </w:rPr>
      </w:pPr>
      <w:r w:rsidRPr="00270ACD">
        <w:rPr>
          <w:color w:val="333333"/>
          <w:sz w:val="28"/>
          <w:szCs w:val="28"/>
          <w:shd w:val="clear" w:color="auto" w:fill="FFFFFF"/>
        </w:rPr>
        <w:t>There is a negative relation between the mean annual household income and poverty gap.</w:t>
      </w:r>
    </w:p>
    <w:p w14:paraId="00000056" w14:textId="114582EE" w:rsidR="0054080B" w:rsidRPr="00270ACD" w:rsidRDefault="0081288F" w:rsidP="00270ACD">
      <w:pPr>
        <w:numPr>
          <w:ilvl w:val="0"/>
          <w:numId w:val="1"/>
        </w:numPr>
        <w:spacing w:after="240" w:line="256" w:lineRule="auto"/>
        <w:jc w:val="both"/>
        <w:rPr>
          <w:color w:val="333333"/>
          <w:sz w:val="30"/>
          <w:szCs w:val="30"/>
          <w:highlight w:val="white"/>
        </w:rPr>
      </w:pPr>
      <w:r w:rsidRPr="00270ACD">
        <w:rPr>
          <w:color w:val="333333"/>
          <w:sz w:val="28"/>
          <w:szCs w:val="28"/>
          <w:highlight w:val="white"/>
        </w:rPr>
        <w:t>Age Dependency Ratio is positively correlated with the Poverty Gap.</w:t>
      </w:r>
    </w:p>
    <w:p w14:paraId="6948F501" w14:textId="7802E498" w:rsidR="0081288F" w:rsidRDefault="00163377">
      <w:pPr>
        <w:spacing w:before="240" w:after="240"/>
        <w:ind w:left="-141" w:right="-1"/>
        <w:jc w:val="both"/>
        <w:rPr>
          <w:b/>
          <w:sz w:val="30"/>
          <w:szCs w:val="30"/>
        </w:rPr>
      </w:pPr>
      <w:r>
        <w:rPr>
          <w:b/>
          <w:sz w:val="30"/>
          <w:szCs w:val="30"/>
        </w:rPr>
        <w:t>Results and</w:t>
      </w:r>
      <w:r w:rsidR="00270ACD">
        <w:rPr>
          <w:b/>
          <w:sz w:val="30"/>
          <w:szCs w:val="30"/>
        </w:rPr>
        <w:t xml:space="preserve"> Conclusions</w:t>
      </w:r>
    </w:p>
    <w:p w14:paraId="0651B88E" w14:textId="7FBB4A10" w:rsidR="00270ACD" w:rsidRDefault="00270ACD" w:rsidP="00270ACD">
      <w:pPr>
        <w:spacing w:before="240" w:after="240"/>
        <w:ind w:left="-141" w:right="-1"/>
        <w:jc w:val="center"/>
        <w:rPr>
          <w:b/>
          <w:sz w:val="30"/>
          <w:szCs w:val="30"/>
        </w:rPr>
      </w:pPr>
      <w:r>
        <w:rPr>
          <w:noProof/>
        </w:rPr>
        <w:drawing>
          <wp:inline distT="0" distB="0" distL="0" distR="0" wp14:anchorId="1F3932B6" wp14:editId="36B3E0C2">
            <wp:extent cx="3997569" cy="2463961"/>
            <wp:effectExtent l="0" t="0" r="3175"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8018" cy="2476565"/>
                    </a:xfrm>
                    <a:prstGeom prst="rect">
                      <a:avLst/>
                    </a:prstGeom>
                    <a:noFill/>
                    <a:ln>
                      <a:noFill/>
                    </a:ln>
                  </pic:spPr>
                </pic:pic>
              </a:graphicData>
            </a:graphic>
          </wp:inline>
        </w:drawing>
      </w:r>
    </w:p>
    <w:p w14:paraId="0947EA02" w14:textId="7C1E4F71" w:rsidR="00270ACD" w:rsidRDefault="00270ACD" w:rsidP="00270ACD">
      <w:pPr>
        <w:spacing w:before="240" w:after="240"/>
        <w:ind w:left="-141" w:right="-1"/>
        <w:rPr>
          <w:bCs/>
          <w:sz w:val="30"/>
          <w:szCs w:val="30"/>
        </w:rPr>
      </w:pPr>
      <w:r>
        <w:rPr>
          <w:bCs/>
          <w:sz w:val="30"/>
          <w:szCs w:val="30"/>
        </w:rPr>
        <w:t>Poverty has decreased over time due to various factors and its affects which we have analysed in the paper.</w:t>
      </w:r>
    </w:p>
    <w:p w14:paraId="289E4B3F" w14:textId="3856C411" w:rsidR="00270ACD" w:rsidRPr="007554A1" w:rsidRDefault="00270ACD" w:rsidP="00270ACD">
      <w:pPr>
        <w:spacing w:before="240" w:after="240"/>
        <w:ind w:left="-141" w:right="-1"/>
        <w:rPr>
          <w:b/>
          <w:sz w:val="32"/>
          <w:szCs w:val="32"/>
          <w:u w:val="single"/>
        </w:rPr>
      </w:pPr>
      <w:r w:rsidRPr="007554A1">
        <w:rPr>
          <w:b/>
          <w:sz w:val="32"/>
          <w:szCs w:val="32"/>
          <w:u w:val="single"/>
        </w:rPr>
        <w:t>Relation between GDP and Poverty</w:t>
      </w:r>
    </w:p>
    <w:p w14:paraId="3DBA72DA" w14:textId="191D0543" w:rsidR="00270ACD" w:rsidRPr="00270ACD" w:rsidRDefault="00270ACD" w:rsidP="00270ACD">
      <w:pPr>
        <w:spacing w:before="240" w:after="240"/>
        <w:ind w:left="-141" w:right="-1"/>
        <w:rPr>
          <w:bCs/>
          <w:sz w:val="30"/>
          <w:szCs w:val="30"/>
          <w:u w:val="single"/>
        </w:rPr>
      </w:pPr>
      <w:r>
        <w:rPr>
          <w:noProof/>
        </w:rPr>
        <w:drawing>
          <wp:anchor distT="0" distB="0" distL="114300" distR="114300" simplePos="0" relativeHeight="251658240" behindDoc="0" locked="0" layoutInCell="1" allowOverlap="1" wp14:anchorId="262B7C80" wp14:editId="529DC18D">
            <wp:simplePos x="0" y="0"/>
            <wp:positionH relativeFrom="column">
              <wp:posOffset>-87923</wp:posOffset>
            </wp:positionH>
            <wp:positionV relativeFrom="paragraph">
              <wp:posOffset>-147</wp:posOffset>
            </wp:positionV>
            <wp:extent cx="3318937" cy="2045677"/>
            <wp:effectExtent l="0" t="0" r="0" b="0"/>
            <wp:wrapSquare wrapText="bothSides"/>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8937" cy="2045677"/>
                    </a:xfrm>
                    <a:prstGeom prst="rect">
                      <a:avLst/>
                    </a:prstGeom>
                    <a:noFill/>
                    <a:ln>
                      <a:noFill/>
                    </a:ln>
                  </pic:spPr>
                </pic:pic>
              </a:graphicData>
            </a:graphic>
          </wp:anchor>
        </w:drawing>
      </w:r>
    </w:p>
    <w:p w14:paraId="1218B7BE" w14:textId="58728093" w:rsidR="00270ACD" w:rsidRDefault="00270ACD" w:rsidP="00270ACD">
      <w:pPr>
        <w:pStyle w:val="NormalWeb"/>
        <w:spacing w:before="0" w:beforeAutospacing="0" w:after="0" w:afterAutospacing="0"/>
        <w:rPr>
          <w:rFonts w:ascii="Arial" w:hAnsi="Arial" w:cs="Arial"/>
          <w:color w:val="434343"/>
          <w:sz w:val="28"/>
          <w:szCs w:val="28"/>
        </w:rPr>
      </w:pPr>
      <w:r w:rsidRPr="00270ACD">
        <w:rPr>
          <w:rFonts w:ascii="Arial" w:hAnsi="Arial" w:cs="Arial"/>
          <w:color w:val="434343"/>
          <w:sz w:val="28"/>
          <w:szCs w:val="28"/>
        </w:rPr>
        <w:t xml:space="preserve">As we can see there is constant decrease of poverty gap in the India Economy with respect to GDP growth which is expected as </w:t>
      </w:r>
      <w:r>
        <w:rPr>
          <w:rFonts w:ascii="Arial" w:hAnsi="Arial" w:cs="Arial"/>
          <w:color w:val="434343"/>
          <w:sz w:val="28"/>
          <w:szCs w:val="28"/>
        </w:rPr>
        <w:t>economic</w:t>
      </w:r>
      <w:r w:rsidRPr="00270ACD">
        <w:rPr>
          <w:rFonts w:ascii="Arial" w:hAnsi="Arial" w:cs="Arial"/>
          <w:color w:val="434343"/>
          <w:sz w:val="28"/>
          <w:szCs w:val="28"/>
        </w:rPr>
        <w:t xml:space="preserve"> growth promotes employment and </w:t>
      </w:r>
      <w:r>
        <w:rPr>
          <w:rFonts w:ascii="Arial" w:hAnsi="Arial" w:cs="Arial"/>
          <w:color w:val="434343"/>
          <w:sz w:val="28"/>
          <w:szCs w:val="28"/>
        </w:rPr>
        <w:t>increases income</w:t>
      </w:r>
      <w:r w:rsidRPr="00270ACD">
        <w:rPr>
          <w:rFonts w:ascii="Arial" w:hAnsi="Arial" w:cs="Arial"/>
          <w:color w:val="434343"/>
          <w:sz w:val="28"/>
          <w:szCs w:val="28"/>
        </w:rPr>
        <w:t xml:space="preserve"> among the people</w:t>
      </w:r>
      <w:r>
        <w:rPr>
          <w:rFonts w:ascii="Arial" w:hAnsi="Arial" w:cs="Arial"/>
          <w:color w:val="434343"/>
          <w:sz w:val="28"/>
          <w:szCs w:val="28"/>
        </w:rPr>
        <w:t xml:space="preserve"> thus having a poverty reducing effect.</w:t>
      </w:r>
    </w:p>
    <w:p w14:paraId="20FB3D43" w14:textId="77777777" w:rsidR="00270ACD" w:rsidRDefault="00270ACD" w:rsidP="00270ACD">
      <w:pPr>
        <w:pStyle w:val="NormalWeb"/>
        <w:spacing w:before="0" w:beforeAutospacing="0" w:after="0" w:afterAutospacing="0"/>
        <w:rPr>
          <w:rFonts w:ascii="Arial" w:hAnsi="Arial" w:cs="Arial"/>
          <w:color w:val="434343"/>
          <w:sz w:val="28"/>
          <w:szCs w:val="28"/>
        </w:rPr>
      </w:pPr>
    </w:p>
    <w:p w14:paraId="558FDB72" w14:textId="77777777" w:rsidR="00270ACD" w:rsidRDefault="00270ACD" w:rsidP="00270ACD">
      <w:pPr>
        <w:spacing w:before="240" w:after="240"/>
        <w:ind w:left="-141" w:right="-1"/>
        <w:rPr>
          <w:bCs/>
          <w:sz w:val="30"/>
          <w:szCs w:val="30"/>
          <w:u w:val="single"/>
        </w:rPr>
      </w:pPr>
    </w:p>
    <w:p w14:paraId="6925BCE0" w14:textId="5AACE77D" w:rsidR="00270ACD" w:rsidRPr="007554A1" w:rsidRDefault="00270ACD" w:rsidP="00270ACD">
      <w:pPr>
        <w:spacing w:before="240" w:after="240"/>
        <w:ind w:left="-141" w:right="-1"/>
        <w:rPr>
          <w:b/>
          <w:sz w:val="32"/>
          <w:szCs w:val="32"/>
          <w:u w:val="single"/>
        </w:rPr>
      </w:pPr>
      <w:r w:rsidRPr="007554A1">
        <w:rPr>
          <w:b/>
          <w:sz w:val="32"/>
          <w:szCs w:val="32"/>
          <w:u w:val="single"/>
        </w:rPr>
        <w:lastRenderedPageBreak/>
        <w:t>Relation between Mean Annual Income and Poverty</w:t>
      </w:r>
    </w:p>
    <w:p w14:paraId="582D7B15" w14:textId="00780D3D" w:rsidR="00270ACD" w:rsidRDefault="00270ACD" w:rsidP="00270ACD">
      <w:pPr>
        <w:spacing w:before="240" w:after="240"/>
        <w:ind w:left="-141" w:right="-1"/>
        <w:rPr>
          <w:color w:val="434343"/>
          <w:sz w:val="28"/>
          <w:szCs w:val="28"/>
        </w:rPr>
      </w:pPr>
      <w:r w:rsidRPr="00270ACD">
        <w:rPr>
          <w:color w:val="434343"/>
          <w:sz w:val="28"/>
          <w:szCs w:val="28"/>
        </w:rPr>
        <w:t>As we can see there is constant decrease of poverty gap in the India Economy with respect to income growth which is expected as</w:t>
      </w:r>
      <w:r w:rsidRPr="00270ACD">
        <w:rPr>
          <w:noProof/>
          <w:sz w:val="28"/>
          <w:szCs w:val="28"/>
        </w:rPr>
        <w:drawing>
          <wp:anchor distT="0" distB="0" distL="114300" distR="114300" simplePos="0" relativeHeight="251659264" behindDoc="1" locked="0" layoutInCell="1" allowOverlap="1" wp14:anchorId="7FC7C2CD" wp14:editId="3F5F9553">
            <wp:simplePos x="0" y="0"/>
            <wp:positionH relativeFrom="column">
              <wp:posOffset>-87923</wp:posOffset>
            </wp:positionH>
            <wp:positionV relativeFrom="paragraph">
              <wp:posOffset>-49</wp:posOffset>
            </wp:positionV>
            <wp:extent cx="3376246" cy="2080999"/>
            <wp:effectExtent l="0" t="0" r="0" b="0"/>
            <wp:wrapTight wrapText="bothSides">
              <wp:wrapPolygon edited="0">
                <wp:start x="0" y="0"/>
                <wp:lineTo x="0" y="21356"/>
                <wp:lineTo x="21454" y="21356"/>
                <wp:lineTo x="21454" y="0"/>
                <wp:lineTo x="0" y="0"/>
              </wp:wrapPolygon>
            </wp:wrapTight>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6246" cy="2080999"/>
                    </a:xfrm>
                    <a:prstGeom prst="rect">
                      <a:avLst/>
                    </a:prstGeom>
                    <a:noFill/>
                    <a:ln>
                      <a:noFill/>
                    </a:ln>
                  </pic:spPr>
                </pic:pic>
              </a:graphicData>
            </a:graphic>
          </wp:anchor>
        </w:drawing>
      </w:r>
      <w:r>
        <w:rPr>
          <w:color w:val="434343"/>
          <w:sz w:val="28"/>
          <w:szCs w:val="28"/>
        </w:rPr>
        <w:t xml:space="preserve"> </w:t>
      </w:r>
      <w:r w:rsidRPr="00270ACD">
        <w:rPr>
          <w:color w:val="434343"/>
          <w:sz w:val="28"/>
          <w:szCs w:val="28"/>
        </w:rPr>
        <w:t>higher incomes can help to improve living standards and provide greater financial security for households, reducing the risk of falling into poverty.</w:t>
      </w:r>
    </w:p>
    <w:p w14:paraId="061D6661" w14:textId="20BBC509" w:rsidR="00574B60" w:rsidRPr="007554A1" w:rsidRDefault="001D44BA" w:rsidP="00574B60">
      <w:pPr>
        <w:spacing w:before="240" w:after="240"/>
        <w:ind w:left="-141" w:right="-1"/>
        <w:rPr>
          <w:b/>
          <w:sz w:val="32"/>
          <w:szCs w:val="32"/>
          <w:u w:val="single"/>
        </w:rPr>
      </w:pPr>
      <w:r w:rsidRPr="007554A1">
        <w:rPr>
          <w:b/>
          <w:noProof/>
          <w:sz w:val="32"/>
          <w:szCs w:val="32"/>
        </w:rPr>
        <w:drawing>
          <wp:anchor distT="0" distB="0" distL="114300" distR="114300" simplePos="0" relativeHeight="251660288" behindDoc="1" locked="0" layoutInCell="1" allowOverlap="1" wp14:anchorId="06A646C6" wp14:editId="7AE4E4E9">
            <wp:simplePos x="0" y="0"/>
            <wp:positionH relativeFrom="column">
              <wp:posOffset>-83820</wp:posOffset>
            </wp:positionH>
            <wp:positionV relativeFrom="paragraph">
              <wp:posOffset>342900</wp:posOffset>
            </wp:positionV>
            <wp:extent cx="3288665" cy="2063115"/>
            <wp:effectExtent l="0" t="0" r="6985" b="0"/>
            <wp:wrapTight wrapText="bothSides">
              <wp:wrapPolygon edited="0">
                <wp:start x="0" y="0"/>
                <wp:lineTo x="0" y="21341"/>
                <wp:lineTo x="21521" y="21341"/>
                <wp:lineTo x="21521" y="0"/>
                <wp:lineTo x="0" y="0"/>
              </wp:wrapPolygon>
            </wp:wrapTight>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8665" cy="2063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54A1">
        <w:rPr>
          <w:b/>
          <w:sz w:val="32"/>
          <w:szCs w:val="32"/>
          <w:u w:val="single"/>
        </w:rPr>
        <w:t>Relation between Financial Aid and Poverty</w:t>
      </w:r>
    </w:p>
    <w:p w14:paraId="024862EA" w14:textId="56A9EB58" w:rsidR="001D44BA" w:rsidRDefault="001D44BA" w:rsidP="001D44BA">
      <w:pPr>
        <w:spacing w:before="240" w:after="240"/>
        <w:ind w:left="-141" w:right="-1"/>
        <w:rPr>
          <w:bCs/>
          <w:sz w:val="30"/>
          <w:szCs w:val="30"/>
        </w:rPr>
      </w:pPr>
      <w:r w:rsidRPr="001D44BA">
        <w:rPr>
          <w:bCs/>
          <w:sz w:val="30"/>
          <w:szCs w:val="30"/>
        </w:rPr>
        <w:t>Financial aid can help to promote economic growth by providing resources for investment in education, infrastructure, and other productive assets. This can create new job opportunities and boost incomes, potentially reducing poverty rates over the long term.</w:t>
      </w:r>
      <w:r>
        <w:rPr>
          <w:bCs/>
          <w:sz w:val="30"/>
          <w:szCs w:val="30"/>
        </w:rPr>
        <w:t xml:space="preserve">  It </w:t>
      </w:r>
      <w:r w:rsidRPr="001D44BA">
        <w:rPr>
          <w:bCs/>
          <w:sz w:val="30"/>
          <w:szCs w:val="30"/>
        </w:rPr>
        <w:t xml:space="preserve">can </w:t>
      </w:r>
      <w:r>
        <w:rPr>
          <w:bCs/>
          <w:sz w:val="30"/>
          <w:szCs w:val="30"/>
        </w:rPr>
        <w:t xml:space="preserve">also </w:t>
      </w:r>
      <w:r w:rsidRPr="001D44BA">
        <w:rPr>
          <w:bCs/>
          <w:sz w:val="30"/>
          <w:szCs w:val="30"/>
        </w:rPr>
        <w:t>provide critical support to households living in poverty, helping them to meet basic needs such as food, housing, and healthcare. This can help to alleviate some of the immediate challenges associated with poverty and improve the wellbeing of these households.</w:t>
      </w:r>
    </w:p>
    <w:p w14:paraId="5E51E1EA" w14:textId="3F6E56F5" w:rsidR="001D44BA" w:rsidRDefault="001D44BA" w:rsidP="001D44BA">
      <w:pPr>
        <w:spacing w:before="240" w:after="240"/>
        <w:ind w:left="-141" w:right="-1"/>
        <w:rPr>
          <w:bCs/>
          <w:sz w:val="30"/>
          <w:szCs w:val="30"/>
        </w:rPr>
      </w:pPr>
      <w:r>
        <w:rPr>
          <w:bCs/>
          <w:sz w:val="30"/>
          <w:szCs w:val="30"/>
        </w:rPr>
        <w:t xml:space="preserve">An interesting thing to note is </w:t>
      </w:r>
      <w:proofErr w:type="gramStart"/>
      <w:r>
        <w:rPr>
          <w:bCs/>
          <w:sz w:val="30"/>
          <w:szCs w:val="30"/>
        </w:rPr>
        <w:t>that ,</w:t>
      </w:r>
      <w:proofErr w:type="gramEnd"/>
      <w:r>
        <w:rPr>
          <w:bCs/>
          <w:sz w:val="30"/>
          <w:szCs w:val="30"/>
        </w:rPr>
        <w:t xml:space="preserve"> a</w:t>
      </w:r>
      <w:r w:rsidRPr="001D44BA">
        <w:rPr>
          <w:bCs/>
          <w:sz w:val="30"/>
          <w:szCs w:val="30"/>
        </w:rPr>
        <w:t>s we can see during years 1991-1992 , there was a sudden increase in financial Aid, due to the Economic Crisis of 1991, which caused the rate at which poverty was declining to decrease, and as the economy progressed we can see that during recent years of 2004-2019, there is a steep decrease in poverty with respect to Aid.</w:t>
      </w:r>
    </w:p>
    <w:p w14:paraId="48D0D55C" w14:textId="290E6A6C" w:rsidR="001D44BA" w:rsidRDefault="001D44BA">
      <w:pPr>
        <w:rPr>
          <w:bCs/>
          <w:sz w:val="30"/>
          <w:szCs w:val="30"/>
        </w:rPr>
      </w:pPr>
      <w:r>
        <w:rPr>
          <w:bCs/>
          <w:sz w:val="30"/>
          <w:szCs w:val="30"/>
        </w:rPr>
        <w:br w:type="page"/>
      </w:r>
    </w:p>
    <w:p w14:paraId="29157B91" w14:textId="6BF4001D" w:rsidR="001D44BA" w:rsidRPr="007554A1" w:rsidRDefault="001D44BA" w:rsidP="001D44BA">
      <w:pPr>
        <w:spacing w:before="240" w:after="240"/>
        <w:ind w:left="-141" w:right="-1"/>
        <w:rPr>
          <w:b/>
          <w:sz w:val="32"/>
          <w:szCs w:val="32"/>
          <w:u w:val="single"/>
        </w:rPr>
      </w:pPr>
      <w:r w:rsidRPr="007554A1">
        <w:rPr>
          <w:b/>
          <w:sz w:val="32"/>
          <w:szCs w:val="32"/>
          <w:u w:val="single"/>
        </w:rPr>
        <w:lastRenderedPageBreak/>
        <w:t xml:space="preserve">Relation between </w:t>
      </w:r>
      <w:r w:rsidR="00BB0036" w:rsidRPr="007554A1">
        <w:rPr>
          <w:b/>
          <w:sz w:val="32"/>
          <w:szCs w:val="32"/>
          <w:u w:val="single"/>
        </w:rPr>
        <w:t xml:space="preserve">Openness to Trade </w:t>
      </w:r>
      <w:r w:rsidRPr="007554A1">
        <w:rPr>
          <w:b/>
          <w:sz w:val="32"/>
          <w:szCs w:val="32"/>
          <w:u w:val="single"/>
        </w:rPr>
        <w:t>and Poverty</w:t>
      </w:r>
    </w:p>
    <w:p w14:paraId="6995E25B" w14:textId="634FB1E6" w:rsidR="00BB0036" w:rsidRDefault="00BB0036" w:rsidP="001D44BA">
      <w:pPr>
        <w:spacing w:before="240" w:after="240"/>
        <w:ind w:left="-141" w:right="-1"/>
        <w:rPr>
          <w:bCs/>
          <w:sz w:val="30"/>
          <w:szCs w:val="30"/>
        </w:rPr>
      </w:pPr>
      <w:r>
        <w:rPr>
          <w:bCs/>
          <w:sz w:val="30"/>
          <w:szCs w:val="30"/>
        </w:rPr>
        <w:t xml:space="preserve">Openness to Trade </w:t>
      </w:r>
      <w:r w:rsidRPr="00BB0036">
        <w:rPr>
          <w:bCs/>
          <w:sz w:val="30"/>
          <w:szCs w:val="30"/>
        </w:rPr>
        <w:t xml:space="preserve">promote economic growth, create new job opportunities, and increase access to affordable goods and services, which can help to reduce poverty </w:t>
      </w:r>
      <w:r>
        <w:rPr>
          <w:noProof/>
        </w:rPr>
        <w:drawing>
          <wp:anchor distT="0" distB="0" distL="114300" distR="114300" simplePos="0" relativeHeight="251661312" behindDoc="1" locked="0" layoutInCell="1" allowOverlap="1" wp14:anchorId="2F1AE8C3" wp14:editId="0FC4ABB1">
            <wp:simplePos x="0" y="0"/>
            <wp:positionH relativeFrom="column">
              <wp:posOffset>-87923</wp:posOffset>
            </wp:positionH>
            <wp:positionV relativeFrom="paragraph">
              <wp:posOffset>-49</wp:posOffset>
            </wp:positionV>
            <wp:extent cx="3089031" cy="1903970"/>
            <wp:effectExtent l="0" t="0" r="0" b="1270"/>
            <wp:wrapTight wrapText="bothSides">
              <wp:wrapPolygon edited="0">
                <wp:start x="0" y="0"/>
                <wp:lineTo x="0" y="21398"/>
                <wp:lineTo x="21449" y="21398"/>
                <wp:lineTo x="21449" y="0"/>
                <wp:lineTo x="0" y="0"/>
              </wp:wrapPolygon>
            </wp:wrapTight>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031" cy="1903970"/>
                    </a:xfrm>
                    <a:prstGeom prst="rect">
                      <a:avLst/>
                    </a:prstGeom>
                    <a:noFill/>
                    <a:ln>
                      <a:noFill/>
                    </a:ln>
                  </pic:spPr>
                </pic:pic>
              </a:graphicData>
            </a:graphic>
          </wp:anchor>
        </w:drawing>
      </w:r>
      <w:r w:rsidR="00126D08">
        <w:rPr>
          <w:bCs/>
          <w:sz w:val="30"/>
          <w:szCs w:val="30"/>
        </w:rPr>
        <w:t>rate. T</w:t>
      </w:r>
      <w:r w:rsidR="00126D08" w:rsidRPr="00126D08">
        <w:rPr>
          <w:bCs/>
          <w:sz w:val="30"/>
          <w:szCs w:val="30"/>
        </w:rPr>
        <w:t>rade liberalization can also stimulate innovation, increase productivity, and reduce costs, which can benefit consumers and firms alike. This can lead to higher levels of economic activity, increased investment, and higher wages for workers, all of which can contribute to reducing poverty.</w:t>
      </w:r>
    </w:p>
    <w:p w14:paraId="5ED28436" w14:textId="29468C12" w:rsidR="00126D08" w:rsidRDefault="00126D08" w:rsidP="001D44BA">
      <w:pPr>
        <w:spacing w:before="240" w:after="240"/>
        <w:ind w:left="-141" w:right="-1"/>
        <w:rPr>
          <w:bCs/>
          <w:sz w:val="30"/>
          <w:szCs w:val="30"/>
        </w:rPr>
      </w:pPr>
      <w:r w:rsidRPr="00126D08">
        <w:rPr>
          <w:bCs/>
          <w:sz w:val="30"/>
          <w:szCs w:val="30"/>
        </w:rPr>
        <w:t>There was a</w:t>
      </w:r>
      <w:r>
        <w:rPr>
          <w:bCs/>
          <w:sz w:val="30"/>
          <w:szCs w:val="30"/>
        </w:rPr>
        <w:t>lso a</w:t>
      </w:r>
      <w:r w:rsidRPr="00126D08">
        <w:rPr>
          <w:bCs/>
          <w:sz w:val="30"/>
          <w:szCs w:val="30"/>
        </w:rPr>
        <w:t xml:space="preserve"> large jump in exports and imports of </w:t>
      </w:r>
      <w:proofErr w:type="gramStart"/>
      <w:r w:rsidRPr="00126D08">
        <w:rPr>
          <w:bCs/>
          <w:sz w:val="30"/>
          <w:szCs w:val="30"/>
        </w:rPr>
        <w:t>India(</w:t>
      </w:r>
      <w:proofErr w:type="gramEnd"/>
      <w:r w:rsidRPr="00126D08">
        <w:rPr>
          <w:bCs/>
          <w:sz w:val="30"/>
          <w:szCs w:val="30"/>
        </w:rPr>
        <w:t>i.e. Openness to trade increased a lot) due to the new Economic Policy Reforms of 1991 which caused a steep decline in poverty in India.</w:t>
      </w:r>
    </w:p>
    <w:p w14:paraId="5065F0DD" w14:textId="3707C003" w:rsidR="00126D08" w:rsidRPr="007554A1" w:rsidRDefault="00126D08" w:rsidP="00126D08">
      <w:pPr>
        <w:spacing w:before="240" w:after="240"/>
        <w:ind w:left="-141" w:right="-1"/>
        <w:rPr>
          <w:b/>
          <w:sz w:val="32"/>
          <w:szCs w:val="32"/>
          <w:u w:val="single"/>
        </w:rPr>
      </w:pPr>
      <w:r w:rsidRPr="007554A1">
        <w:rPr>
          <w:b/>
          <w:sz w:val="32"/>
          <w:szCs w:val="32"/>
          <w:u w:val="single"/>
        </w:rPr>
        <w:t>Relation between Age Dependency Ratio and Poverty</w:t>
      </w:r>
    </w:p>
    <w:p w14:paraId="679A64C2" w14:textId="2D6DF892" w:rsidR="00126D08" w:rsidRDefault="007554A1" w:rsidP="00126D08">
      <w:pPr>
        <w:spacing w:before="240" w:after="240"/>
        <w:ind w:left="-141" w:right="-1"/>
        <w:rPr>
          <w:color w:val="434343"/>
          <w:sz w:val="28"/>
          <w:szCs w:val="28"/>
        </w:rPr>
      </w:pPr>
      <w:r w:rsidRPr="00126D08">
        <w:rPr>
          <w:noProof/>
          <w:sz w:val="28"/>
          <w:szCs w:val="28"/>
        </w:rPr>
        <w:drawing>
          <wp:inline distT="0" distB="0" distL="0" distR="0" wp14:anchorId="6EE5C490" wp14:editId="7FB2CC1C">
            <wp:extent cx="3322955" cy="2047875"/>
            <wp:effectExtent l="0" t="0" r="0" b="9525"/>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22955" cy="2047875"/>
                    </a:xfrm>
                    <a:prstGeom prst="rect">
                      <a:avLst/>
                    </a:prstGeom>
                    <a:noFill/>
                    <a:ln>
                      <a:noFill/>
                    </a:ln>
                  </pic:spPr>
                </pic:pic>
              </a:graphicData>
            </a:graphic>
          </wp:inline>
        </w:drawing>
      </w:r>
    </w:p>
    <w:p w14:paraId="4BF7FA08" w14:textId="77777777" w:rsidR="007554A1" w:rsidRDefault="007554A1" w:rsidP="007554A1">
      <w:pPr>
        <w:spacing w:before="240" w:after="240"/>
        <w:ind w:left="-141" w:right="-1"/>
        <w:rPr>
          <w:color w:val="434343"/>
          <w:sz w:val="28"/>
          <w:szCs w:val="28"/>
        </w:rPr>
      </w:pPr>
      <w:r w:rsidRPr="00126D08">
        <w:rPr>
          <w:color w:val="434343"/>
          <w:sz w:val="28"/>
          <w:szCs w:val="28"/>
        </w:rPr>
        <w:t xml:space="preserve">The increase in the Youth Age-Dependency Ratio negatively affects the mental force of the Working-age population due to the education expenditure pressure which causes an immense load on the financials, </w:t>
      </w:r>
      <w:r>
        <w:rPr>
          <w:color w:val="434343"/>
          <w:sz w:val="28"/>
          <w:szCs w:val="28"/>
        </w:rPr>
        <w:t xml:space="preserve">and </w:t>
      </w:r>
      <w:r w:rsidRPr="00126D08">
        <w:rPr>
          <w:color w:val="434343"/>
          <w:sz w:val="28"/>
          <w:szCs w:val="28"/>
        </w:rPr>
        <w:t>thus increasing the poverty.</w:t>
      </w:r>
    </w:p>
    <w:p w14:paraId="72F02B36" w14:textId="77777777" w:rsidR="007554A1" w:rsidRDefault="007554A1" w:rsidP="00126D08">
      <w:pPr>
        <w:spacing w:before="240" w:after="240"/>
        <w:ind w:left="-141" w:right="-1"/>
        <w:rPr>
          <w:color w:val="434343"/>
          <w:sz w:val="28"/>
          <w:szCs w:val="28"/>
        </w:rPr>
      </w:pPr>
    </w:p>
    <w:p w14:paraId="0DC475D0" w14:textId="77777777" w:rsidR="007554A1" w:rsidRDefault="007554A1" w:rsidP="007554A1">
      <w:pPr>
        <w:spacing w:before="240" w:after="240"/>
        <w:ind w:right="-1"/>
        <w:rPr>
          <w:color w:val="434343"/>
          <w:sz w:val="28"/>
          <w:szCs w:val="28"/>
        </w:rPr>
      </w:pPr>
    </w:p>
    <w:p w14:paraId="0415DFC2" w14:textId="77777777" w:rsidR="007554A1" w:rsidRPr="007554A1" w:rsidRDefault="00126D08" w:rsidP="00126D08">
      <w:pPr>
        <w:spacing w:before="240" w:after="240"/>
        <w:ind w:left="-141" w:right="-1"/>
        <w:rPr>
          <w:b/>
          <w:noProof/>
          <w:sz w:val="32"/>
          <w:szCs w:val="32"/>
        </w:rPr>
      </w:pPr>
      <w:r w:rsidRPr="007554A1">
        <w:rPr>
          <w:b/>
          <w:sz w:val="32"/>
          <w:szCs w:val="32"/>
          <w:u w:val="single"/>
        </w:rPr>
        <w:lastRenderedPageBreak/>
        <w:t>Relation between F</w:t>
      </w:r>
      <w:r w:rsidR="007554A1" w:rsidRPr="007554A1">
        <w:rPr>
          <w:b/>
          <w:sz w:val="32"/>
          <w:szCs w:val="32"/>
          <w:u w:val="single"/>
        </w:rPr>
        <w:t>inancial Credit</w:t>
      </w:r>
      <w:r w:rsidRPr="007554A1">
        <w:rPr>
          <w:b/>
          <w:sz w:val="32"/>
          <w:szCs w:val="32"/>
          <w:u w:val="single"/>
        </w:rPr>
        <w:t xml:space="preserve"> and Poverty</w:t>
      </w:r>
      <w:r w:rsidRPr="007554A1">
        <w:rPr>
          <w:b/>
          <w:noProof/>
          <w:sz w:val="32"/>
          <w:szCs w:val="32"/>
        </w:rPr>
        <w:t xml:space="preserve"> </w:t>
      </w:r>
    </w:p>
    <w:p w14:paraId="42AE4638" w14:textId="5C5DB94D" w:rsidR="007554A1" w:rsidRDefault="007554A1" w:rsidP="00126D08">
      <w:pPr>
        <w:spacing w:before="240" w:after="240"/>
        <w:ind w:left="-141" w:right="-1"/>
        <w:rPr>
          <w:noProof/>
          <w:sz w:val="28"/>
          <w:szCs w:val="28"/>
        </w:rPr>
      </w:pPr>
      <w:r>
        <w:rPr>
          <w:noProof/>
        </w:rPr>
        <w:drawing>
          <wp:inline distT="0" distB="0" distL="0" distR="0" wp14:anchorId="53F1A99E" wp14:editId="4E0911EF">
            <wp:extent cx="3628292" cy="2236351"/>
            <wp:effectExtent l="0" t="0" r="0" b="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2065" cy="2244840"/>
                    </a:xfrm>
                    <a:prstGeom prst="rect">
                      <a:avLst/>
                    </a:prstGeom>
                    <a:noFill/>
                    <a:ln>
                      <a:noFill/>
                    </a:ln>
                  </pic:spPr>
                </pic:pic>
              </a:graphicData>
            </a:graphic>
          </wp:inline>
        </w:drawing>
      </w:r>
    </w:p>
    <w:p w14:paraId="29AC651A" w14:textId="06F07812" w:rsidR="007554A1" w:rsidRPr="007554A1" w:rsidRDefault="007554A1" w:rsidP="007554A1">
      <w:pPr>
        <w:spacing w:before="240" w:after="240"/>
        <w:ind w:left="-141" w:right="-1"/>
        <w:rPr>
          <w:noProof/>
          <w:sz w:val="28"/>
          <w:szCs w:val="28"/>
          <w:lang w:val="en-IN"/>
        </w:rPr>
      </w:pPr>
      <w:r>
        <w:rPr>
          <w:noProof/>
          <w:sz w:val="28"/>
          <w:szCs w:val="28"/>
          <w:lang w:val="en-IN"/>
        </w:rPr>
        <w:t>T</w:t>
      </w:r>
      <w:r w:rsidRPr="007554A1">
        <w:rPr>
          <w:noProof/>
          <w:sz w:val="28"/>
          <w:szCs w:val="28"/>
          <w:lang w:val="en-IN"/>
        </w:rPr>
        <w:t>here is a positive relationship between domestic credit to the private sector as a share of GDP and reductions in poverty. This relationship is often attributed to the role that credit plays in stimulating economic growth, which in turn can lead to job creation and increased income for individuals and households.</w:t>
      </w:r>
    </w:p>
    <w:p w14:paraId="55AF656B" w14:textId="77777777" w:rsidR="007554A1" w:rsidRDefault="007554A1" w:rsidP="007554A1">
      <w:pPr>
        <w:spacing w:before="240" w:after="240"/>
        <w:ind w:left="-141" w:right="-1"/>
        <w:rPr>
          <w:noProof/>
          <w:sz w:val="28"/>
          <w:szCs w:val="28"/>
          <w:lang w:val="en-IN"/>
        </w:rPr>
      </w:pPr>
      <w:r w:rsidRPr="007554A1">
        <w:rPr>
          <w:noProof/>
          <w:sz w:val="28"/>
          <w:szCs w:val="28"/>
          <w:lang w:val="en-IN"/>
        </w:rPr>
        <w:t>When businesses have access to credit, they can invest in new projects or expand existing ones, which can lead to job creation and increased income for workers. Increased income can lead to reductions in poverty, as households have more resources to meet their basic needs and invest in their own futures.</w:t>
      </w:r>
    </w:p>
    <w:p w14:paraId="64F94CC9" w14:textId="77777777" w:rsidR="00F84C17" w:rsidRDefault="00F84C17" w:rsidP="007554A1">
      <w:pPr>
        <w:spacing w:before="240" w:after="240"/>
        <w:ind w:left="-141" w:right="-1"/>
        <w:rPr>
          <w:noProof/>
          <w:sz w:val="28"/>
          <w:szCs w:val="28"/>
          <w:lang w:val="en-IN"/>
        </w:rPr>
      </w:pPr>
    </w:p>
    <w:p w14:paraId="64FF3BBF" w14:textId="77777777" w:rsidR="00F84C17" w:rsidRDefault="00F84C17" w:rsidP="007554A1">
      <w:pPr>
        <w:spacing w:before="240" w:after="240"/>
        <w:ind w:left="-141" w:right="-1"/>
        <w:rPr>
          <w:noProof/>
          <w:sz w:val="28"/>
          <w:szCs w:val="28"/>
          <w:lang w:val="en-IN"/>
        </w:rPr>
      </w:pPr>
    </w:p>
    <w:p w14:paraId="62023FE1" w14:textId="77777777" w:rsidR="00F84C17" w:rsidRDefault="00F84C17" w:rsidP="007554A1">
      <w:pPr>
        <w:spacing w:before="240" w:after="240"/>
        <w:ind w:left="-141" w:right="-1"/>
        <w:rPr>
          <w:noProof/>
          <w:sz w:val="28"/>
          <w:szCs w:val="28"/>
          <w:lang w:val="en-IN"/>
        </w:rPr>
      </w:pPr>
    </w:p>
    <w:p w14:paraId="01A665C5" w14:textId="77777777" w:rsidR="00F84C17" w:rsidRDefault="00F84C17" w:rsidP="007554A1">
      <w:pPr>
        <w:spacing w:before="240" w:after="240"/>
        <w:ind w:left="-141" w:right="-1"/>
        <w:rPr>
          <w:noProof/>
          <w:sz w:val="28"/>
          <w:szCs w:val="28"/>
          <w:lang w:val="en-IN"/>
        </w:rPr>
      </w:pPr>
    </w:p>
    <w:p w14:paraId="3C9E7ED8" w14:textId="77777777" w:rsidR="00F84C17" w:rsidRDefault="00F84C17" w:rsidP="007554A1">
      <w:pPr>
        <w:spacing w:before="240" w:after="240"/>
        <w:ind w:left="-141" w:right="-1"/>
        <w:rPr>
          <w:noProof/>
          <w:sz w:val="28"/>
          <w:szCs w:val="28"/>
          <w:lang w:val="en-IN"/>
        </w:rPr>
      </w:pPr>
    </w:p>
    <w:p w14:paraId="4BE8A9EB" w14:textId="77777777" w:rsidR="00F84C17" w:rsidRDefault="00F84C17" w:rsidP="007554A1">
      <w:pPr>
        <w:spacing w:before="240" w:after="240"/>
        <w:ind w:left="-141" w:right="-1"/>
        <w:rPr>
          <w:noProof/>
          <w:sz w:val="28"/>
          <w:szCs w:val="28"/>
          <w:lang w:val="en-IN"/>
        </w:rPr>
      </w:pPr>
    </w:p>
    <w:p w14:paraId="12C22FF5" w14:textId="77777777" w:rsidR="00F84C17" w:rsidRDefault="00F84C17" w:rsidP="007554A1">
      <w:pPr>
        <w:spacing w:before="240" w:after="240"/>
        <w:ind w:left="-141" w:right="-1"/>
        <w:rPr>
          <w:noProof/>
          <w:sz w:val="28"/>
          <w:szCs w:val="28"/>
          <w:lang w:val="en-IN"/>
        </w:rPr>
      </w:pPr>
    </w:p>
    <w:p w14:paraId="7B09BD11" w14:textId="77777777" w:rsidR="00F84C17" w:rsidRDefault="00F84C17" w:rsidP="007554A1">
      <w:pPr>
        <w:spacing w:before="240" w:after="240"/>
        <w:ind w:left="-141" w:right="-1"/>
        <w:rPr>
          <w:noProof/>
          <w:sz w:val="28"/>
          <w:szCs w:val="28"/>
          <w:lang w:val="en-IN"/>
        </w:rPr>
      </w:pPr>
    </w:p>
    <w:p w14:paraId="0B788A45" w14:textId="77777777" w:rsidR="00F84C17" w:rsidRDefault="00F84C17" w:rsidP="007554A1">
      <w:pPr>
        <w:spacing w:before="240" w:after="240"/>
        <w:ind w:left="-141" w:right="-1"/>
        <w:rPr>
          <w:noProof/>
          <w:sz w:val="28"/>
          <w:szCs w:val="28"/>
          <w:lang w:val="en-IN"/>
        </w:rPr>
      </w:pPr>
    </w:p>
    <w:p w14:paraId="0D445888" w14:textId="2DE7EC75" w:rsidR="007554A1" w:rsidRDefault="007554A1" w:rsidP="007554A1">
      <w:pPr>
        <w:spacing w:before="240" w:after="240"/>
        <w:ind w:left="-141" w:right="-1"/>
        <w:rPr>
          <w:b/>
          <w:bCs/>
          <w:noProof/>
          <w:sz w:val="32"/>
          <w:szCs w:val="32"/>
          <w:lang w:val="en-IN"/>
        </w:rPr>
      </w:pPr>
      <w:r w:rsidRPr="007554A1">
        <w:rPr>
          <w:b/>
          <w:bCs/>
          <w:noProof/>
          <w:sz w:val="32"/>
          <w:szCs w:val="32"/>
          <w:lang w:val="en-IN"/>
        </w:rPr>
        <w:lastRenderedPageBreak/>
        <w:t>R Codes</w:t>
      </w:r>
    </w:p>
    <w:p w14:paraId="7BB0350B" w14:textId="5B41375E" w:rsidR="007554A1" w:rsidRDefault="00F84C17" w:rsidP="007554A1">
      <w:pPr>
        <w:spacing w:before="240" w:after="240"/>
        <w:ind w:left="-141" w:right="-1"/>
        <w:rPr>
          <w:noProof/>
          <w:sz w:val="30"/>
          <w:szCs w:val="30"/>
          <w:lang w:val="en-IN"/>
        </w:rPr>
      </w:pPr>
      <w:r>
        <w:rPr>
          <w:noProof/>
        </w:rPr>
        <w:drawing>
          <wp:inline distT="0" distB="0" distL="0" distR="0" wp14:anchorId="1371719E" wp14:editId="0FE46975">
            <wp:extent cx="6029960" cy="4737100"/>
            <wp:effectExtent l="0" t="0" r="8890" b="635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9960" cy="4737100"/>
                    </a:xfrm>
                    <a:prstGeom prst="rect">
                      <a:avLst/>
                    </a:prstGeom>
                    <a:noFill/>
                    <a:ln>
                      <a:noFill/>
                    </a:ln>
                  </pic:spPr>
                </pic:pic>
              </a:graphicData>
            </a:graphic>
          </wp:inline>
        </w:drawing>
      </w:r>
    </w:p>
    <w:p w14:paraId="59188CE0" w14:textId="1DB1387E" w:rsidR="00270ACD" w:rsidRPr="00634E13" w:rsidRDefault="00270ACD" w:rsidP="00634E13">
      <w:pPr>
        <w:spacing w:before="240" w:after="240"/>
        <w:ind w:right="-1"/>
        <w:rPr>
          <w:bCs/>
          <w:sz w:val="28"/>
          <w:szCs w:val="28"/>
          <w:u w:val="single"/>
        </w:rPr>
      </w:pPr>
    </w:p>
    <w:p w14:paraId="00000058" w14:textId="1D517595" w:rsidR="0054080B" w:rsidRDefault="00000000">
      <w:pPr>
        <w:spacing w:before="240" w:after="240"/>
        <w:ind w:left="-141" w:right="-1"/>
        <w:jc w:val="both"/>
        <w:rPr>
          <w:b/>
          <w:sz w:val="30"/>
          <w:szCs w:val="30"/>
        </w:rPr>
      </w:pPr>
      <w:r>
        <w:rPr>
          <w:b/>
          <w:sz w:val="30"/>
          <w:szCs w:val="30"/>
        </w:rPr>
        <w:t>Base Paper</w:t>
      </w:r>
    </w:p>
    <w:p w14:paraId="00000059" w14:textId="77777777" w:rsidR="0054080B" w:rsidRDefault="00000000">
      <w:pPr>
        <w:spacing w:before="240" w:after="240"/>
        <w:ind w:left="-141" w:right="-1"/>
        <w:jc w:val="both"/>
        <w:rPr>
          <w:sz w:val="28"/>
          <w:szCs w:val="28"/>
        </w:rPr>
      </w:pPr>
      <w:r>
        <w:rPr>
          <w:b/>
          <w:sz w:val="28"/>
          <w:szCs w:val="28"/>
        </w:rPr>
        <w:t xml:space="preserve">“Foreign Aid, Growth and Poverty Relation: A Quantile Regression Approach”, </w:t>
      </w:r>
      <w:r>
        <w:rPr>
          <w:i/>
          <w:sz w:val="28"/>
          <w:szCs w:val="28"/>
        </w:rPr>
        <w:t xml:space="preserve">The Journal of Developing Areas, </w:t>
      </w:r>
      <w:r>
        <w:rPr>
          <w:sz w:val="28"/>
          <w:szCs w:val="28"/>
        </w:rPr>
        <w:t>Summer 2014, Vol. 48, No.3(Summer 2014), pp. 381-403</w:t>
      </w:r>
    </w:p>
    <w:p w14:paraId="0000005A" w14:textId="77777777" w:rsidR="0054080B" w:rsidRDefault="00000000">
      <w:pPr>
        <w:spacing w:before="240" w:after="240"/>
        <w:ind w:left="-141" w:right="-1"/>
        <w:jc w:val="both"/>
        <w:rPr>
          <w:b/>
          <w:sz w:val="30"/>
          <w:szCs w:val="30"/>
        </w:rPr>
      </w:pPr>
      <w:r>
        <w:rPr>
          <w:b/>
          <w:sz w:val="30"/>
          <w:szCs w:val="30"/>
        </w:rPr>
        <w:t>Reference Paper</w:t>
      </w:r>
    </w:p>
    <w:p w14:paraId="0000005B" w14:textId="77777777" w:rsidR="0054080B" w:rsidRDefault="00000000">
      <w:pPr>
        <w:spacing w:before="240" w:after="240"/>
        <w:ind w:left="-141" w:right="-1"/>
        <w:jc w:val="both"/>
        <w:rPr>
          <w:sz w:val="28"/>
          <w:szCs w:val="28"/>
        </w:rPr>
      </w:pPr>
      <w:r>
        <w:rPr>
          <w:sz w:val="28"/>
          <w:szCs w:val="28"/>
        </w:rPr>
        <w:t>"</w:t>
      </w:r>
      <w:r>
        <w:rPr>
          <w:b/>
          <w:sz w:val="28"/>
          <w:szCs w:val="28"/>
        </w:rPr>
        <w:t>Do international migration and remittances reduce poverty in developing countries?</w:t>
      </w:r>
      <w:r>
        <w:rPr>
          <w:sz w:val="28"/>
          <w:szCs w:val="28"/>
        </w:rPr>
        <w:t xml:space="preserve">”, </w:t>
      </w:r>
      <w:r>
        <w:rPr>
          <w:i/>
          <w:sz w:val="28"/>
          <w:szCs w:val="28"/>
        </w:rPr>
        <w:t xml:space="preserve">World Development, </w:t>
      </w:r>
      <w:r>
        <w:rPr>
          <w:sz w:val="28"/>
          <w:szCs w:val="28"/>
        </w:rPr>
        <w:t>2005, Vol. 33, No. 10, pp 1645-1669.</w:t>
      </w:r>
    </w:p>
    <w:p w14:paraId="0000005C" w14:textId="77777777" w:rsidR="0054080B" w:rsidRDefault="00000000">
      <w:pPr>
        <w:spacing w:before="240" w:after="240"/>
        <w:ind w:left="-141" w:right="-1"/>
        <w:jc w:val="both"/>
        <w:rPr>
          <w:sz w:val="28"/>
          <w:szCs w:val="28"/>
        </w:rPr>
      </w:pPr>
      <w:r>
        <w:rPr>
          <w:sz w:val="28"/>
          <w:szCs w:val="28"/>
        </w:rPr>
        <w:t>“</w:t>
      </w:r>
      <w:r>
        <w:rPr>
          <w:b/>
          <w:sz w:val="28"/>
          <w:szCs w:val="28"/>
        </w:rPr>
        <w:t>Does Foreign Aid reduce Poverty?</w:t>
      </w:r>
      <w:r>
        <w:rPr>
          <w:sz w:val="28"/>
          <w:szCs w:val="28"/>
        </w:rPr>
        <w:t xml:space="preserve">”, </w:t>
      </w:r>
      <w:r>
        <w:rPr>
          <w:i/>
          <w:sz w:val="28"/>
          <w:szCs w:val="28"/>
        </w:rPr>
        <w:t>Journal of International Development</w:t>
      </w:r>
      <w:r>
        <w:rPr>
          <w:sz w:val="28"/>
          <w:szCs w:val="28"/>
        </w:rPr>
        <w:t>, 2012, Vol. 24, Issue 8, pp. 955-976.</w:t>
      </w:r>
    </w:p>
    <w:p w14:paraId="0000005D" w14:textId="77777777" w:rsidR="0054080B" w:rsidRDefault="00000000">
      <w:pPr>
        <w:spacing w:before="240" w:after="240"/>
        <w:ind w:left="-141" w:right="-1"/>
        <w:jc w:val="both"/>
        <w:rPr>
          <w:sz w:val="28"/>
          <w:szCs w:val="28"/>
        </w:rPr>
      </w:pPr>
      <w:r>
        <w:rPr>
          <w:sz w:val="28"/>
          <w:szCs w:val="28"/>
        </w:rPr>
        <w:lastRenderedPageBreak/>
        <w:t>“</w:t>
      </w:r>
      <w:r>
        <w:rPr>
          <w:b/>
          <w:sz w:val="28"/>
          <w:szCs w:val="28"/>
        </w:rPr>
        <w:t>Aid, growth and development: Have we come full circle?</w:t>
      </w:r>
      <w:r>
        <w:rPr>
          <w:sz w:val="28"/>
          <w:szCs w:val="28"/>
        </w:rPr>
        <w:t xml:space="preserve">”, </w:t>
      </w:r>
      <w:r>
        <w:rPr>
          <w:i/>
          <w:sz w:val="28"/>
          <w:szCs w:val="28"/>
        </w:rPr>
        <w:t xml:space="preserve">Journal of Globalization and Development, </w:t>
      </w:r>
      <w:r>
        <w:rPr>
          <w:sz w:val="28"/>
          <w:szCs w:val="28"/>
        </w:rPr>
        <w:t>2010, Vol. 1, Issue 2, pp. 1-29</w:t>
      </w:r>
    </w:p>
    <w:p w14:paraId="0000005E" w14:textId="77777777" w:rsidR="0054080B" w:rsidRDefault="00000000">
      <w:pPr>
        <w:spacing w:before="240" w:after="240"/>
        <w:ind w:left="-141" w:right="-1"/>
        <w:jc w:val="both"/>
        <w:rPr>
          <w:sz w:val="28"/>
          <w:szCs w:val="28"/>
        </w:rPr>
      </w:pPr>
      <w:r>
        <w:rPr>
          <w:sz w:val="28"/>
          <w:szCs w:val="28"/>
        </w:rPr>
        <w:t>“</w:t>
      </w:r>
      <w:r>
        <w:rPr>
          <w:b/>
          <w:sz w:val="28"/>
          <w:szCs w:val="28"/>
        </w:rPr>
        <w:t>Halving Global Poverty</w:t>
      </w:r>
      <w:r>
        <w:rPr>
          <w:sz w:val="28"/>
          <w:szCs w:val="28"/>
        </w:rPr>
        <w:t xml:space="preserve">”, </w:t>
      </w:r>
      <w:r>
        <w:rPr>
          <w:i/>
          <w:sz w:val="28"/>
          <w:szCs w:val="28"/>
        </w:rPr>
        <w:t xml:space="preserve">The Journal of Economic Perspectives, </w:t>
      </w:r>
      <w:r>
        <w:rPr>
          <w:sz w:val="28"/>
          <w:szCs w:val="28"/>
        </w:rPr>
        <w:t>2003, Vol. 17, No. 3, pp. 3-22.</w:t>
      </w:r>
    </w:p>
    <w:p w14:paraId="0000005F" w14:textId="77777777" w:rsidR="0054080B" w:rsidRDefault="0054080B">
      <w:pPr>
        <w:spacing w:before="240" w:after="240"/>
        <w:ind w:left="-141" w:right="-1"/>
        <w:jc w:val="both"/>
        <w:rPr>
          <w:sz w:val="28"/>
          <w:szCs w:val="28"/>
        </w:rPr>
      </w:pPr>
    </w:p>
    <w:p w14:paraId="00000060" w14:textId="77777777" w:rsidR="0054080B" w:rsidRDefault="00000000">
      <w:pPr>
        <w:spacing w:before="240" w:after="240"/>
        <w:ind w:left="-141" w:right="-1"/>
        <w:jc w:val="both"/>
        <w:rPr>
          <w:b/>
          <w:sz w:val="32"/>
          <w:szCs w:val="32"/>
        </w:rPr>
      </w:pPr>
      <w:r>
        <w:rPr>
          <w:b/>
          <w:sz w:val="32"/>
          <w:szCs w:val="32"/>
        </w:rPr>
        <w:t>Plagiarism Report</w:t>
      </w:r>
    </w:p>
    <w:p w14:paraId="00000061" w14:textId="657988DB" w:rsidR="0054080B" w:rsidRDefault="00000000">
      <w:pPr>
        <w:spacing w:before="240" w:after="240"/>
        <w:ind w:left="-141" w:right="-1"/>
        <w:jc w:val="both"/>
        <w:rPr>
          <w:sz w:val="32"/>
          <w:szCs w:val="32"/>
        </w:rPr>
      </w:pPr>
      <w:hyperlink r:id="rId19" w:history="1">
        <w:r w:rsidR="00F64F0C" w:rsidRPr="00F64F0C">
          <w:rPr>
            <w:rStyle w:val="Hyperlink"/>
            <w:sz w:val="32"/>
            <w:szCs w:val="32"/>
          </w:rPr>
          <w:t>https://drive.google.com/file/d/1xGwdRJQbMBstneDud1GhbyZc7r6RYTdz/view?usp=sharing</w:t>
        </w:r>
      </w:hyperlink>
    </w:p>
    <w:p w14:paraId="00000062" w14:textId="77777777" w:rsidR="0054080B" w:rsidRDefault="0054080B">
      <w:pPr>
        <w:spacing w:before="240" w:after="240"/>
        <w:ind w:left="-141" w:right="-1"/>
        <w:jc w:val="both"/>
        <w:rPr>
          <w:sz w:val="28"/>
          <w:szCs w:val="28"/>
        </w:rPr>
      </w:pPr>
    </w:p>
    <w:p w14:paraId="00000063" w14:textId="77777777" w:rsidR="0054080B" w:rsidRDefault="0054080B">
      <w:pPr>
        <w:spacing w:before="240" w:after="240"/>
        <w:ind w:left="-141" w:right="-1"/>
        <w:jc w:val="both"/>
        <w:rPr>
          <w:sz w:val="28"/>
          <w:szCs w:val="28"/>
        </w:rPr>
      </w:pPr>
    </w:p>
    <w:p w14:paraId="00000064" w14:textId="77777777" w:rsidR="0054080B" w:rsidRDefault="0054080B">
      <w:pPr>
        <w:spacing w:before="240" w:after="240"/>
        <w:ind w:left="-141" w:right="-709"/>
        <w:jc w:val="both"/>
        <w:rPr>
          <w:sz w:val="28"/>
          <w:szCs w:val="28"/>
        </w:rPr>
      </w:pPr>
    </w:p>
    <w:p w14:paraId="00000065" w14:textId="77777777" w:rsidR="0054080B" w:rsidRDefault="0054080B">
      <w:pPr>
        <w:spacing w:before="240" w:after="240"/>
        <w:ind w:left="-141" w:right="-709"/>
        <w:jc w:val="both"/>
        <w:rPr>
          <w:sz w:val="28"/>
          <w:szCs w:val="28"/>
        </w:rPr>
      </w:pPr>
    </w:p>
    <w:p w14:paraId="00000066" w14:textId="77777777" w:rsidR="0054080B" w:rsidRDefault="0054080B">
      <w:pPr>
        <w:spacing w:before="240" w:after="240"/>
        <w:ind w:left="-141" w:right="-709"/>
        <w:jc w:val="both"/>
        <w:rPr>
          <w:sz w:val="28"/>
          <w:szCs w:val="28"/>
        </w:rPr>
      </w:pPr>
    </w:p>
    <w:p w14:paraId="00000067" w14:textId="77777777" w:rsidR="0054080B" w:rsidRDefault="0054080B">
      <w:pPr>
        <w:ind w:left="-566" w:right="-607"/>
        <w:rPr>
          <w:sz w:val="28"/>
          <w:szCs w:val="28"/>
        </w:rPr>
      </w:pPr>
    </w:p>
    <w:sectPr w:rsidR="0054080B">
      <w:pgSz w:w="11909" w:h="16834"/>
      <w:pgMar w:top="1440" w:right="973"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3D029C"/>
    <w:multiLevelType w:val="multilevel"/>
    <w:tmpl w:val="7940FC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BEE32B9"/>
    <w:multiLevelType w:val="hybridMultilevel"/>
    <w:tmpl w:val="62BEA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370701"/>
    <w:multiLevelType w:val="hybridMultilevel"/>
    <w:tmpl w:val="D48A4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A73736F"/>
    <w:multiLevelType w:val="hybridMultilevel"/>
    <w:tmpl w:val="85B01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4542198">
    <w:abstractNumId w:val="0"/>
  </w:num>
  <w:num w:numId="2" w16cid:durableId="2136170732">
    <w:abstractNumId w:val="3"/>
  </w:num>
  <w:num w:numId="3" w16cid:durableId="1290208611">
    <w:abstractNumId w:val="1"/>
  </w:num>
  <w:num w:numId="4" w16cid:durableId="1954357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0B"/>
    <w:rsid w:val="00126D08"/>
    <w:rsid w:val="00163377"/>
    <w:rsid w:val="001D44BA"/>
    <w:rsid w:val="00270ACD"/>
    <w:rsid w:val="003661E9"/>
    <w:rsid w:val="00371AF1"/>
    <w:rsid w:val="003F737D"/>
    <w:rsid w:val="0054080B"/>
    <w:rsid w:val="00574B60"/>
    <w:rsid w:val="005A7FEC"/>
    <w:rsid w:val="00634E13"/>
    <w:rsid w:val="006C57A0"/>
    <w:rsid w:val="007554A1"/>
    <w:rsid w:val="0081288F"/>
    <w:rsid w:val="00892B73"/>
    <w:rsid w:val="00BB0036"/>
    <w:rsid w:val="00F12A16"/>
    <w:rsid w:val="00F45C65"/>
    <w:rsid w:val="00F5463F"/>
    <w:rsid w:val="00F64F0C"/>
    <w:rsid w:val="00F84C17"/>
    <w:rsid w:val="00F85F51"/>
    <w:rsid w:val="00FC0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A285"/>
  <w15:docId w15:val="{EC4EF430-D0FE-432B-B048-2D879F5F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D0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5463F"/>
    <w:rPr>
      <w:color w:val="0000FF" w:themeColor="hyperlink"/>
      <w:u w:val="single"/>
    </w:rPr>
  </w:style>
  <w:style w:type="character" w:styleId="UnresolvedMention">
    <w:name w:val="Unresolved Mention"/>
    <w:basedOn w:val="DefaultParagraphFont"/>
    <w:uiPriority w:val="99"/>
    <w:semiHidden/>
    <w:unhideWhenUsed/>
    <w:rsid w:val="00F5463F"/>
    <w:rPr>
      <w:color w:val="605E5C"/>
      <w:shd w:val="clear" w:color="auto" w:fill="E1DFDD"/>
    </w:rPr>
  </w:style>
  <w:style w:type="character" w:styleId="FollowedHyperlink">
    <w:name w:val="FollowedHyperlink"/>
    <w:basedOn w:val="DefaultParagraphFont"/>
    <w:uiPriority w:val="99"/>
    <w:semiHidden/>
    <w:unhideWhenUsed/>
    <w:rsid w:val="00F5463F"/>
    <w:rPr>
      <w:color w:val="800080" w:themeColor="followedHyperlink"/>
      <w:u w:val="single"/>
    </w:rPr>
  </w:style>
  <w:style w:type="paragraph" w:styleId="ListParagraph">
    <w:name w:val="List Paragraph"/>
    <w:basedOn w:val="Normal"/>
    <w:uiPriority w:val="34"/>
    <w:qFormat/>
    <w:rsid w:val="00F12A16"/>
    <w:pPr>
      <w:ind w:left="720"/>
      <w:contextualSpacing/>
    </w:pPr>
  </w:style>
  <w:style w:type="paragraph" w:styleId="NormalWeb">
    <w:name w:val="Normal (Web)"/>
    <w:basedOn w:val="Normal"/>
    <w:uiPriority w:val="99"/>
    <w:semiHidden/>
    <w:unhideWhenUsed/>
    <w:rsid w:val="00270ACD"/>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075865">
      <w:bodyDiv w:val="1"/>
      <w:marLeft w:val="0"/>
      <w:marRight w:val="0"/>
      <w:marTop w:val="0"/>
      <w:marBottom w:val="0"/>
      <w:divBdr>
        <w:top w:val="none" w:sz="0" w:space="0" w:color="auto"/>
        <w:left w:val="none" w:sz="0" w:space="0" w:color="auto"/>
        <w:bottom w:val="none" w:sz="0" w:space="0" w:color="auto"/>
        <w:right w:val="none" w:sz="0" w:space="0" w:color="auto"/>
      </w:divBdr>
    </w:div>
    <w:div w:id="1444880130">
      <w:bodyDiv w:val="1"/>
      <w:marLeft w:val="0"/>
      <w:marRight w:val="0"/>
      <w:marTop w:val="0"/>
      <w:marBottom w:val="0"/>
      <w:divBdr>
        <w:top w:val="none" w:sz="0" w:space="0" w:color="auto"/>
        <w:left w:val="none" w:sz="0" w:space="0" w:color="auto"/>
        <w:bottom w:val="none" w:sz="0" w:space="0" w:color="auto"/>
        <w:right w:val="none" w:sz="0" w:space="0" w:color="auto"/>
      </w:divBdr>
    </w:div>
    <w:div w:id="1844003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debPt_f_CsY6HSFPkToLBu1Rk9I2JPbSafBoK9XDsxs/edit?usp=sharin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ata.worldbank.or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rive.google.com/file/d/1xGwdRJQbMBstneDud1GhbyZc7r6RYTdz/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F0EE0-A871-4DC1-BE6C-D16003CA5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16</Pages>
  <Words>3324</Words>
  <Characters>18950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Divyansh Gupta</cp:lastModifiedBy>
  <cp:revision>12</cp:revision>
  <dcterms:created xsi:type="dcterms:W3CDTF">2023-04-21T08:28:00Z</dcterms:created>
  <dcterms:modified xsi:type="dcterms:W3CDTF">2023-04-21T10:59:00Z</dcterms:modified>
</cp:coreProperties>
</file>