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B164E" w14:textId="77777777" w:rsidR="0068250B" w:rsidRPr="0068250B" w:rsidRDefault="0068250B" w:rsidP="0068250B">
      <w:pPr>
        <w:jc w:val="center"/>
        <w:rPr>
          <w:b/>
          <w:bCs/>
          <w:sz w:val="32"/>
          <w:szCs w:val="32"/>
        </w:rPr>
      </w:pPr>
      <w:r w:rsidRPr="0068250B">
        <w:rPr>
          <w:b/>
          <w:bCs/>
          <w:sz w:val="32"/>
          <w:szCs w:val="32"/>
        </w:rPr>
        <w:t>Case Study: Flipkart’s "Big Billion Days" Sale Platform</w:t>
      </w:r>
    </w:p>
    <w:p w14:paraId="6EA9E7B5" w14:textId="77777777" w:rsidR="0068250B" w:rsidRDefault="0068250B" w:rsidP="0068250B">
      <w:pPr>
        <w:rPr>
          <w:b/>
          <w:bCs/>
        </w:rPr>
      </w:pPr>
    </w:p>
    <w:p w14:paraId="4F738D45" w14:textId="20AED83A" w:rsidR="0068250B" w:rsidRPr="0068250B" w:rsidRDefault="0068250B" w:rsidP="0068250B">
      <w:pPr>
        <w:rPr>
          <w:b/>
          <w:bCs/>
        </w:rPr>
      </w:pPr>
      <w:r w:rsidRPr="0068250B">
        <w:rPr>
          <w:b/>
          <w:bCs/>
        </w:rPr>
        <w:t>Project Overview</w:t>
      </w:r>
    </w:p>
    <w:p w14:paraId="1EFF6F3A" w14:textId="77777777" w:rsidR="0068250B" w:rsidRPr="0068250B" w:rsidRDefault="0068250B" w:rsidP="0068250B">
      <w:r w:rsidRPr="0068250B">
        <w:t>Flipkart's "Big Billion Days" (BBD) is one of India's largest annual e-commerce sales events, generating revenue comparable to a significant percentage of their annual sales in just a few days. The technical challenge is immense: the platform must scale instantly to handle 10x to 20x the usual traffic without crashing, while offering a seamless user experience.</w:t>
      </w:r>
    </w:p>
    <w:p w14:paraId="485AD1C5" w14:textId="77777777" w:rsidR="0068250B" w:rsidRPr="0068250B" w:rsidRDefault="0068250B" w:rsidP="0068250B">
      <w:r w:rsidRPr="0068250B">
        <w:t>Flipkart employs an Agile methodology within a robust DevOps framework for this project, allowing rapid iteration on features while ensuring the stability and scalability required for a massive live event.</w:t>
      </w:r>
    </w:p>
    <w:p w14:paraId="1875B495" w14:textId="77777777" w:rsidR="0068250B" w:rsidRDefault="0068250B" w:rsidP="0068250B">
      <w:pPr>
        <w:rPr>
          <w:b/>
          <w:bCs/>
        </w:rPr>
      </w:pPr>
    </w:p>
    <w:p w14:paraId="122174DE" w14:textId="77777777" w:rsidR="0068250B" w:rsidRDefault="0068250B" w:rsidP="0068250B">
      <w:pPr>
        <w:rPr>
          <w:b/>
          <w:bCs/>
        </w:rPr>
      </w:pPr>
    </w:p>
    <w:p w14:paraId="5F2E5A44" w14:textId="769D786A" w:rsidR="0068250B" w:rsidRPr="0068250B" w:rsidRDefault="0068250B" w:rsidP="0068250B">
      <w:pPr>
        <w:rPr>
          <w:b/>
          <w:bCs/>
        </w:rPr>
      </w:pPr>
      <w:r w:rsidRPr="0068250B">
        <w:rPr>
          <w:b/>
          <w:bCs/>
        </w:rPr>
        <w:t>1. Requirement Gathering</w:t>
      </w:r>
    </w:p>
    <w:p w14:paraId="1049CB88" w14:textId="77777777" w:rsidR="0068250B" w:rsidRPr="0068250B" w:rsidRDefault="0068250B" w:rsidP="0068250B">
      <w:r w:rsidRPr="0068250B">
        <w:rPr>
          <w:b/>
          <w:bCs/>
        </w:rPr>
        <w:t>Contribution to Project Outcomes:</w:t>
      </w:r>
      <w:r w:rsidRPr="0068250B">
        <w:t> This early, comprehensive phase was critical for defining the extreme scale the platform needed to handle, which directly mitigated the risk of site crashes and performance issues during the actual sale.</w:t>
      </w:r>
    </w:p>
    <w:p w14:paraId="7A11D84D" w14:textId="77777777" w:rsidR="0068250B" w:rsidRPr="0068250B" w:rsidRDefault="0068250B" w:rsidP="0068250B">
      <w:pPr>
        <w:numPr>
          <w:ilvl w:val="0"/>
          <w:numId w:val="7"/>
        </w:numPr>
      </w:pPr>
      <w:r w:rsidRPr="0068250B">
        <w:rPr>
          <w:b/>
          <w:bCs/>
        </w:rPr>
        <w:t>Activities:</w:t>
      </w:r>
      <w:r w:rsidRPr="0068250B">
        <w:t> Teams gathered requirements not just from business stakeholders (marketing, sales) but also from the engineering perspective (scalability, latency). Key non-functional requirements dominated this phase:</w:t>
      </w:r>
    </w:p>
    <w:p w14:paraId="19A3EF25" w14:textId="77777777" w:rsidR="0068250B" w:rsidRPr="0068250B" w:rsidRDefault="0068250B" w:rsidP="0068250B">
      <w:pPr>
        <w:numPr>
          <w:ilvl w:val="1"/>
          <w:numId w:val="7"/>
        </w:numPr>
      </w:pPr>
      <w:r w:rsidRPr="0068250B">
        <w:rPr>
          <w:b/>
          <w:bCs/>
        </w:rPr>
        <w:t>Performance:</w:t>
      </w:r>
      <w:r w:rsidRPr="0068250B">
        <w:t> The platform must support millions of concurrent users and process thousands of orders per minute.</w:t>
      </w:r>
    </w:p>
    <w:p w14:paraId="411A2AF2" w14:textId="77777777" w:rsidR="0068250B" w:rsidRPr="0068250B" w:rsidRDefault="0068250B" w:rsidP="0068250B">
      <w:pPr>
        <w:numPr>
          <w:ilvl w:val="1"/>
          <w:numId w:val="7"/>
        </w:numPr>
      </w:pPr>
      <w:r w:rsidRPr="0068250B">
        <w:rPr>
          <w:b/>
          <w:bCs/>
        </w:rPr>
        <w:t>Availability:</w:t>
      </w:r>
      <w:r w:rsidRPr="0068250B">
        <w:t xml:space="preserve"> Zero downtime during the </w:t>
      </w:r>
      <w:proofErr w:type="spellStart"/>
      <w:r w:rsidRPr="0068250B">
        <w:t>sale</w:t>
      </w:r>
      <w:proofErr w:type="spellEnd"/>
      <w:r w:rsidRPr="0068250B">
        <w:t xml:space="preserve"> period was a mandatory requirement.</w:t>
      </w:r>
    </w:p>
    <w:p w14:paraId="23EE4ADA" w14:textId="77777777" w:rsidR="0068250B" w:rsidRPr="0068250B" w:rsidRDefault="0068250B" w:rsidP="0068250B">
      <w:pPr>
        <w:numPr>
          <w:ilvl w:val="1"/>
          <w:numId w:val="7"/>
        </w:numPr>
      </w:pPr>
      <w:r w:rsidRPr="0068250B">
        <w:rPr>
          <w:b/>
          <w:bCs/>
        </w:rPr>
        <w:t>Functionality:</w:t>
      </w:r>
      <w:r w:rsidRPr="0068250B">
        <w:t> Implementing specific flash sales, dynamic pricing, and managing inventory in real-time.</w:t>
      </w:r>
    </w:p>
    <w:p w14:paraId="07BA44DF" w14:textId="77777777" w:rsidR="0068250B" w:rsidRPr="0068250B" w:rsidRDefault="0068250B" w:rsidP="0068250B">
      <w:pPr>
        <w:numPr>
          <w:ilvl w:val="0"/>
          <w:numId w:val="7"/>
        </w:numPr>
      </w:pPr>
      <w:r w:rsidRPr="0068250B">
        <w:rPr>
          <w:b/>
          <w:bCs/>
        </w:rPr>
        <w:t>Outcome:</w:t>
      </w:r>
      <w:r w:rsidRPr="0068250B">
        <w:t xml:space="preserve"> A clear consensus was reached on crucial performance benchmarks and system </w:t>
      </w:r>
      <w:proofErr w:type="spellStart"/>
      <w:r w:rsidRPr="0068250B">
        <w:t>behaviors</w:t>
      </w:r>
      <w:proofErr w:type="spellEnd"/>
      <w:r w:rsidRPr="0068250B">
        <w:t>. The "worst-case scenario" traffic projections drove all subsequent technical decisions.</w:t>
      </w:r>
    </w:p>
    <w:p w14:paraId="4C0EE02C" w14:textId="77777777" w:rsidR="0068250B" w:rsidRDefault="0068250B" w:rsidP="0068250B">
      <w:pPr>
        <w:rPr>
          <w:b/>
          <w:bCs/>
        </w:rPr>
      </w:pPr>
    </w:p>
    <w:p w14:paraId="261368B5" w14:textId="77777777" w:rsidR="0068250B" w:rsidRDefault="0068250B" w:rsidP="0068250B">
      <w:pPr>
        <w:rPr>
          <w:b/>
          <w:bCs/>
        </w:rPr>
      </w:pPr>
    </w:p>
    <w:p w14:paraId="35735A9F" w14:textId="77777777" w:rsidR="0068250B" w:rsidRDefault="0068250B" w:rsidP="0068250B">
      <w:pPr>
        <w:rPr>
          <w:b/>
          <w:bCs/>
        </w:rPr>
      </w:pPr>
    </w:p>
    <w:p w14:paraId="0FF0D0EB" w14:textId="51A4AC50" w:rsidR="0068250B" w:rsidRPr="0068250B" w:rsidRDefault="0068250B" w:rsidP="0068250B">
      <w:pPr>
        <w:rPr>
          <w:b/>
          <w:bCs/>
        </w:rPr>
      </w:pPr>
      <w:r w:rsidRPr="0068250B">
        <w:rPr>
          <w:b/>
          <w:bCs/>
        </w:rPr>
        <w:lastRenderedPageBreak/>
        <w:t>2. Design</w:t>
      </w:r>
    </w:p>
    <w:p w14:paraId="248B79CD" w14:textId="77777777" w:rsidR="0068250B" w:rsidRPr="0068250B" w:rsidRDefault="0068250B" w:rsidP="0068250B">
      <w:r w:rsidRPr="0068250B">
        <w:rPr>
          <w:b/>
          <w:bCs/>
        </w:rPr>
        <w:t>Contribution to Project Outcomes:</w:t>
      </w:r>
      <w:r w:rsidRPr="0068250B">
        <w:t> The design phase focused heavily on microservices architecture and cloud infrastructure, which provided the modularity and elastic scalability necessary to handle unpredictable traffic spikes effectively.</w:t>
      </w:r>
    </w:p>
    <w:p w14:paraId="15CC6A51" w14:textId="77777777" w:rsidR="0068250B" w:rsidRPr="0068250B" w:rsidRDefault="0068250B" w:rsidP="0068250B">
      <w:pPr>
        <w:numPr>
          <w:ilvl w:val="0"/>
          <w:numId w:val="8"/>
        </w:numPr>
      </w:pPr>
      <w:r w:rsidRPr="0068250B">
        <w:rPr>
          <w:b/>
          <w:bCs/>
        </w:rPr>
        <w:t>Activities:</w:t>
      </w:r>
      <w:r w:rsidRPr="0068250B">
        <w:t> Engineers designed a highly de-coupled system using cloud-native architecture.</w:t>
      </w:r>
    </w:p>
    <w:p w14:paraId="5E176BC8" w14:textId="77777777" w:rsidR="0068250B" w:rsidRPr="0068250B" w:rsidRDefault="0068250B" w:rsidP="0068250B">
      <w:pPr>
        <w:numPr>
          <w:ilvl w:val="1"/>
          <w:numId w:val="8"/>
        </w:numPr>
      </w:pPr>
      <w:r w:rsidRPr="0068250B">
        <w:rPr>
          <w:b/>
          <w:bCs/>
        </w:rPr>
        <w:t>Scalability Design:</w:t>
      </w:r>
      <w:r w:rsidRPr="0068250B">
        <w:t> Moving away from monolithic structures to independent microservices allowed Flipkart to scale only the necessary components (e.g., the "checkout" service might need more capacity than the "returns" service during BBD).</w:t>
      </w:r>
    </w:p>
    <w:p w14:paraId="438EC700" w14:textId="77777777" w:rsidR="0068250B" w:rsidRPr="0068250B" w:rsidRDefault="0068250B" w:rsidP="0068250B">
      <w:pPr>
        <w:numPr>
          <w:ilvl w:val="1"/>
          <w:numId w:val="8"/>
        </w:numPr>
      </w:pPr>
      <w:r w:rsidRPr="0068250B">
        <w:rPr>
          <w:b/>
          <w:bCs/>
        </w:rPr>
        <w:t>Resilience Planning:</w:t>
      </w:r>
      <w:r w:rsidRPr="0068250B">
        <w:t> Designing for failure was key. Circuit breakers and fallbacks were designed so that if one service failed (e.g., product recommendations), the core shopping experience (browsing and checkout) remained functional.</w:t>
      </w:r>
    </w:p>
    <w:p w14:paraId="577521B1" w14:textId="77777777" w:rsidR="0068250B" w:rsidRPr="0068250B" w:rsidRDefault="0068250B" w:rsidP="0068250B">
      <w:pPr>
        <w:numPr>
          <w:ilvl w:val="1"/>
          <w:numId w:val="8"/>
        </w:numPr>
      </w:pPr>
      <w:r w:rsidRPr="0068250B">
        <w:rPr>
          <w:b/>
          <w:bCs/>
        </w:rPr>
        <w:t>Database Sharding:</w:t>
      </w:r>
      <w:r w:rsidRPr="0068250B">
        <w:t> Data engineers designed how to partition massive databases to ensure rapid transaction processing times.</w:t>
      </w:r>
    </w:p>
    <w:p w14:paraId="439A6336" w14:textId="77777777" w:rsidR="0068250B" w:rsidRPr="0068250B" w:rsidRDefault="0068250B" w:rsidP="0068250B">
      <w:pPr>
        <w:numPr>
          <w:ilvl w:val="0"/>
          <w:numId w:val="8"/>
        </w:numPr>
      </w:pPr>
      <w:r w:rsidRPr="0068250B">
        <w:rPr>
          <w:b/>
          <w:bCs/>
        </w:rPr>
        <w:t>Outcome:</w:t>
      </w:r>
      <w:r w:rsidRPr="0068250B">
        <w:t> A technical blueprint for a resilient, auto-scaling platform capable of deploying independent services without impacting the entire system during the event.</w:t>
      </w:r>
    </w:p>
    <w:p w14:paraId="2D42C9FC" w14:textId="77777777" w:rsidR="0068250B" w:rsidRDefault="0068250B" w:rsidP="0068250B">
      <w:pPr>
        <w:rPr>
          <w:b/>
          <w:bCs/>
        </w:rPr>
      </w:pPr>
    </w:p>
    <w:p w14:paraId="4CEC954B" w14:textId="77777777" w:rsidR="0068250B" w:rsidRDefault="0068250B" w:rsidP="0068250B">
      <w:pPr>
        <w:rPr>
          <w:b/>
          <w:bCs/>
        </w:rPr>
      </w:pPr>
    </w:p>
    <w:p w14:paraId="14DCD547" w14:textId="764B96FE" w:rsidR="0068250B" w:rsidRPr="0068250B" w:rsidRDefault="0068250B" w:rsidP="0068250B">
      <w:pPr>
        <w:rPr>
          <w:b/>
          <w:bCs/>
        </w:rPr>
      </w:pPr>
      <w:r w:rsidRPr="0068250B">
        <w:rPr>
          <w:b/>
          <w:bCs/>
        </w:rPr>
        <w:t>3. Implementation</w:t>
      </w:r>
    </w:p>
    <w:p w14:paraId="76EEC348" w14:textId="77777777" w:rsidR="0068250B" w:rsidRPr="0068250B" w:rsidRDefault="0068250B" w:rsidP="0068250B">
      <w:r w:rsidRPr="0068250B">
        <w:rPr>
          <w:b/>
          <w:bCs/>
        </w:rPr>
        <w:t>Contribution to Project Outcomes:</w:t>
      </w:r>
      <w:r w:rsidRPr="0068250B">
        <w:t> The use of small, cross-functional engineering teams during implementation enabled parallel development of numerous features and rapid deployment of code, speeding up the time-to-market for BBD functionalities.</w:t>
      </w:r>
    </w:p>
    <w:p w14:paraId="40C68DBA" w14:textId="77777777" w:rsidR="0068250B" w:rsidRPr="0068250B" w:rsidRDefault="0068250B" w:rsidP="0068250B">
      <w:pPr>
        <w:numPr>
          <w:ilvl w:val="0"/>
          <w:numId w:val="9"/>
        </w:numPr>
      </w:pPr>
      <w:r w:rsidRPr="0068250B">
        <w:rPr>
          <w:b/>
          <w:bCs/>
        </w:rPr>
        <w:t>Activities:</w:t>
      </w:r>
      <w:r w:rsidRPr="0068250B">
        <w:t xml:space="preserve"> Development </w:t>
      </w:r>
      <w:proofErr w:type="gramStart"/>
      <w:r w:rsidRPr="0068250B">
        <w:t>teams built</w:t>
      </w:r>
      <w:proofErr w:type="gramEnd"/>
      <w:r w:rsidRPr="0068250B">
        <w:t xml:space="preserve"> features in iterative sprints.</w:t>
      </w:r>
    </w:p>
    <w:p w14:paraId="1C37FA0E" w14:textId="77777777" w:rsidR="0068250B" w:rsidRPr="0068250B" w:rsidRDefault="0068250B" w:rsidP="0068250B">
      <w:pPr>
        <w:numPr>
          <w:ilvl w:val="1"/>
          <w:numId w:val="9"/>
        </w:numPr>
      </w:pPr>
      <w:r w:rsidRPr="0068250B">
        <w:t>Engineers implemented auto-scaling rules within their cloud infrastructure (AWS/Azure).</w:t>
      </w:r>
    </w:p>
    <w:p w14:paraId="2A80AAA0" w14:textId="77777777" w:rsidR="0068250B" w:rsidRPr="0068250B" w:rsidRDefault="0068250B" w:rsidP="0068250B">
      <w:pPr>
        <w:numPr>
          <w:ilvl w:val="1"/>
          <w:numId w:val="9"/>
        </w:numPr>
      </w:pPr>
      <w:r w:rsidRPr="0068250B">
        <w:t>Developers focused on efficient, lightweight code for high-throughput services.</w:t>
      </w:r>
    </w:p>
    <w:p w14:paraId="251E972A" w14:textId="77777777" w:rsidR="0068250B" w:rsidRPr="0068250B" w:rsidRDefault="0068250B" w:rsidP="0068250B">
      <w:pPr>
        <w:numPr>
          <w:ilvl w:val="0"/>
          <w:numId w:val="9"/>
        </w:numPr>
      </w:pPr>
      <w:r w:rsidRPr="0068250B">
        <w:rPr>
          <w:b/>
          <w:bCs/>
        </w:rPr>
        <w:t>Outcome:</w:t>
      </w:r>
      <w:r w:rsidRPr="0068250B">
        <w:t> Deployed microservices into staging environments with rigorous unit testing, ready for integration.</w:t>
      </w:r>
    </w:p>
    <w:p w14:paraId="42D3E074" w14:textId="77777777" w:rsidR="0068250B" w:rsidRDefault="0068250B" w:rsidP="0068250B">
      <w:pPr>
        <w:rPr>
          <w:b/>
          <w:bCs/>
        </w:rPr>
      </w:pPr>
    </w:p>
    <w:p w14:paraId="78CCE548" w14:textId="77777777" w:rsidR="0068250B" w:rsidRDefault="0068250B" w:rsidP="0068250B">
      <w:pPr>
        <w:rPr>
          <w:b/>
          <w:bCs/>
        </w:rPr>
      </w:pPr>
    </w:p>
    <w:p w14:paraId="2199F456" w14:textId="5556AA37" w:rsidR="0068250B" w:rsidRPr="0068250B" w:rsidRDefault="0068250B" w:rsidP="0068250B">
      <w:pPr>
        <w:rPr>
          <w:b/>
          <w:bCs/>
        </w:rPr>
      </w:pPr>
      <w:r w:rsidRPr="0068250B">
        <w:rPr>
          <w:b/>
          <w:bCs/>
        </w:rPr>
        <w:lastRenderedPageBreak/>
        <w:t>4. Testing</w:t>
      </w:r>
    </w:p>
    <w:p w14:paraId="2A3F450F" w14:textId="77777777" w:rsidR="0068250B" w:rsidRPr="0068250B" w:rsidRDefault="0068250B" w:rsidP="0068250B">
      <w:r w:rsidRPr="0068250B">
        <w:rPr>
          <w:b/>
          <w:bCs/>
        </w:rPr>
        <w:t>Contribution to Project Outcomes:</w:t>
      </w:r>
      <w:r w:rsidRPr="0068250B">
        <w:t> Rigorous testing was the </w:t>
      </w:r>
      <w:r w:rsidRPr="0068250B">
        <w:rPr>
          <w:i/>
          <w:iCs/>
        </w:rPr>
        <w:t>most critical</w:t>
      </w:r>
      <w:r w:rsidRPr="0068250B">
        <w:t> phase for BBD, directly ensuring the platform would not collapse under load. This phase instilled confidence in the system's ability to deliver a seamless customer experience during peak stress.</w:t>
      </w:r>
    </w:p>
    <w:p w14:paraId="584924AB" w14:textId="77777777" w:rsidR="0068250B" w:rsidRPr="0068250B" w:rsidRDefault="0068250B" w:rsidP="0068250B">
      <w:pPr>
        <w:numPr>
          <w:ilvl w:val="0"/>
          <w:numId w:val="10"/>
        </w:numPr>
      </w:pPr>
      <w:r w:rsidRPr="0068250B">
        <w:rPr>
          <w:b/>
          <w:bCs/>
        </w:rPr>
        <w:t>Activities:</w:t>
      </w:r>
      <w:r w:rsidRPr="0068250B">
        <w:t> The QA team moved beyond standard functional testing:</w:t>
      </w:r>
    </w:p>
    <w:p w14:paraId="09109442" w14:textId="77777777" w:rsidR="0068250B" w:rsidRPr="0068250B" w:rsidRDefault="0068250B" w:rsidP="0068250B">
      <w:pPr>
        <w:numPr>
          <w:ilvl w:val="1"/>
          <w:numId w:val="10"/>
        </w:numPr>
      </w:pPr>
      <w:r w:rsidRPr="0068250B">
        <w:rPr>
          <w:b/>
          <w:bCs/>
        </w:rPr>
        <w:t>Extreme Load Testing:</w:t>
      </w:r>
      <w:r w:rsidRPr="0068250B">
        <w:t> The system was subjected to simulated traffic 2x higher than the </w:t>
      </w:r>
      <w:r w:rsidRPr="0068250B">
        <w:rPr>
          <w:i/>
          <w:iCs/>
        </w:rPr>
        <w:t>expected</w:t>
      </w:r>
      <w:r w:rsidRPr="0068250B">
        <w:t> peak BBD traffic.</w:t>
      </w:r>
    </w:p>
    <w:p w14:paraId="5C145D2D" w14:textId="77777777" w:rsidR="0068250B" w:rsidRPr="0068250B" w:rsidRDefault="0068250B" w:rsidP="0068250B">
      <w:pPr>
        <w:numPr>
          <w:ilvl w:val="1"/>
          <w:numId w:val="10"/>
        </w:numPr>
      </w:pPr>
      <w:r w:rsidRPr="0068250B">
        <w:rPr>
          <w:b/>
          <w:bCs/>
        </w:rPr>
        <w:t>Chaos Engineering:</w:t>
      </w:r>
      <w:r w:rsidRPr="0068250B">
        <w:t> Engineers intentionally introduced failures into the system to verify that the resilience designs (circuit breakers) worked as planned.</w:t>
      </w:r>
    </w:p>
    <w:p w14:paraId="14475FD7" w14:textId="77777777" w:rsidR="0068250B" w:rsidRPr="0068250B" w:rsidRDefault="0068250B" w:rsidP="0068250B">
      <w:pPr>
        <w:numPr>
          <w:ilvl w:val="1"/>
          <w:numId w:val="10"/>
        </w:numPr>
      </w:pPr>
      <w:r w:rsidRPr="0068250B">
        <w:rPr>
          <w:b/>
          <w:bCs/>
        </w:rPr>
        <w:t>Dark Launches:</w:t>
      </w:r>
      <w:r w:rsidRPr="0068250B">
        <w:t> New features were often quietly deployed to production ahead of time but hidden from users ("dark"), allowing real-world performance monitoring before the official launch.</w:t>
      </w:r>
    </w:p>
    <w:p w14:paraId="11348271" w14:textId="77777777" w:rsidR="0068250B" w:rsidRPr="0068250B" w:rsidRDefault="0068250B" w:rsidP="0068250B">
      <w:pPr>
        <w:numPr>
          <w:ilvl w:val="0"/>
          <w:numId w:val="10"/>
        </w:numPr>
      </w:pPr>
      <w:r w:rsidRPr="0068250B">
        <w:rPr>
          <w:b/>
          <w:bCs/>
        </w:rPr>
        <w:t>Outcome:</w:t>
      </w:r>
      <w:r w:rsidRPr="0068250B">
        <w:t> The system was battle-tested and optimized for performance bottlenecks, certifying its readiness for the high-volume sale event.</w:t>
      </w:r>
    </w:p>
    <w:p w14:paraId="713EE61A" w14:textId="77777777" w:rsidR="0068250B" w:rsidRDefault="0068250B" w:rsidP="0068250B">
      <w:pPr>
        <w:rPr>
          <w:b/>
          <w:bCs/>
        </w:rPr>
      </w:pPr>
    </w:p>
    <w:p w14:paraId="62DCC2A3" w14:textId="77777777" w:rsidR="0068250B" w:rsidRDefault="0068250B" w:rsidP="0068250B">
      <w:pPr>
        <w:rPr>
          <w:b/>
          <w:bCs/>
        </w:rPr>
      </w:pPr>
    </w:p>
    <w:p w14:paraId="267CD988" w14:textId="150E5B99" w:rsidR="0068250B" w:rsidRPr="0068250B" w:rsidRDefault="0068250B" w:rsidP="0068250B">
      <w:pPr>
        <w:rPr>
          <w:b/>
          <w:bCs/>
        </w:rPr>
      </w:pPr>
      <w:r w:rsidRPr="0068250B">
        <w:rPr>
          <w:b/>
          <w:bCs/>
        </w:rPr>
        <w:t>5. Deployment</w:t>
      </w:r>
    </w:p>
    <w:p w14:paraId="1EB1FDE4" w14:textId="77777777" w:rsidR="0068250B" w:rsidRPr="0068250B" w:rsidRDefault="0068250B" w:rsidP="0068250B">
      <w:r w:rsidRPr="0068250B">
        <w:rPr>
          <w:b/>
          <w:bCs/>
        </w:rPr>
        <w:t>Contribution to Project Outcomes:</w:t>
      </w:r>
      <w:r w:rsidRPr="0068250B">
        <w:t xml:space="preserve"> Flipkart leveraged DevOps automation for deployment, enabling a smooth, zero-downtime transition to the BBD environment and allowing rapid rollbacks if </w:t>
      </w:r>
      <w:proofErr w:type="gramStart"/>
      <w:r w:rsidRPr="0068250B">
        <w:t>necessary</w:t>
      </w:r>
      <w:proofErr w:type="gramEnd"/>
      <w:r w:rsidRPr="0068250B">
        <w:t xml:space="preserve"> during the live event.</w:t>
      </w:r>
    </w:p>
    <w:p w14:paraId="2D65D23F" w14:textId="77777777" w:rsidR="0068250B" w:rsidRPr="0068250B" w:rsidRDefault="0068250B" w:rsidP="0068250B">
      <w:pPr>
        <w:numPr>
          <w:ilvl w:val="0"/>
          <w:numId w:val="11"/>
        </w:numPr>
      </w:pPr>
      <w:r w:rsidRPr="0068250B">
        <w:rPr>
          <w:b/>
          <w:bCs/>
        </w:rPr>
        <w:t>Activities:</w:t>
      </w:r>
      <w:r w:rsidRPr="0068250B">
        <w:t> Continuous Integration/Continuous Deployment (CI/CD) pipelines were used to deploy validated code. Configuration management was crucial to switch the platform into "BBD Mode" instantly at the designated time.</w:t>
      </w:r>
    </w:p>
    <w:p w14:paraId="363F7A21" w14:textId="77777777" w:rsidR="0068250B" w:rsidRPr="0068250B" w:rsidRDefault="0068250B" w:rsidP="0068250B">
      <w:pPr>
        <w:numPr>
          <w:ilvl w:val="0"/>
          <w:numId w:val="11"/>
        </w:numPr>
      </w:pPr>
      <w:r w:rsidRPr="0068250B">
        <w:rPr>
          <w:b/>
          <w:bCs/>
        </w:rPr>
        <w:t>Outcome:</w:t>
      </w:r>
      <w:r w:rsidRPr="0068250B">
        <w:t> The platform was seamlessly transitioned to the high-capacity configuration precisely when the sale went live, ensuring immediate availability to eager customers.</w:t>
      </w:r>
    </w:p>
    <w:p w14:paraId="5D7D7089" w14:textId="77777777" w:rsidR="0068250B" w:rsidRDefault="0068250B" w:rsidP="0068250B">
      <w:pPr>
        <w:rPr>
          <w:b/>
          <w:bCs/>
        </w:rPr>
      </w:pPr>
    </w:p>
    <w:p w14:paraId="7E86B774" w14:textId="77777777" w:rsidR="0068250B" w:rsidRDefault="0068250B" w:rsidP="0068250B">
      <w:pPr>
        <w:rPr>
          <w:b/>
          <w:bCs/>
        </w:rPr>
      </w:pPr>
    </w:p>
    <w:p w14:paraId="4A51902A" w14:textId="77777777" w:rsidR="0068250B" w:rsidRDefault="0068250B" w:rsidP="0068250B">
      <w:pPr>
        <w:rPr>
          <w:b/>
          <w:bCs/>
        </w:rPr>
      </w:pPr>
    </w:p>
    <w:p w14:paraId="4C249780" w14:textId="77777777" w:rsidR="0068250B" w:rsidRDefault="0068250B" w:rsidP="0068250B">
      <w:pPr>
        <w:rPr>
          <w:b/>
          <w:bCs/>
        </w:rPr>
      </w:pPr>
    </w:p>
    <w:p w14:paraId="2D2DA640" w14:textId="77777777" w:rsidR="0068250B" w:rsidRDefault="0068250B" w:rsidP="0068250B">
      <w:pPr>
        <w:rPr>
          <w:b/>
          <w:bCs/>
        </w:rPr>
      </w:pPr>
    </w:p>
    <w:p w14:paraId="3C3D0327" w14:textId="32D4EA4F" w:rsidR="0068250B" w:rsidRPr="0068250B" w:rsidRDefault="0068250B" w:rsidP="0068250B">
      <w:pPr>
        <w:rPr>
          <w:b/>
          <w:bCs/>
        </w:rPr>
      </w:pPr>
      <w:r w:rsidRPr="0068250B">
        <w:rPr>
          <w:b/>
          <w:bCs/>
        </w:rPr>
        <w:lastRenderedPageBreak/>
        <w:t>6. Maintenance</w:t>
      </w:r>
    </w:p>
    <w:p w14:paraId="0BAECDBB" w14:textId="77777777" w:rsidR="0068250B" w:rsidRPr="0068250B" w:rsidRDefault="0068250B" w:rsidP="0068250B">
      <w:r w:rsidRPr="0068250B">
        <w:rPr>
          <w:b/>
          <w:bCs/>
        </w:rPr>
        <w:t>Contribution to Project Outcomes:</w:t>
      </w:r>
      <w:r w:rsidRPr="0068250B">
        <w:t> Immediate post-sale monitoring and ongoing maintenance ensure continuous improvement for subsequent years, maximizing the long-term value of the engineering investment and reinforcing customer loyalty.</w:t>
      </w:r>
    </w:p>
    <w:p w14:paraId="4C173B40" w14:textId="77777777" w:rsidR="0068250B" w:rsidRPr="0068250B" w:rsidRDefault="0068250B" w:rsidP="0068250B">
      <w:pPr>
        <w:numPr>
          <w:ilvl w:val="0"/>
          <w:numId w:val="12"/>
        </w:numPr>
      </w:pPr>
      <w:r w:rsidRPr="0068250B">
        <w:rPr>
          <w:b/>
          <w:bCs/>
        </w:rPr>
        <w:t>Activities:</w:t>
      </w:r>
      <w:r w:rsidRPr="0068250B">
        <w:t> The teams shift immediately into monitoring mode </w:t>
      </w:r>
      <w:r w:rsidRPr="0068250B">
        <w:rPr>
          <w:i/>
          <w:iCs/>
        </w:rPr>
        <w:t>during</w:t>
      </w:r>
      <w:r w:rsidRPr="0068250B">
        <w:t> and </w:t>
      </w:r>
      <w:r w:rsidRPr="0068250B">
        <w:rPr>
          <w:i/>
          <w:iCs/>
        </w:rPr>
        <w:t>after</w:t>
      </w:r>
      <w:r w:rsidRPr="0068250B">
        <w:t> the sale.</w:t>
      </w:r>
    </w:p>
    <w:p w14:paraId="3248E88F" w14:textId="77777777" w:rsidR="0068250B" w:rsidRPr="0068250B" w:rsidRDefault="0068250B" w:rsidP="0068250B">
      <w:pPr>
        <w:numPr>
          <w:ilvl w:val="1"/>
          <w:numId w:val="12"/>
        </w:numPr>
      </w:pPr>
      <w:r w:rsidRPr="0068250B">
        <w:rPr>
          <w:b/>
          <w:bCs/>
        </w:rPr>
        <w:t>Real-time Monitoring:</w:t>
      </w:r>
      <w:r w:rsidRPr="0068250B">
        <w:t> Site Reliability Engineers (SREs) watched dashboards intensely during the sale to catch anomalies instantly.</w:t>
      </w:r>
    </w:p>
    <w:p w14:paraId="320E756A" w14:textId="77777777" w:rsidR="0068250B" w:rsidRPr="0068250B" w:rsidRDefault="0068250B" w:rsidP="0068250B">
      <w:pPr>
        <w:numPr>
          <w:ilvl w:val="1"/>
          <w:numId w:val="12"/>
        </w:numPr>
      </w:pPr>
      <w:r w:rsidRPr="0068250B">
        <w:rPr>
          <w:b/>
          <w:bCs/>
        </w:rPr>
        <w:t>Post-Mortem Analysis:</w:t>
      </w:r>
      <w:r w:rsidRPr="0068250B">
        <w:t xml:space="preserve"> After the event, teams </w:t>
      </w:r>
      <w:proofErr w:type="spellStart"/>
      <w:r w:rsidRPr="0068250B">
        <w:t>analyzed</w:t>
      </w:r>
      <w:proofErr w:type="spellEnd"/>
      <w:r w:rsidRPr="0068250B">
        <w:t xml:space="preserve"> performance data to identify bottlenecks and areas for improvement for the next year's event.</w:t>
      </w:r>
    </w:p>
    <w:p w14:paraId="6FBB3793" w14:textId="77777777" w:rsidR="0068250B" w:rsidRPr="0068250B" w:rsidRDefault="0068250B" w:rsidP="0068250B">
      <w:pPr>
        <w:numPr>
          <w:ilvl w:val="0"/>
          <w:numId w:val="12"/>
        </w:numPr>
      </w:pPr>
      <w:r w:rsidRPr="0068250B">
        <w:rPr>
          <w:b/>
          <w:bCs/>
        </w:rPr>
        <w:t>Outcome:</w:t>
      </w:r>
      <w:r w:rsidRPr="0068250B">
        <w:t> Continuous operational excellence, leading to year-over-year improvements in stability, speed, and sales records during the "Big Billion Days" event.</w:t>
      </w:r>
    </w:p>
    <w:p w14:paraId="05055A75" w14:textId="77777777" w:rsidR="004C17C7" w:rsidRDefault="004C17C7"/>
    <w:sectPr w:rsidR="004C17C7" w:rsidSect="00971253">
      <w:pgSz w:w="12240" w:h="15840"/>
      <w:pgMar w:top="2160" w:right="1440" w:bottom="2160" w:left="1440" w:header="720" w:footer="708"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38D4"/>
    <w:multiLevelType w:val="multilevel"/>
    <w:tmpl w:val="D2A6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90DFE"/>
    <w:multiLevelType w:val="multilevel"/>
    <w:tmpl w:val="E1F0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4524D"/>
    <w:multiLevelType w:val="multilevel"/>
    <w:tmpl w:val="12B06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C1AF2"/>
    <w:multiLevelType w:val="multilevel"/>
    <w:tmpl w:val="C72E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63CB7"/>
    <w:multiLevelType w:val="multilevel"/>
    <w:tmpl w:val="0F6CE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A6ECF"/>
    <w:multiLevelType w:val="multilevel"/>
    <w:tmpl w:val="A012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F85AAC"/>
    <w:multiLevelType w:val="multilevel"/>
    <w:tmpl w:val="81C2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2530CA"/>
    <w:multiLevelType w:val="multilevel"/>
    <w:tmpl w:val="EE1C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2B0088"/>
    <w:multiLevelType w:val="multilevel"/>
    <w:tmpl w:val="267E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0F0E6A"/>
    <w:multiLevelType w:val="multilevel"/>
    <w:tmpl w:val="64323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40799A"/>
    <w:multiLevelType w:val="multilevel"/>
    <w:tmpl w:val="A888F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C25D9E"/>
    <w:multiLevelType w:val="multilevel"/>
    <w:tmpl w:val="83C23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311414">
    <w:abstractNumId w:val="3"/>
  </w:num>
  <w:num w:numId="2" w16cid:durableId="415057822">
    <w:abstractNumId w:val="7"/>
  </w:num>
  <w:num w:numId="3" w16cid:durableId="1027677078">
    <w:abstractNumId w:val="6"/>
  </w:num>
  <w:num w:numId="4" w16cid:durableId="725882301">
    <w:abstractNumId w:val="0"/>
  </w:num>
  <w:num w:numId="5" w16cid:durableId="959456063">
    <w:abstractNumId w:val="5"/>
  </w:num>
  <w:num w:numId="6" w16cid:durableId="717555732">
    <w:abstractNumId w:val="8"/>
  </w:num>
  <w:num w:numId="7" w16cid:durableId="723605233">
    <w:abstractNumId w:val="9"/>
  </w:num>
  <w:num w:numId="8" w16cid:durableId="1291090759">
    <w:abstractNumId w:val="4"/>
  </w:num>
  <w:num w:numId="9" w16cid:durableId="871918501">
    <w:abstractNumId w:val="2"/>
  </w:num>
  <w:num w:numId="10" w16cid:durableId="389960212">
    <w:abstractNumId w:val="11"/>
  </w:num>
  <w:num w:numId="11" w16cid:durableId="1381974496">
    <w:abstractNumId w:val="1"/>
  </w:num>
  <w:num w:numId="12" w16cid:durableId="9766884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evenAndOddHeaders/>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50B"/>
    <w:rsid w:val="0003162F"/>
    <w:rsid w:val="001978EE"/>
    <w:rsid w:val="004C17C7"/>
    <w:rsid w:val="0068250B"/>
    <w:rsid w:val="00971253"/>
    <w:rsid w:val="00995FA2"/>
    <w:rsid w:val="009F4BEF"/>
    <w:rsid w:val="00A34D1E"/>
    <w:rsid w:val="00A838C7"/>
    <w:rsid w:val="00BD53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037E7"/>
  <w15:chartTrackingRefBased/>
  <w15:docId w15:val="{5539B437-A96F-4F95-9D39-334264981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5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25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25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25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5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5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5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5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5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5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25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25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25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5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5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5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5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50B"/>
    <w:rPr>
      <w:rFonts w:eastAsiaTheme="majorEastAsia" w:cstheme="majorBidi"/>
      <w:color w:val="272727" w:themeColor="text1" w:themeTint="D8"/>
    </w:rPr>
  </w:style>
  <w:style w:type="paragraph" w:styleId="Title">
    <w:name w:val="Title"/>
    <w:basedOn w:val="Normal"/>
    <w:next w:val="Normal"/>
    <w:link w:val="TitleChar"/>
    <w:uiPriority w:val="10"/>
    <w:qFormat/>
    <w:rsid w:val="006825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5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5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5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50B"/>
    <w:pPr>
      <w:spacing w:before="160"/>
      <w:jc w:val="center"/>
    </w:pPr>
    <w:rPr>
      <w:i/>
      <w:iCs/>
      <w:color w:val="404040" w:themeColor="text1" w:themeTint="BF"/>
    </w:rPr>
  </w:style>
  <w:style w:type="character" w:customStyle="1" w:styleId="QuoteChar">
    <w:name w:val="Quote Char"/>
    <w:basedOn w:val="DefaultParagraphFont"/>
    <w:link w:val="Quote"/>
    <w:uiPriority w:val="29"/>
    <w:rsid w:val="0068250B"/>
    <w:rPr>
      <w:i/>
      <w:iCs/>
      <w:color w:val="404040" w:themeColor="text1" w:themeTint="BF"/>
    </w:rPr>
  </w:style>
  <w:style w:type="paragraph" w:styleId="ListParagraph">
    <w:name w:val="List Paragraph"/>
    <w:basedOn w:val="Normal"/>
    <w:uiPriority w:val="34"/>
    <w:qFormat/>
    <w:rsid w:val="0068250B"/>
    <w:pPr>
      <w:ind w:left="720"/>
      <w:contextualSpacing/>
    </w:pPr>
  </w:style>
  <w:style w:type="character" w:styleId="IntenseEmphasis">
    <w:name w:val="Intense Emphasis"/>
    <w:basedOn w:val="DefaultParagraphFont"/>
    <w:uiPriority w:val="21"/>
    <w:qFormat/>
    <w:rsid w:val="0068250B"/>
    <w:rPr>
      <w:i/>
      <w:iCs/>
      <w:color w:val="0F4761" w:themeColor="accent1" w:themeShade="BF"/>
    </w:rPr>
  </w:style>
  <w:style w:type="paragraph" w:styleId="IntenseQuote">
    <w:name w:val="Intense Quote"/>
    <w:basedOn w:val="Normal"/>
    <w:next w:val="Normal"/>
    <w:link w:val="IntenseQuoteChar"/>
    <w:uiPriority w:val="30"/>
    <w:qFormat/>
    <w:rsid w:val="006825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50B"/>
    <w:rPr>
      <w:i/>
      <w:iCs/>
      <w:color w:val="0F4761" w:themeColor="accent1" w:themeShade="BF"/>
    </w:rPr>
  </w:style>
  <w:style w:type="character" w:styleId="IntenseReference">
    <w:name w:val="Intense Reference"/>
    <w:basedOn w:val="DefaultParagraphFont"/>
    <w:uiPriority w:val="32"/>
    <w:qFormat/>
    <w:rsid w:val="006825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846</Words>
  <Characters>4824</Characters>
  <Application>Microsoft Office Word</Application>
  <DocSecurity>0</DocSecurity>
  <Lines>40</Lines>
  <Paragraphs>11</Paragraphs>
  <ScaleCrop>false</ScaleCrop>
  <Company/>
  <LinksUpToDate>false</LinksUpToDate>
  <CharactersWithSpaces>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55956-Divyansh Raiswal</dc:creator>
  <cp:keywords/>
  <dc:description/>
  <cp:lastModifiedBy>55956-Divyansh Raiswal</cp:lastModifiedBy>
  <cp:revision>2</cp:revision>
  <dcterms:created xsi:type="dcterms:W3CDTF">2025-12-12T07:13:00Z</dcterms:created>
  <dcterms:modified xsi:type="dcterms:W3CDTF">2025-12-12T07:13:00Z</dcterms:modified>
</cp:coreProperties>
</file>