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D5942" w14:textId="77777777" w:rsidR="00B15880" w:rsidRDefault="00000000">
      <w:pPr>
        <w:spacing w:before="1200"/>
        <w:jc w:val="center"/>
      </w:pPr>
      <w:r>
        <w:rPr>
          <w:rFonts w:ascii="Times New Roman" w:hAnsi="Times New Roman"/>
          <w:b/>
          <w:color w:val="000000"/>
          <w:sz w:val="52"/>
        </w:rPr>
        <w:t>Software / ML Domain Taskphase</w:t>
      </w:r>
    </w:p>
    <w:p w14:paraId="7836210D" w14:textId="77777777" w:rsidR="00B15880" w:rsidRDefault="00000000">
      <w:pPr>
        <w:spacing w:after="600"/>
        <w:jc w:val="center"/>
      </w:pPr>
      <w:r>
        <w:rPr>
          <w:rFonts w:ascii="Times New Roman" w:hAnsi="Times New Roman"/>
          <w:b/>
          <w:color w:val="000000"/>
          <w:sz w:val="36"/>
        </w:rPr>
        <w:t>Conceptual Report: Tasks 1 to 5</w:t>
      </w:r>
    </w:p>
    <w:p w14:paraId="4F9ED506" w14:textId="77777777" w:rsidR="00B15880" w:rsidRDefault="00000000">
      <w:pPr>
        <w:spacing w:after="80"/>
        <w:jc w:val="center"/>
      </w:pPr>
      <w:r>
        <w:rPr>
          <w:rFonts w:ascii="Times New Roman" w:hAnsi="Times New Roman"/>
          <w:b/>
          <w:color w:val="000000"/>
          <w:sz w:val="24"/>
        </w:rPr>
        <w:t xml:space="preserve">Participant Name:  </w:t>
      </w:r>
      <w:r>
        <w:rPr>
          <w:rFonts w:ascii="Times New Roman" w:hAnsi="Times New Roman"/>
          <w:color w:val="000000"/>
          <w:sz w:val="24"/>
        </w:rPr>
        <w:t>Penta Divyanshu</w:t>
      </w:r>
    </w:p>
    <w:p w14:paraId="1B5F3733" w14:textId="77777777" w:rsidR="00B15880" w:rsidRDefault="00000000">
      <w:pPr>
        <w:spacing w:after="80"/>
        <w:jc w:val="center"/>
      </w:pPr>
      <w:r>
        <w:rPr>
          <w:rFonts w:ascii="Times New Roman" w:hAnsi="Times New Roman"/>
          <w:b/>
          <w:color w:val="000000"/>
          <w:sz w:val="24"/>
        </w:rPr>
        <w:t xml:space="preserve">Roll Number / ID:  </w:t>
      </w:r>
      <w:r>
        <w:rPr>
          <w:rFonts w:ascii="Times New Roman" w:hAnsi="Times New Roman"/>
          <w:color w:val="000000"/>
          <w:sz w:val="24"/>
        </w:rPr>
        <w:t>251090051426</w:t>
      </w:r>
    </w:p>
    <w:p w14:paraId="2ED56836" w14:textId="77777777" w:rsidR="00B15880" w:rsidRDefault="00000000">
      <w:pPr>
        <w:spacing w:after="80"/>
        <w:jc w:val="center"/>
      </w:pPr>
      <w:r>
        <w:rPr>
          <w:rFonts w:ascii="Times New Roman" w:hAnsi="Times New Roman"/>
          <w:b/>
          <w:color w:val="000000"/>
          <w:sz w:val="24"/>
        </w:rPr>
        <w:t xml:space="preserve">Domain:  </w:t>
      </w:r>
      <w:r>
        <w:rPr>
          <w:rFonts w:ascii="Times New Roman" w:hAnsi="Times New Roman"/>
          <w:color w:val="000000"/>
          <w:sz w:val="24"/>
        </w:rPr>
        <w:t>Software / ML</w:t>
      </w:r>
    </w:p>
    <w:p w14:paraId="4C0B9A6F" w14:textId="77777777" w:rsidR="00B15880" w:rsidRDefault="00000000">
      <w:pPr>
        <w:spacing w:after="80"/>
        <w:jc w:val="center"/>
      </w:pPr>
      <w:r>
        <w:rPr>
          <w:rFonts w:ascii="Times New Roman" w:hAnsi="Times New Roman"/>
          <w:b/>
          <w:color w:val="000000"/>
          <w:sz w:val="24"/>
        </w:rPr>
        <w:t xml:space="preserve">Repository:  </w:t>
      </w:r>
      <w:r>
        <w:rPr>
          <w:rFonts w:ascii="Times New Roman" w:hAnsi="Times New Roman"/>
          <w:color w:val="000000"/>
          <w:sz w:val="24"/>
        </w:rPr>
        <w:t>https://github.com/divyanshu1888/Synergy_TP</w:t>
      </w:r>
    </w:p>
    <w:p w14:paraId="743084B7" w14:textId="77777777" w:rsidR="00B15880" w:rsidRDefault="00000000">
      <w:pPr>
        <w:spacing w:after="80"/>
        <w:jc w:val="center"/>
      </w:pPr>
      <w:r>
        <w:rPr>
          <w:rFonts w:ascii="Times New Roman" w:hAnsi="Times New Roman"/>
          <w:b/>
          <w:color w:val="000000"/>
          <w:sz w:val="24"/>
        </w:rPr>
        <w:t xml:space="preserve">Submission Date:  </w:t>
      </w:r>
      <w:r>
        <w:rPr>
          <w:rFonts w:ascii="Times New Roman" w:hAnsi="Times New Roman"/>
          <w:color w:val="000000"/>
          <w:sz w:val="24"/>
        </w:rPr>
        <w:t>June 27, 2026</w:t>
      </w:r>
    </w:p>
    <w:p w14:paraId="04604C02" w14:textId="77777777" w:rsidR="00B15880" w:rsidRDefault="00000000">
      <w:r>
        <w:br w:type="page"/>
      </w:r>
    </w:p>
    <w:p w14:paraId="7D508F03" w14:textId="77777777" w:rsidR="00B15880" w:rsidRDefault="00000000">
      <w:pPr>
        <w:spacing w:before="360" w:after="160"/>
      </w:pPr>
      <w:r>
        <w:rPr>
          <w:rFonts w:ascii="Times New Roman" w:hAnsi="Times New Roman"/>
          <w:b/>
          <w:color w:val="000000"/>
          <w:sz w:val="32"/>
        </w:rPr>
        <w:lastRenderedPageBreak/>
        <w:t>Abstract</w:t>
      </w:r>
    </w:p>
    <w:p w14:paraId="168B5F54" w14:textId="77777777" w:rsidR="00B15880" w:rsidRDefault="00000000">
      <w:pPr>
        <w:spacing w:after="160" w:line="360" w:lineRule="exact"/>
        <w:jc w:val="both"/>
      </w:pPr>
      <w:r>
        <w:rPr>
          <w:rFonts w:ascii="Times New Roman" w:hAnsi="Times New Roman"/>
          <w:color w:val="000000"/>
        </w:rPr>
        <w:t>This report presents the theoretical foundations and conceptual understanding developed through the Software/ML Domain Taskphase. It covers five tasks spanning version control with Git and GitHub, Python programming fundamentals, Linux command-line usage, CSV data parsing, data cleaning with pandas, and data visualization using matplotlib. Each section explains the purpose of the tools and methods used, the reasoning behind design decisions, and the significance of each stage in the data processing pipeline. The report focuses on concepts and analytical thinking rather than code walkthroughs, aiming to demonstrate a clear understanding of how raw data is transformed into meaningful visual insights through systematic, well-documented steps.</w:t>
      </w:r>
    </w:p>
    <w:p w14:paraId="66629906" w14:textId="77777777" w:rsidR="002F1410" w:rsidRDefault="002F1410" w:rsidP="002F1410"/>
    <w:p w14:paraId="2D3384AC" w14:textId="3CE98A12" w:rsidR="00B15880" w:rsidRDefault="00000000" w:rsidP="002F1410">
      <w:r>
        <w:rPr>
          <w:rFonts w:ascii="Times New Roman" w:hAnsi="Times New Roman"/>
          <w:b/>
          <w:color w:val="000000"/>
          <w:sz w:val="32"/>
        </w:rPr>
        <w:t>1. Introduction</w:t>
      </w:r>
    </w:p>
    <w:p w14:paraId="2C758424" w14:textId="77777777" w:rsidR="00B15880" w:rsidRDefault="00000000">
      <w:pPr>
        <w:spacing w:after="160" w:line="360" w:lineRule="exact"/>
        <w:jc w:val="both"/>
      </w:pPr>
      <w:r>
        <w:rPr>
          <w:rFonts w:ascii="Times New Roman" w:hAnsi="Times New Roman"/>
          <w:color w:val="000000"/>
        </w:rPr>
        <w:t>The Synergy Taskphase is a structured learning program designed to build practical skills in software development and machine learning workflows. Participants complete a series of tasks that progressively introduce core concepts: from setting up a development environment and writing Python scripts, to cleaning real-world datasets and visualizing results.</w:t>
      </w:r>
    </w:p>
    <w:p w14:paraId="335B21C2" w14:textId="77777777" w:rsidR="00B15880" w:rsidRDefault="00000000">
      <w:pPr>
        <w:spacing w:after="160" w:line="360" w:lineRule="exact"/>
        <w:jc w:val="both"/>
      </w:pPr>
      <w:r>
        <w:rPr>
          <w:rFonts w:ascii="Times New Roman" w:hAnsi="Times New Roman"/>
          <w:color w:val="000000"/>
        </w:rPr>
        <w:t>This report covers the conceptual background for Tasks 1 through 5. Task 1 focused on establishing a proper development environment using Git, GitHub, virtual environments, and Linux tools. Task 2 reinforced Python fundamentals through practical scripting exercises. Task 3 introduced CSV parsing both manually and using pandas, building an understanding of how structured data is read and summarized. Task 4 extended this by tackling messy, real-world data that required systematic cleaning before any analysis. Task 5 completed the pipeline by generating meaningful visualizations from the cleaned data.</w:t>
      </w:r>
    </w:p>
    <w:p w14:paraId="4A2AF0A9" w14:textId="77777777" w:rsidR="00B15880" w:rsidRDefault="00000000">
      <w:pPr>
        <w:spacing w:after="160" w:line="360" w:lineRule="exact"/>
        <w:jc w:val="both"/>
      </w:pPr>
      <w:r>
        <w:rPr>
          <w:rFonts w:ascii="Times New Roman" w:hAnsi="Times New Roman"/>
          <w:color w:val="000000"/>
        </w:rPr>
        <w:t>The goal of this report is to explain the reasoning behind each tool and technique chosen, not to describe the code line by line. Understanding why a particular approach is taken is as important as knowing how to implement it.</w:t>
      </w:r>
    </w:p>
    <w:p w14:paraId="1E9DEEBA" w14:textId="77777777" w:rsidR="002F1410" w:rsidRDefault="002F1410" w:rsidP="002F1410"/>
    <w:p w14:paraId="1F2A13C2" w14:textId="2BDC2479" w:rsidR="00B15880" w:rsidRDefault="00000000" w:rsidP="002F1410">
      <w:r>
        <w:rPr>
          <w:rFonts w:ascii="Times New Roman" w:hAnsi="Times New Roman"/>
          <w:b/>
          <w:color w:val="000000"/>
          <w:sz w:val="32"/>
        </w:rPr>
        <w:t>2. Development Environment and Version Control</w:t>
      </w:r>
    </w:p>
    <w:p w14:paraId="2C44C621" w14:textId="77777777" w:rsidR="00B15880" w:rsidRDefault="00000000">
      <w:pPr>
        <w:spacing w:before="360" w:after="160"/>
      </w:pPr>
      <w:r>
        <w:rPr>
          <w:rFonts w:ascii="Times New Roman" w:hAnsi="Times New Roman"/>
          <w:b/>
          <w:color w:val="000000"/>
          <w:sz w:val="26"/>
        </w:rPr>
        <w:t>2.1 Git and GitHub</w:t>
      </w:r>
    </w:p>
    <w:p w14:paraId="6571B2DB" w14:textId="77777777" w:rsidR="00B15880" w:rsidRDefault="00000000">
      <w:pPr>
        <w:spacing w:after="160" w:line="360" w:lineRule="exact"/>
        <w:jc w:val="both"/>
      </w:pPr>
      <w:r>
        <w:rPr>
          <w:rFonts w:ascii="Times New Roman" w:hAnsi="Times New Roman"/>
          <w:color w:val="000000"/>
        </w:rPr>
        <w:t xml:space="preserve">Git is a distributed version control system that tracks changes to files over time. Every change to the codebase is recorded as a commit, which includes a message, a timestamp, and a reference to </w:t>
      </w:r>
      <w:r>
        <w:rPr>
          <w:rFonts w:ascii="Times New Roman" w:hAnsi="Times New Roman"/>
          <w:color w:val="000000"/>
        </w:rPr>
        <w:lastRenderedPageBreak/>
        <w:t>the previous state. This makes it possible to review the history of a project, revert to earlier versions, and understand when and why specific changes were made.</w:t>
      </w:r>
    </w:p>
    <w:p w14:paraId="55E777B7" w14:textId="77777777" w:rsidR="00B15880" w:rsidRDefault="00000000">
      <w:pPr>
        <w:spacing w:after="160" w:line="360" w:lineRule="exact"/>
        <w:jc w:val="both"/>
      </w:pPr>
      <w:r>
        <w:rPr>
          <w:rFonts w:ascii="Times New Roman" w:hAnsi="Times New Roman"/>
          <w:color w:val="000000"/>
        </w:rPr>
        <w:t>GitHub is a cloud-based hosting platform for Git repositories. It enables collaboration, visibility, and structured submission. For this taskphase, GitHub serves as the central submission point: each task is pushed to the Synergy_TP repository in its own folder, and the final commit hash is submitted as proof of completion.</w:t>
      </w:r>
    </w:p>
    <w:p w14:paraId="2BE8807F" w14:textId="77777777" w:rsidR="00B15880" w:rsidRDefault="00000000">
      <w:pPr>
        <w:spacing w:after="160" w:line="360" w:lineRule="exact"/>
        <w:jc w:val="both"/>
      </w:pPr>
      <w:r>
        <w:rPr>
          <w:rFonts w:ascii="Times New Roman" w:hAnsi="Times New Roman"/>
          <w:color w:val="000000"/>
        </w:rPr>
        <w:t>Clean version control means writing meaningful commit messages, not committing unnecessary files such as virtual environment folders or compiled bytecode, and maintaining a logical folder structure. A repository that is easy to navigate and review reflects professional development habits.</w:t>
      </w:r>
    </w:p>
    <w:p w14:paraId="119659E3" w14:textId="77777777" w:rsidR="00B15880" w:rsidRDefault="00000000">
      <w:pPr>
        <w:spacing w:before="360" w:after="160"/>
      </w:pPr>
      <w:r>
        <w:rPr>
          <w:rFonts w:ascii="Times New Roman" w:hAnsi="Times New Roman"/>
          <w:b/>
          <w:color w:val="000000"/>
          <w:sz w:val="26"/>
        </w:rPr>
        <w:t>2.2 Repository Structure</w:t>
      </w:r>
    </w:p>
    <w:p w14:paraId="50031375" w14:textId="77777777" w:rsidR="00B15880" w:rsidRDefault="00000000">
      <w:pPr>
        <w:spacing w:after="160" w:line="360" w:lineRule="exact"/>
        <w:jc w:val="both"/>
      </w:pPr>
      <w:r>
        <w:rPr>
          <w:rFonts w:ascii="Times New Roman" w:hAnsi="Times New Roman"/>
          <w:color w:val="000000"/>
        </w:rPr>
        <w:t>The Synergy_TP repository follows a flat task-based structure where each task occupies its own folder at the root level. This separation ensures that tasks do not interfere with each other and that any reviewer can navigate directly to the relevant folder. Each task folder contains its own README, source code, data, and output directories, making the repository self-contained and reproducible.</w:t>
      </w:r>
    </w:p>
    <w:p w14:paraId="210E5FF9" w14:textId="77777777" w:rsidR="00B15880" w:rsidRDefault="00000000">
      <w:pPr>
        <w:spacing w:before="360" w:after="160"/>
      </w:pPr>
      <w:r>
        <w:rPr>
          <w:rFonts w:ascii="Times New Roman" w:hAnsi="Times New Roman"/>
          <w:b/>
          <w:color w:val="000000"/>
          <w:sz w:val="26"/>
        </w:rPr>
        <w:t>2.3 Virtual Environments and requirements.txt</w:t>
      </w:r>
    </w:p>
    <w:p w14:paraId="3F849F96" w14:textId="77777777" w:rsidR="00B15880" w:rsidRDefault="00000000">
      <w:pPr>
        <w:spacing w:after="160" w:line="360" w:lineRule="exact"/>
        <w:jc w:val="both"/>
      </w:pPr>
      <w:r>
        <w:rPr>
          <w:rFonts w:ascii="Times New Roman" w:hAnsi="Times New Roman"/>
          <w:color w:val="000000"/>
        </w:rPr>
        <w:t>A Python virtual environment is an isolated directory containing a specific Python interpreter and a set of installed packages. The purpose of isolation is to prevent dependency conflicts between projects. When two projects require different versions of the same library, virtual environments ensure they do not interfere with each other.</w:t>
      </w:r>
    </w:p>
    <w:p w14:paraId="5DEB05F2" w14:textId="77777777" w:rsidR="00B15880" w:rsidRDefault="00000000">
      <w:pPr>
        <w:spacing w:after="160" w:line="360" w:lineRule="exact"/>
        <w:jc w:val="both"/>
      </w:pPr>
      <w:r>
        <w:rPr>
          <w:rFonts w:ascii="Times New Roman" w:hAnsi="Times New Roman"/>
          <w:color w:val="000000"/>
        </w:rPr>
        <w:t>The requirements.txt file lists all packages and their versions that are needed to run the project. Any collaborator or reviewer can recreate the exact environment by running pip install -r requirements.txt, ensuring consistent and reproducible results across machines.</w:t>
      </w:r>
    </w:p>
    <w:p w14:paraId="1C50078F" w14:textId="77777777" w:rsidR="00B15880" w:rsidRDefault="00000000">
      <w:pPr>
        <w:spacing w:before="360" w:after="160"/>
      </w:pPr>
      <w:r>
        <w:rPr>
          <w:rFonts w:ascii="Times New Roman" w:hAnsi="Times New Roman"/>
          <w:b/>
          <w:color w:val="000000"/>
          <w:sz w:val="26"/>
        </w:rPr>
        <w:t>2.4 The .gitignore File</w:t>
      </w:r>
    </w:p>
    <w:p w14:paraId="453EA8FA" w14:textId="77777777" w:rsidR="00B15880" w:rsidRDefault="00000000">
      <w:pPr>
        <w:spacing w:after="160" w:line="360" w:lineRule="exact"/>
        <w:jc w:val="both"/>
      </w:pPr>
      <w:r>
        <w:rPr>
          <w:rFonts w:ascii="Times New Roman" w:hAnsi="Times New Roman"/>
          <w:color w:val="000000"/>
        </w:rPr>
        <w:t>The .gitignore file tells Git which files and folders to exclude from version tracking. The virtual environment folder, Python bytecode files with the .pyc extension, the __pycache__ directory, and operating system files such as .DS_Store on macOS are typically excluded. Committing these would add unnecessary noise to the repository and could cause issues when the project is run on a different machine.</w:t>
      </w:r>
    </w:p>
    <w:p w14:paraId="0FE56939" w14:textId="77777777" w:rsidR="00B15880" w:rsidRDefault="00000000">
      <w:r>
        <w:br w:type="page"/>
      </w:r>
    </w:p>
    <w:p w14:paraId="6F02607C" w14:textId="77777777" w:rsidR="00B15880" w:rsidRDefault="00000000">
      <w:pPr>
        <w:spacing w:before="360" w:after="160"/>
      </w:pPr>
      <w:r>
        <w:rPr>
          <w:rFonts w:ascii="Times New Roman" w:hAnsi="Times New Roman"/>
          <w:b/>
          <w:color w:val="000000"/>
          <w:sz w:val="32"/>
        </w:rPr>
        <w:lastRenderedPageBreak/>
        <w:t>3. Python and File Handling Concepts</w:t>
      </w:r>
    </w:p>
    <w:p w14:paraId="493C5867" w14:textId="77777777" w:rsidR="00B15880" w:rsidRDefault="00000000">
      <w:pPr>
        <w:spacing w:before="360" w:after="160"/>
      </w:pPr>
      <w:r>
        <w:rPr>
          <w:rFonts w:ascii="Times New Roman" w:hAnsi="Times New Roman"/>
          <w:b/>
          <w:color w:val="000000"/>
          <w:sz w:val="26"/>
        </w:rPr>
        <w:t>3.1 Functions and Modularity</w:t>
      </w:r>
    </w:p>
    <w:p w14:paraId="2B183BDD" w14:textId="77777777" w:rsidR="00B15880" w:rsidRDefault="00000000">
      <w:pPr>
        <w:spacing w:after="160" w:line="360" w:lineRule="exact"/>
        <w:jc w:val="both"/>
      </w:pPr>
      <w:r>
        <w:rPr>
          <w:rFonts w:ascii="Times New Roman" w:hAnsi="Times New Roman"/>
          <w:color w:val="000000"/>
        </w:rPr>
        <w:t>Functions are the primary unit of reusable logic in Python. Breaking a program into well-named functions makes the code easier to read, test, and maintain. Each function should have a single clear responsibility. For the taskphase assignments, each required function was designed to handle one stage of the pipeline: reading data, converting types, calculating summaries, or writing output.</w:t>
      </w:r>
    </w:p>
    <w:p w14:paraId="5BBD5BF5" w14:textId="77777777" w:rsidR="00B15880" w:rsidRDefault="00000000">
      <w:pPr>
        <w:spacing w:before="360" w:after="160"/>
      </w:pPr>
      <w:r>
        <w:rPr>
          <w:rFonts w:ascii="Times New Roman" w:hAnsi="Times New Roman"/>
          <w:b/>
          <w:color w:val="000000"/>
          <w:sz w:val="26"/>
        </w:rPr>
        <w:t>3.2 Lists and Dictionaries</w:t>
      </w:r>
    </w:p>
    <w:p w14:paraId="0A7DBB92" w14:textId="77777777" w:rsidR="00B15880" w:rsidRDefault="00000000">
      <w:pPr>
        <w:spacing w:after="160" w:line="360" w:lineRule="exact"/>
        <w:jc w:val="both"/>
      </w:pPr>
      <w:r>
        <w:rPr>
          <w:rFonts w:ascii="Times New Roman" w:hAnsi="Times New Roman"/>
          <w:color w:val="000000"/>
        </w:rPr>
        <w:t>Lists store ordered sequences of items and are used when the position of elements matters or when items need to be iterated. Dictionaries store key-value pairs and are used when data needs to be accessed by name rather than by index. In the CSV parsing task, each row of the CSV was represented as a dictionary where the keys were column headers and the values were the corresponding row values. This made the data human-readable and easy to process by field name.</w:t>
      </w:r>
    </w:p>
    <w:p w14:paraId="1491834B" w14:textId="77777777" w:rsidR="00B15880" w:rsidRDefault="00000000">
      <w:pPr>
        <w:spacing w:before="360" w:after="160"/>
      </w:pPr>
      <w:r>
        <w:rPr>
          <w:rFonts w:ascii="Times New Roman" w:hAnsi="Times New Roman"/>
          <w:b/>
          <w:color w:val="000000"/>
          <w:sz w:val="26"/>
        </w:rPr>
        <w:t>3.3 File I/O and Context Managers</w:t>
      </w:r>
    </w:p>
    <w:p w14:paraId="2D669104" w14:textId="77777777" w:rsidR="00B15880" w:rsidRDefault="00000000">
      <w:pPr>
        <w:spacing w:after="160" w:line="360" w:lineRule="exact"/>
        <w:jc w:val="both"/>
      </w:pPr>
      <w:r>
        <w:rPr>
          <w:rFonts w:ascii="Times New Roman" w:hAnsi="Times New Roman"/>
          <w:color w:val="000000"/>
        </w:rPr>
        <w:t>Reading from and writing to files is done using the built-in open() function. The preferred pattern is to use a context manager with the 'with' keyword, which automatically closes the file when the block exits, even if an error occurs. This prevents resource leaks and is considered the correct approach for file handling in Python.</w:t>
      </w:r>
    </w:p>
    <w:p w14:paraId="52D605D7" w14:textId="77777777" w:rsidR="00B15880" w:rsidRDefault="00000000">
      <w:pPr>
        <w:spacing w:before="360" w:after="160"/>
      </w:pPr>
      <w:r>
        <w:rPr>
          <w:rFonts w:ascii="Times New Roman" w:hAnsi="Times New Roman"/>
          <w:b/>
          <w:color w:val="000000"/>
          <w:sz w:val="26"/>
        </w:rPr>
        <w:t>3.4 Exception Handling</w:t>
      </w:r>
    </w:p>
    <w:p w14:paraId="77AAFC91" w14:textId="77777777" w:rsidR="00B15880" w:rsidRDefault="00000000">
      <w:pPr>
        <w:spacing w:after="160" w:line="360" w:lineRule="exact"/>
        <w:jc w:val="both"/>
      </w:pPr>
      <w:r>
        <w:rPr>
          <w:rFonts w:ascii="Times New Roman" w:hAnsi="Times New Roman"/>
          <w:color w:val="000000"/>
        </w:rPr>
        <w:t>Exception handling using try and except blocks prevents a program from crashing when it encounters unexpected input. In the manual CSV parser, exception handling was used to skip malformed rows without stopping the entire parsing process. This makes programs more robust and suitable for real-world data, which is rarely perfectly clean.</w:t>
      </w:r>
    </w:p>
    <w:p w14:paraId="75A8435A" w14:textId="77777777" w:rsidR="00B15880" w:rsidRDefault="00000000">
      <w:pPr>
        <w:spacing w:before="360" w:after="160"/>
      </w:pPr>
      <w:r>
        <w:rPr>
          <w:rFonts w:ascii="Times New Roman" w:hAnsi="Times New Roman"/>
          <w:b/>
          <w:color w:val="000000"/>
          <w:sz w:val="26"/>
        </w:rPr>
        <w:t>3.5 Type Hints</w:t>
      </w:r>
    </w:p>
    <w:p w14:paraId="532CDD7D" w14:textId="77777777" w:rsidR="00B15880" w:rsidRDefault="00000000">
      <w:pPr>
        <w:spacing w:after="160" w:line="360" w:lineRule="exact"/>
        <w:jc w:val="both"/>
      </w:pPr>
      <w:r>
        <w:rPr>
          <w:rFonts w:ascii="Times New Roman" w:hAnsi="Times New Roman"/>
          <w:color w:val="000000"/>
        </w:rPr>
        <w:t>Type hints are annotations added to function signatures that indicate the expected types of arguments and return values. They do not enforce types at runtime but serve as documentation and enable static analysis tools to catch type errors before execution. Using type hints consistently makes code easier to understand and maintain.</w:t>
      </w:r>
    </w:p>
    <w:p w14:paraId="7B39DFBF" w14:textId="77777777" w:rsidR="00B15880" w:rsidRDefault="00000000">
      <w:r>
        <w:br w:type="page"/>
      </w:r>
    </w:p>
    <w:p w14:paraId="76498C55" w14:textId="77777777" w:rsidR="00B15880" w:rsidRDefault="00000000">
      <w:pPr>
        <w:spacing w:before="360" w:after="160"/>
      </w:pPr>
      <w:r>
        <w:rPr>
          <w:rFonts w:ascii="Times New Roman" w:hAnsi="Times New Roman"/>
          <w:b/>
          <w:color w:val="000000"/>
          <w:sz w:val="32"/>
        </w:rPr>
        <w:lastRenderedPageBreak/>
        <w:t>4. CSV Parsing and Pandas</w:t>
      </w:r>
    </w:p>
    <w:p w14:paraId="7E999315" w14:textId="77777777" w:rsidR="00B15880" w:rsidRDefault="00000000">
      <w:pPr>
        <w:spacing w:before="360" w:after="160"/>
      </w:pPr>
      <w:r>
        <w:rPr>
          <w:rFonts w:ascii="Times New Roman" w:hAnsi="Times New Roman"/>
          <w:b/>
          <w:color w:val="000000"/>
          <w:sz w:val="26"/>
        </w:rPr>
        <w:t>4.1 CSV as a Data Format</w:t>
      </w:r>
    </w:p>
    <w:p w14:paraId="64AC96B8" w14:textId="77777777" w:rsidR="00B15880" w:rsidRDefault="00000000">
      <w:pPr>
        <w:spacing w:after="160" w:line="360" w:lineRule="exact"/>
        <w:jc w:val="both"/>
      </w:pPr>
      <w:r>
        <w:rPr>
          <w:rFonts w:ascii="Times New Roman" w:hAnsi="Times New Roman"/>
          <w:color w:val="000000"/>
        </w:rPr>
        <w:t>A CSV (Comma-Separated Values) file is a plain text format for representing tabular data. The first row typically contains headers that name each column, and subsequent rows contain data values separated by commas. CSV is widely used because it is human-readable, lightweight, and compatible with almost every data processing tool.</w:t>
      </w:r>
    </w:p>
    <w:p w14:paraId="4C1F080E" w14:textId="77777777" w:rsidR="00B15880" w:rsidRDefault="00000000">
      <w:pPr>
        <w:spacing w:after="160" w:line="360" w:lineRule="exact"/>
        <w:jc w:val="both"/>
      </w:pPr>
      <w:r>
        <w:rPr>
          <w:rFonts w:ascii="Times New Roman" w:hAnsi="Times New Roman"/>
          <w:color w:val="000000"/>
        </w:rPr>
        <w:t>Despite its simplicity, CSV files can contain complications such as missing values, extra whitespace, inconsistent capitalisation, mixed data types in a single column, and duplicate rows. Understanding these issues is important before attempting any analysis.</w:t>
      </w:r>
    </w:p>
    <w:p w14:paraId="5D84DA8D" w14:textId="77777777" w:rsidR="00B15880" w:rsidRDefault="00000000">
      <w:pPr>
        <w:spacing w:before="360" w:after="160"/>
      </w:pPr>
      <w:r>
        <w:rPr>
          <w:rFonts w:ascii="Times New Roman" w:hAnsi="Times New Roman"/>
          <w:b/>
          <w:color w:val="000000"/>
          <w:sz w:val="26"/>
        </w:rPr>
        <w:t>4.2 Manual Parsing</w:t>
      </w:r>
    </w:p>
    <w:p w14:paraId="4CC1286A" w14:textId="77777777" w:rsidR="00B15880" w:rsidRDefault="00000000">
      <w:pPr>
        <w:spacing w:after="160" w:line="360" w:lineRule="exact"/>
        <w:jc w:val="both"/>
      </w:pPr>
      <w:r>
        <w:rPr>
          <w:rFonts w:ascii="Times New Roman" w:hAnsi="Times New Roman"/>
          <w:color w:val="000000"/>
        </w:rPr>
        <w:t>Manual CSV parsing uses only Python's built-in file I/O capabilities. The file is opened and read line by line. The header line is split on commas to extract column names. Each subsequent line is split on commas and zipped with the headers to produce a dictionary. Type conversion is performed explicitly: score values are cast to integers, and submitted values are normalised to a consistent form.</w:t>
      </w:r>
    </w:p>
    <w:p w14:paraId="29385881" w14:textId="77777777" w:rsidR="00B15880" w:rsidRDefault="00000000">
      <w:pPr>
        <w:spacing w:after="160" w:line="360" w:lineRule="exact"/>
        <w:jc w:val="both"/>
      </w:pPr>
      <w:r>
        <w:rPr>
          <w:rFonts w:ascii="Times New Roman" w:hAnsi="Times New Roman"/>
          <w:color w:val="000000"/>
        </w:rPr>
        <w:t>The manual approach builds a clear mental model of what a CSV actually is: a text file with a specific structure. It also makes the programmer aware of edge cases such as empty lines, trailing whitespace, and rows with the wrong number of columns, all of which must be handled explicitly.</w:t>
      </w:r>
    </w:p>
    <w:p w14:paraId="71A81936" w14:textId="77777777" w:rsidR="00B15880" w:rsidRDefault="00000000">
      <w:pPr>
        <w:spacing w:before="360" w:after="160"/>
      </w:pPr>
      <w:r>
        <w:rPr>
          <w:rFonts w:ascii="Times New Roman" w:hAnsi="Times New Roman"/>
          <w:b/>
          <w:color w:val="000000"/>
          <w:sz w:val="26"/>
        </w:rPr>
        <w:t>4.3 Pandas-Based Loading</w:t>
      </w:r>
    </w:p>
    <w:p w14:paraId="58DC3057" w14:textId="77777777" w:rsidR="00B15880" w:rsidRDefault="00000000">
      <w:pPr>
        <w:spacing w:after="160" w:line="360" w:lineRule="exact"/>
        <w:jc w:val="both"/>
      </w:pPr>
      <w:r>
        <w:rPr>
          <w:rFonts w:ascii="Times New Roman" w:hAnsi="Times New Roman"/>
          <w:color w:val="000000"/>
        </w:rPr>
        <w:t>Pandas is a Python library that provides the DataFrame, a two-dimensional labelled data structure similar to a spreadsheet. Loading a CSV with pandas requires a single function call. Pandas automatically infers column types, handles common edge cases, and provides a rich set of methods for filtering, grouping, and summarising data.</w:t>
      </w:r>
    </w:p>
    <w:p w14:paraId="12376009" w14:textId="77777777" w:rsidR="00B15880" w:rsidRDefault="00000000">
      <w:pPr>
        <w:spacing w:after="160" w:line="360" w:lineRule="exact"/>
        <w:jc w:val="both"/>
      </w:pPr>
      <w:r>
        <w:rPr>
          <w:rFonts w:ascii="Times New Roman" w:hAnsi="Times New Roman"/>
          <w:color w:val="000000"/>
        </w:rPr>
        <w:t>The key difference between manual parsing and pandas is the level of abstraction. Manual parsing makes every step explicit, while pandas hides the complexity. For production work, pandas is far more efficient and less error-prone. For learning, manual parsing reveals what pandas is doing internally.</w:t>
      </w:r>
    </w:p>
    <w:p w14:paraId="716BF85B" w14:textId="77777777" w:rsidR="00B15880" w:rsidRDefault="00000000">
      <w:pPr>
        <w:spacing w:before="360" w:after="160"/>
      </w:pPr>
      <w:r>
        <w:rPr>
          <w:rFonts w:ascii="Times New Roman" w:hAnsi="Times New Roman"/>
          <w:b/>
          <w:color w:val="000000"/>
          <w:sz w:val="26"/>
        </w:rPr>
        <w:t>4.4 Summary Generation</w:t>
      </w:r>
    </w:p>
    <w:p w14:paraId="5623B903" w14:textId="77777777" w:rsidR="00B15880" w:rsidRDefault="00000000">
      <w:pPr>
        <w:spacing w:after="160" w:line="360" w:lineRule="exact"/>
        <w:jc w:val="both"/>
      </w:pPr>
      <w:r>
        <w:rPr>
          <w:rFonts w:ascii="Times New Roman" w:hAnsi="Times New Roman"/>
          <w:color w:val="000000"/>
        </w:rPr>
        <w:lastRenderedPageBreak/>
        <w:t>After loading the data, both approaches calculated the same set of summary statistics: total students, number who submitted, number who did not, average score, highest scorer, lowest scorer among those who submitted, domain-wise averages, and students scoring below a threshold. Comparing the outputs of both methods confirmed that the implementations were correct and equivalent.</w:t>
      </w:r>
    </w:p>
    <w:p w14:paraId="4310CCDF" w14:textId="77777777" w:rsidR="002F1410" w:rsidRDefault="002F1410" w:rsidP="002F1410"/>
    <w:p w14:paraId="2526C648" w14:textId="77777777" w:rsidR="002F1410" w:rsidRDefault="002F1410" w:rsidP="002F1410">
      <w:pPr>
        <w:rPr>
          <w:rFonts w:ascii="Times New Roman" w:hAnsi="Times New Roman"/>
          <w:b/>
          <w:color w:val="000000"/>
          <w:sz w:val="32"/>
        </w:rPr>
      </w:pPr>
    </w:p>
    <w:p w14:paraId="72E282A1" w14:textId="02AC402E" w:rsidR="00B15880" w:rsidRDefault="00000000" w:rsidP="002F1410">
      <w:r>
        <w:rPr>
          <w:rFonts w:ascii="Times New Roman" w:hAnsi="Times New Roman"/>
          <w:b/>
          <w:color w:val="000000"/>
          <w:sz w:val="32"/>
        </w:rPr>
        <w:t>5. Data Cleaning</w:t>
      </w:r>
    </w:p>
    <w:p w14:paraId="76BA3FB7" w14:textId="77777777" w:rsidR="00B15880" w:rsidRDefault="00000000">
      <w:pPr>
        <w:spacing w:before="360" w:after="160"/>
      </w:pPr>
      <w:r>
        <w:rPr>
          <w:rFonts w:ascii="Times New Roman" w:hAnsi="Times New Roman"/>
          <w:b/>
          <w:color w:val="000000"/>
          <w:sz w:val="26"/>
        </w:rPr>
        <w:t>5.1 Why Data Cleaning is Necessary</w:t>
      </w:r>
    </w:p>
    <w:p w14:paraId="622B389A" w14:textId="77777777" w:rsidR="00B15880" w:rsidRDefault="00000000">
      <w:pPr>
        <w:spacing w:after="160" w:line="360" w:lineRule="exact"/>
        <w:jc w:val="both"/>
      </w:pPr>
      <w:r>
        <w:rPr>
          <w:rFonts w:ascii="Times New Roman" w:hAnsi="Times New Roman"/>
          <w:color w:val="000000"/>
        </w:rPr>
        <w:t>Real-world datasets are almost never clean when first collected. Values may be missing, inconsistently formatted, duplicated, or outright incorrect. If uncleaned data is used directly for analysis or machine learning, the results will be unreliable. Data cleaning is the process of identifying and correcting these issues in a systematic and documented way.</w:t>
      </w:r>
    </w:p>
    <w:p w14:paraId="2F276628" w14:textId="77777777" w:rsidR="00B15880" w:rsidRDefault="00000000">
      <w:pPr>
        <w:spacing w:before="360" w:after="160"/>
      </w:pPr>
      <w:r>
        <w:rPr>
          <w:rFonts w:ascii="Times New Roman" w:hAnsi="Times New Roman"/>
          <w:b/>
          <w:color w:val="000000"/>
          <w:sz w:val="26"/>
        </w:rPr>
        <w:t>5.2 Common Data Issues</w:t>
      </w:r>
    </w:p>
    <w:p w14:paraId="1586C9D3" w14:textId="77777777" w:rsidR="00B15880" w:rsidRDefault="00000000">
      <w:pPr>
        <w:spacing w:after="160" w:line="360" w:lineRule="exact"/>
        <w:jc w:val="both"/>
      </w:pPr>
      <w:r>
        <w:rPr>
          <w:rFonts w:ascii="Times New Roman" w:hAnsi="Times New Roman"/>
          <w:color w:val="000000"/>
        </w:rPr>
        <w:t>Duplicate rows occur when the same record is entered more than once. They inflate counts and skew averages. Removing duplicates is usually the first cleaning step. Inconsistent categorical values occur when the same category is written in multiple ways, for example ml, ML, and MACHINE LEARNING all referring to the same domain. These must be standardised to a single canonical form before grouping or filtering.</w:t>
      </w:r>
    </w:p>
    <w:p w14:paraId="6EF96D74" w14:textId="77777777" w:rsidR="00B15880" w:rsidRDefault="00000000">
      <w:pPr>
        <w:spacing w:after="160" w:line="360" w:lineRule="exact"/>
        <w:jc w:val="both"/>
      </w:pPr>
      <w:r>
        <w:rPr>
          <w:rFonts w:ascii="Times New Roman" w:hAnsi="Times New Roman"/>
          <w:color w:val="000000"/>
        </w:rPr>
        <w:t>Wrong data types occur when a numeric column contains text values such as 'nine' instead of 9, or when a percentage column contains strings like '92%' instead of the number 92. These must be converted to the appropriate numeric type before any calculation. Unit inconsistencies occur when values in the same column use different units, for example height recorded as both 170 cm and 1.62 m. All values must be converted to a single unit before comparison or analysis.</w:t>
      </w:r>
    </w:p>
    <w:p w14:paraId="71E8F81E" w14:textId="77777777" w:rsidR="00B15880" w:rsidRDefault="00000000">
      <w:pPr>
        <w:spacing w:before="360" w:after="160"/>
      </w:pPr>
      <w:r>
        <w:rPr>
          <w:rFonts w:ascii="Times New Roman" w:hAnsi="Times New Roman"/>
          <w:b/>
          <w:color w:val="000000"/>
          <w:sz w:val="26"/>
        </w:rPr>
        <w:t>5.3 Handling Missing Values</w:t>
      </w:r>
    </w:p>
    <w:p w14:paraId="11839634" w14:textId="77777777" w:rsidR="00B15880" w:rsidRDefault="00000000">
      <w:pPr>
        <w:spacing w:after="160" w:line="360" w:lineRule="exact"/>
        <w:jc w:val="both"/>
      </w:pPr>
      <w:r>
        <w:rPr>
          <w:rFonts w:ascii="Times New Roman" w:hAnsi="Times New Roman"/>
          <w:color w:val="000000"/>
        </w:rPr>
        <w:t xml:space="preserve">Missing values must not be ignored silently or removed without justification. Each missing value requires a decision: impute it with a reasonable value such as the column mean or median, mark it as unknown, or remove the row if the missing field is critical and cannot be inferred. The choice </w:t>
      </w:r>
      <w:r>
        <w:rPr>
          <w:rFonts w:ascii="Times New Roman" w:hAnsi="Times New Roman"/>
          <w:color w:val="000000"/>
        </w:rPr>
        <w:lastRenderedPageBreak/>
        <w:t>and the reasoning must be documented clearly in the cleaning report so that any reviewer can understand what was done and why.</w:t>
      </w:r>
    </w:p>
    <w:p w14:paraId="002613C0" w14:textId="77777777" w:rsidR="00B15880" w:rsidRDefault="00000000">
      <w:pPr>
        <w:spacing w:before="360" w:after="160"/>
      </w:pPr>
      <w:r>
        <w:rPr>
          <w:rFonts w:ascii="Times New Roman" w:hAnsi="Times New Roman"/>
          <w:b/>
          <w:color w:val="000000"/>
          <w:sz w:val="26"/>
        </w:rPr>
        <w:t>5.4 Handling Invalid Values</w:t>
      </w:r>
    </w:p>
    <w:p w14:paraId="4FD04B78" w14:textId="77777777" w:rsidR="00B15880" w:rsidRDefault="00000000">
      <w:pPr>
        <w:spacing w:after="160" w:line="360" w:lineRule="exact"/>
        <w:jc w:val="both"/>
      </w:pPr>
      <w:r>
        <w:rPr>
          <w:rFonts w:ascii="Times New Roman" w:hAnsi="Times New Roman"/>
          <w:color w:val="000000"/>
        </w:rPr>
        <w:t>Invalid values are values that are present but make no sense in context. An attendance percentage of -10 or 105 is technically a number but is logically impossible. Such values must either be corrected if the correct value can be inferred, or removed with justification. Silently keeping invalid values would corrupt any downstream analysis.</w:t>
      </w:r>
    </w:p>
    <w:p w14:paraId="04EC2692" w14:textId="77777777" w:rsidR="00B15880" w:rsidRDefault="00000000">
      <w:pPr>
        <w:spacing w:before="360" w:after="160"/>
      </w:pPr>
      <w:r>
        <w:rPr>
          <w:rFonts w:ascii="Times New Roman" w:hAnsi="Times New Roman"/>
          <w:b/>
          <w:color w:val="000000"/>
          <w:sz w:val="26"/>
        </w:rPr>
        <w:t>5.5 Validation After Cleaning</w:t>
      </w:r>
    </w:p>
    <w:p w14:paraId="72906715" w14:textId="77777777" w:rsidR="00B15880" w:rsidRDefault="00000000">
      <w:pPr>
        <w:spacing w:after="160" w:line="360" w:lineRule="exact"/>
        <w:jc w:val="both"/>
      </w:pPr>
      <w:r>
        <w:rPr>
          <w:rFonts w:ascii="Times New Roman" w:hAnsi="Times New Roman"/>
          <w:color w:val="000000"/>
        </w:rPr>
        <w:t>After cleaning, the dataset must be validated to confirm that all issues have been resolved. Validation checks include confirming that no duplicate student IDs exist, that attendance values fall within the valid range of 0 to 100, that all numeric columns contain only numbers, that categorical columns contain only the expected values, and that no critical columns have missing values. Validation transforms cleaning from a best-effort process into a verifiable one.</w:t>
      </w:r>
    </w:p>
    <w:p w14:paraId="4819A89C" w14:textId="77777777" w:rsidR="002F1410" w:rsidRDefault="002F1410" w:rsidP="002F1410"/>
    <w:p w14:paraId="3F2ED4F3" w14:textId="77777777" w:rsidR="002F1410" w:rsidRDefault="002F1410" w:rsidP="002F1410"/>
    <w:p w14:paraId="3D3095EC" w14:textId="1B66509A" w:rsidR="00B15880" w:rsidRDefault="00000000" w:rsidP="002F1410">
      <w:r>
        <w:rPr>
          <w:rFonts w:ascii="Times New Roman" w:hAnsi="Times New Roman"/>
          <w:b/>
          <w:color w:val="000000"/>
          <w:sz w:val="32"/>
        </w:rPr>
        <w:t>6. Data Visualization</w:t>
      </w:r>
    </w:p>
    <w:p w14:paraId="0BF4446C" w14:textId="77777777" w:rsidR="00B15880" w:rsidRDefault="00000000">
      <w:pPr>
        <w:spacing w:before="360" w:after="160"/>
      </w:pPr>
      <w:r>
        <w:rPr>
          <w:rFonts w:ascii="Times New Roman" w:hAnsi="Times New Roman"/>
          <w:b/>
          <w:color w:val="000000"/>
          <w:sz w:val="26"/>
        </w:rPr>
        <w:t>6.1 Why Visualization Matters</w:t>
      </w:r>
    </w:p>
    <w:p w14:paraId="34F193DD" w14:textId="77777777" w:rsidR="00B15880" w:rsidRDefault="00000000">
      <w:pPr>
        <w:spacing w:after="160" w:line="360" w:lineRule="exact"/>
        <w:jc w:val="both"/>
      </w:pPr>
      <w:r>
        <w:rPr>
          <w:rFonts w:ascii="Times New Roman" w:hAnsi="Times New Roman"/>
          <w:color w:val="000000"/>
        </w:rPr>
        <w:t>Numerical summaries describe data but do not always reveal its shape, distribution, or patterns. Visualization makes patterns immediately visible. A bar chart showing domain-wise average scores communicates at a glance which domain performed best. A scatter plot showing the relationship between attendance and score reveals whether students who attend more tend to score higher. These insights are difficult to extract from a table of numbers alone.</w:t>
      </w:r>
    </w:p>
    <w:p w14:paraId="32C25AB4" w14:textId="77777777" w:rsidR="00B15880" w:rsidRDefault="00000000">
      <w:pPr>
        <w:spacing w:before="360" w:after="160"/>
      </w:pPr>
      <w:r>
        <w:rPr>
          <w:rFonts w:ascii="Times New Roman" w:hAnsi="Times New Roman"/>
          <w:b/>
          <w:color w:val="000000"/>
          <w:sz w:val="26"/>
        </w:rPr>
        <w:t>6.2 The Three Plots</w:t>
      </w:r>
    </w:p>
    <w:p w14:paraId="651E87ED" w14:textId="77777777" w:rsidR="00B15880" w:rsidRDefault="00000000">
      <w:pPr>
        <w:spacing w:after="160" w:line="360" w:lineRule="exact"/>
        <w:jc w:val="both"/>
      </w:pPr>
      <w:r>
        <w:rPr>
          <w:rFonts w:ascii="Times New Roman" w:hAnsi="Times New Roman"/>
          <w:color w:val="000000"/>
        </w:rPr>
        <w:t>The first plot is a bar chart showing the average score for each domain. This allows a quick comparison of performance across ML, Web, Electronics, and Mechanical domains. The x-axis shows domain names and the y-axis shows average score. A clear title and axis labels ensure the chart is self-explanatory.</w:t>
      </w:r>
    </w:p>
    <w:p w14:paraId="5F517573" w14:textId="77777777" w:rsidR="00B15880" w:rsidRDefault="00000000">
      <w:pPr>
        <w:spacing w:after="160" w:line="360" w:lineRule="exact"/>
        <w:jc w:val="both"/>
      </w:pPr>
      <w:r>
        <w:rPr>
          <w:rFonts w:ascii="Times New Roman" w:hAnsi="Times New Roman"/>
          <w:color w:val="000000"/>
        </w:rPr>
        <w:lastRenderedPageBreak/>
        <w:t>The second plot is a scatter plot showing attendance percentage on the x-axis and score on the y-axis. Each point represents one student. This plot helps identify whether higher attendance is associated with higher scores, or whether the relationship is weak or absent. Scatter plots are the appropriate choice when exploring the relationship between two continuous variables.</w:t>
      </w:r>
    </w:p>
    <w:p w14:paraId="53139B43" w14:textId="77777777" w:rsidR="00B15880" w:rsidRDefault="00000000">
      <w:pPr>
        <w:spacing w:after="160" w:line="360" w:lineRule="exact"/>
        <w:jc w:val="both"/>
      </w:pPr>
      <w:r>
        <w:rPr>
          <w:rFonts w:ascii="Times New Roman" w:hAnsi="Times New Roman"/>
          <w:color w:val="000000"/>
        </w:rPr>
        <w:t>The third plot is a bar chart showing the count of students who submitted versus those who did not. This gives an immediate sense of participation rate. A simple two-bar chart with clear labels is sufficient for this purpose.</w:t>
      </w:r>
    </w:p>
    <w:p w14:paraId="3238350E" w14:textId="77777777" w:rsidR="00B15880" w:rsidRDefault="00000000">
      <w:pPr>
        <w:spacing w:before="360" w:after="160"/>
      </w:pPr>
      <w:r>
        <w:rPr>
          <w:rFonts w:ascii="Times New Roman" w:hAnsi="Times New Roman"/>
          <w:b/>
          <w:color w:val="000000"/>
          <w:sz w:val="26"/>
        </w:rPr>
        <w:t>6.3 Matplotlib Best Practices</w:t>
      </w:r>
    </w:p>
    <w:p w14:paraId="31581A27" w14:textId="77777777" w:rsidR="00B15880" w:rsidRDefault="00000000">
      <w:pPr>
        <w:spacing w:after="160" w:line="360" w:lineRule="exact"/>
        <w:jc w:val="both"/>
      </w:pPr>
      <w:r>
        <w:rPr>
          <w:rFonts w:ascii="Times New Roman" w:hAnsi="Times New Roman"/>
          <w:color w:val="000000"/>
        </w:rPr>
        <w:t>Every plot must have a descriptive title so that a reader can understand what it shows without additional context. Both axes must be labelled with the variable name and unit where applicable. Plots must be saved using savefig() rather than displayed interactively, because the code must run in non-interactive environments. Using tight_layout() prevents labels from being cut off at the edges of the figure. These practices ensure that the output plots are professional and usable outside the development environment.</w:t>
      </w:r>
    </w:p>
    <w:p w14:paraId="522BA66B" w14:textId="7702F5B1" w:rsidR="002F1410" w:rsidRDefault="002F1410">
      <w:r>
        <w:rPr>
          <w:noProof/>
        </w:rPr>
        <w:drawing>
          <wp:inline distT="0" distB="0" distL="0" distR="0" wp14:anchorId="5826C937" wp14:editId="15552563">
            <wp:extent cx="5577840" cy="1828800"/>
            <wp:effectExtent l="0" t="0" r="3810" b="0"/>
            <wp:docPr id="1937358414" name="Picture 1" descr="The diagram illustrates a data processing workflow starting with raw CSV data, followed by manual parsing, data cleaning, and culminating in visualization through bar charts and scatter pl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58414" name="Picture 1" descr="The diagram illustrates a data processing workflow starting with raw CSV data, followed by manual parsing, data cleaning, and culminating in visualization through bar charts and scatter plots.&#10;&#10;AI-generated content may be incorrect."/>
                    <pic:cNvPicPr/>
                  </pic:nvPicPr>
                  <pic:blipFill>
                    <a:blip r:embed="rId6"/>
                    <a:stretch>
                      <a:fillRect/>
                    </a:stretch>
                  </pic:blipFill>
                  <pic:spPr>
                    <a:xfrm>
                      <a:off x="0" y="0"/>
                      <a:ext cx="5577840" cy="1828800"/>
                    </a:xfrm>
                    <a:prstGeom prst="rect">
                      <a:avLst/>
                    </a:prstGeom>
                  </pic:spPr>
                </pic:pic>
              </a:graphicData>
            </a:graphic>
          </wp:inline>
        </w:drawing>
      </w:r>
    </w:p>
    <w:p w14:paraId="424E0921" w14:textId="77777777" w:rsidR="002F1410" w:rsidRDefault="002F1410">
      <w:pPr>
        <w:spacing w:before="360" w:after="160"/>
        <w:rPr>
          <w:rFonts w:ascii="Times New Roman" w:hAnsi="Times New Roman"/>
          <w:b/>
          <w:color w:val="000000"/>
          <w:sz w:val="32"/>
        </w:rPr>
      </w:pPr>
    </w:p>
    <w:p w14:paraId="77B8064C" w14:textId="77777777" w:rsidR="002F1410" w:rsidRDefault="002F1410">
      <w:pPr>
        <w:spacing w:before="360" w:after="160"/>
        <w:rPr>
          <w:rFonts w:ascii="Times New Roman" w:hAnsi="Times New Roman"/>
          <w:b/>
          <w:color w:val="000000"/>
          <w:sz w:val="32"/>
        </w:rPr>
      </w:pPr>
    </w:p>
    <w:p w14:paraId="62A00091" w14:textId="46C1110D" w:rsidR="00B15880" w:rsidRDefault="00000000">
      <w:pPr>
        <w:spacing w:before="360" w:after="160"/>
      </w:pPr>
      <w:r>
        <w:rPr>
          <w:rFonts w:ascii="Times New Roman" w:hAnsi="Times New Roman"/>
          <w:b/>
          <w:color w:val="000000"/>
          <w:sz w:val="32"/>
        </w:rPr>
        <w:t>7. Task Summary</w:t>
      </w:r>
    </w:p>
    <w:p w14:paraId="2F42A17B" w14:textId="77777777" w:rsidR="00B15880" w:rsidRDefault="00000000">
      <w:pPr>
        <w:spacing w:after="160" w:line="360" w:lineRule="exact"/>
        <w:jc w:val="both"/>
      </w:pPr>
      <w:r>
        <w:rPr>
          <w:rFonts w:ascii="Times New Roman" w:hAnsi="Times New Roman"/>
          <w:color w:val="000000"/>
        </w:rPr>
        <w:t>The table below summarises each task and the primary concept learned from it.</w:t>
      </w:r>
    </w:p>
    <w:tbl>
      <w:tblPr>
        <w:tblStyle w:val="TableGrid"/>
        <w:tblW w:w="0" w:type="auto"/>
        <w:jc w:val="center"/>
        <w:tblLook w:val="04A0" w:firstRow="1" w:lastRow="0" w:firstColumn="1" w:lastColumn="0" w:noHBand="0" w:noVBand="1"/>
      </w:tblPr>
      <w:tblGrid>
        <w:gridCol w:w="1134"/>
        <w:gridCol w:w="2268"/>
        <w:gridCol w:w="5598"/>
      </w:tblGrid>
      <w:tr w:rsidR="00B15880" w14:paraId="2CA2354D" w14:textId="77777777">
        <w:trPr>
          <w:jc w:val="center"/>
        </w:trPr>
        <w:tc>
          <w:tcPr>
            <w:tcW w:w="1152" w:type="dxa"/>
            <w:shd w:val="clear" w:color="auto" w:fill="000000"/>
          </w:tcPr>
          <w:p w14:paraId="2A39A741" w14:textId="77777777" w:rsidR="00B15880" w:rsidRDefault="00000000">
            <w:r>
              <w:rPr>
                <w:rFonts w:ascii="Times New Roman" w:hAnsi="Times New Roman"/>
                <w:b/>
                <w:color w:val="FFFFFF"/>
              </w:rPr>
              <w:t>Task</w:t>
            </w:r>
          </w:p>
        </w:tc>
        <w:tc>
          <w:tcPr>
            <w:tcW w:w="2304" w:type="dxa"/>
            <w:shd w:val="clear" w:color="auto" w:fill="000000"/>
          </w:tcPr>
          <w:p w14:paraId="00D22B9A" w14:textId="77777777" w:rsidR="00B15880" w:rsidRDefault="00000000">
            <w:r>
              <w:rPr>
                <w:rFonts w:ascii="Times New Roman" w:hAnsi="Times New Roman"/>
                <w:b/>
                <w:color w:val="FFFFFF"/>
              </w:rPr>
              <w:t>Title</w:t>
            </w:r>
          </w:p>
        </w:tc>
        <w:tc>
          <w:tcPr>
            <w:tcW w:w="5760" w:type="dxa"/>
            <w:shd w:val="clear" w:color="auto" w:fill="000000"/>
          </w:tcPr>
          <w:p w14:paraId="19DF7542" w14:textId="77777777" w:rsidR="00B15880" w:rsidRDefault="00000000">
            <w:r>
              <w:rPr>
                <w:rFonts w:ascii="Times New Roman" w:hAnsi="Times New Roman"/>
                <w:b/>
                <w:color w:val="FFFFFF"/>
              </w:rPr>
              <w:t>Main Concept Learned</w:t>
            </w:r>
          </w:p>
        </w:tc>
      </w:tr>
      <w:tr w:rsidR="00B15880" w14:paraId="23257DA8" w14:textId="77777777">
        <w:trPr>
          <w:jc w:val="center"/>
        </w:trPr>
        <w:tc>
          <w:tcPr>
            <w:tcW w:w="1152" w:type="dxa"/>
            <w:shd w:val="clear" w:color="auto" w:fill="F2F2F2"/>
          </w:tcPr>
          <w:p w14:paraId="65E3A586" w14:textId="77777777" w:rsidR="00B15880" w:rsidRDefault="00000000">
            <w:r>
              <w:rPr>
                <w:rFonts w:ascii="Times New Roman" w:hAnsi="Times New Roman"/>
                <w:color w:val="000000"/>
                <w:sz w:val="20"/>
              </w:rPr>
              <w:t>Task 1</w:t>
            </w:r>
          </w:p>
        </w:tc>
        <w:tc>
          <w:tcPr>
            <w:tcW w:w="2304" w:type="dxa"/>
            <w:shd w:val="clear" w:color="auto" w:fill="F2F2F2"/>
          </w:tcPr>
          <w:p w14:paraId="6951E001" w14:textId="77777777" w:rsidR="00B15880" w:rsidRDefault="00000000">
            <w:r>
              <w:rPr>
                <w:rFonts w:ascii="Times New Roman" w:hAnsi="Times New Roman"/>
                <w:color w:val="000000"/>
                <w:sz w:val="20"/>
              </w:rPr>
              <w:t>Environment Setup</w:t>
            </w:r>
          </w:p>
        </w:tc>
        <w:tc>
          <w:tcPr>
            <w:tcW w:w="5760" w:type="dxa"/>
            <w:shd w:val="clear" w:color="auto" w:fill="F2F2F2"/>
          </w:tcPr>
          <w:p w14:paraId="050B721D" w14:textId="77777777" w:rsidR="00B15880" w:rsidRDefault="00000000">
            <w:r>
              <w:rPr>
                <w:rFonts w:ascii="Times New Roman" w:hAnsi="Times New Roman"/>
                <w:color w:val="000000"/>
                <w:sz w:val="20"/>
              </w:rPr>
              <w:t>Git, GitHub, virtual environments, Linux command-line basics, and repository hygiene.</w:t>
            </w:r>
          </w:p>
        </w:tc>
      </w:tr>
      <w:tr w:rsidR="00B15880" w14:paraId="125D8BA9" w14:textId="77777777">
        <w:trPr>
          <w:jc w:val="center"/>
        </w:trPr>
        <w:tc>
          <w:tcPr>
            <w:tcW w:w="1152" w:type="dxa"/>
            <w:shd w:val="clear" w:color="auto" w:fill="FFFFFF"/>
          </w:tcPr>
          <w:p w14:paraId="70525591" w14:textId="77777777" w:rsidR="00B15880" w:rsidRDefault="00000000">
            <w:r>
              <w:rPr>
                <w:rFonts w:ascii="Times New Roman" w:hAnsi="Times New Roman"/>
                <w:color w:val="000000"/>
                <w:sz w:val="20"/>
              </w:rPr>
              <w:t>Task 2</w:t>
            </w:r>
          </w:p>
        </w:tc>
        <w:tc>
          <w:tcPr>
            <w:tcW w:w="2304" w:type="dxa"/>
            <w:shd w:val="clear" w:color="auto" w:fill="FFFFFF"/>
          </w:tcPr>
          <w:p w14:paraId="21A99D14" w14:textId="77777777" w:rsidR="00B15880" w:rsidRDefault="00000000">
            <w:r>
              <w:rPr>
                <w:rFonts w:ascii="Times New Roman" w:hAnsi="Times New Roman"/>
                <w:color w:val="000000"/>
                <w:sz w:val="20"/>
              </w:rPr>
              <w:t>Python Fundamentals</w:t>
            </w:r>
          </w:p>
        </w:tc>
        <w:tc>
          <w:tcPr>
            <w:tcW w:w="5760" w:type="dxa"/>
            <w:shd w:val="clear" w:color="auto" w:fill="FFFFFF"/>
          </w:tcPr>
          <w:p w14:paraId="02FBD66B" w14:textId="77777777" w:rsidR="00B15880" w:rsidRDefault="00000000">
            <w:r>
              <w:rPr>
                <w:rFonts w:ascii="Times New Roman" w:hAnsi="Times New Roman"/>
                <w:color w:val="000000"/>
                <w:sz w:val="20"/>
              </w:rPr>
              <w:t xml:space="preserve">Functions, lists, dictionaries, file I/O, exception handling, and type </w:t>
            </w:r>
            <w:r>
              <w:rPr>
                <w:rFonts w:ascii="Times New Roman" w:hAnsi="Times New Roman"/>
                <w:color w:val="000000"/>
                <w:sz w:val="20"/>
              </w:rPr>
              <w:lastRenderedPageBreak/>
              <w:t>hints in Python.</w:t>
            </w:r>
          </w:p>
        </w:tc>
      </w:tr>
      <w:tr w:rsidR="00B15880" w14:paraId="44125308" w14:textId="77777777">
        <w:trPr>
          <w:jc w:val="center"/>
        </w:trPr>
        <w:tc>
          <w:tcPr>
            <w:tcW w:w="1152" w:type="dxa"/>
            <w:shd w:val="clear" w:color="auto" w:fill="F2F2F2"/>
          </w:tcPr>
          <w:p w14:paraId="29C37C22" w14:textId="77777777" w:rsidR="00B15880" w:rsidRDefault="00000000">
            <w:r>
              <w:rPr>
                <w:rFonts w:ascii="Times New Roman" w:hAnsi="Times New Roman"/>
                <w:color w:val="000000"/>
                <w:sz w:val="20"/>
              </w:rPr>
              <w:lastRenderedPageBreak/>
              <w:t>Task 3</w:t>
            </w:r>
          </w:p>
        </w:tc>
        <w:tc>
          <w:tcPr>
            <w:tcW w:w="2304" w:type="dxa"/>
            <w:shd w:val="clear" w:color="auto" w:fill="F2F2F2"/>
          </w:tcPr>
          <w:p w14:paraId="4B7DF580" w14:textId="77777777" w:rsidR="00B15880" w:rsidRDefault="00000000">
            <w:r>
              <w:rPr>
                <w:rFonts w:ascii="Times New Roman" w:hAnsi="Times New Roman"/>
                <w:color w:val="000000"/>
                <w:sz w:val="20"/>
              </w:rPr>
              <w:t>CSV Parsing</w:t>
            </w:r>
          </w:p>
        </w:tc>
        <w:tc>
          <w:tcPr>
            <w:tcW w:w="5760" w:type="dxa"/>
            <w:shd w:val="clear" w:color="auto" w:fill="F2F2F2"/>
          </w:tcPr>
          <w:p w14:paraId="3A3FFE7A" w14:textId="77777777" w:rsidR="00B15880" w:rsidRDefault="00000000">
            <w:r>
              <w:rPr>
                <w:rFonts w:ascii="Times New Roman" w:hAnsi="Times New Roman"/>
                <w:color w:val="000000"/>
                <w:sz w:val="20"/>
              </w:rPr>
              <w:t>Manual CSV parsing with file I/O versus pandas loading; type conversion and summary generation.</w:t>
            </w:r>
          </w:p>
        </w:tc>
      </w:tr>
      <w:tr w:rsidR="00B15880" w14:paraId="3FB6991D" w14:textId="77777777">
        <w:trPr>
          <w:jc w:val="center"/>
        </w:trPr>
        <w:tc>
          <w:tcPr>
            <w:tcW w:w="1152" w:type="dxa"/>
            <w:shd w:val="clear" w:color="auto" w:fill="FFFFFF"/>
          </w:tcPr>
          <w:p w14:paraId="0E08230A" w14:textId="77777777" w:rsidR="00B15880" w:rsidRDefault="00000000">
            <w:r>
              <w:rPr>
                <w:rFonts w:ascii="Times New Roman" w:hAnsi="Times New Roman"/>
                <w:color w:val="000000"/>
                <w:sz w:val="20"/>
              </w:rPr>
              <w:t>Task 4</w:t>
            </w:r>
          </w:p>
        </w:tc>
        <w:tc>
          <w:tcPr>
            <w:tcW w:w="2304" w:type="dxa"/>
            <w:shd w:val="clear" w:color="auto" w:fill="FFFFFF"/>
          </w:tcPr>
          <w:p w14:paraId="6934F4E5" w14:textId="77777777" w:rsidR="00B15880" w:rsidRDefault="00000000">
            <w:r>
              <w:rPr>
                <w:rFonts w:ascii="Times New Roman" w:hAnsi="Times New Roman"/>
                <w:color w:val="000000"/>
                <w:sz w:val="20"/>
              </w:rPr>
              <w:t>Data Cleaning</w:t>
            </w:r>
          </w:p>
        </w:tc>
        <w:tc>
          <w:tcPr>
            <w:tcW w:w="5760" w:type="dxa"/>
            <w:shd w:val="clear" w:color="auto" w:fill="FFFFFF"/>
          </w:tcPr>
          <w:p w14:paraId="2FA3F339" w14:textId="77777777" w:rsidR="00B15880" w:rsidRDefault="00000000">
            <w:r>
              <w:rPr>
                <w:rFonts w:ascii="Times New Roman" w:hAnsi="Times New Roman"/>
                <w:color w:val="000000"/>
                <w:sz w:val="20"/>
              </w:rPr>
              <w:t>Handling missing values, duplicates, type errors, unit inconsistencies, and post-cleaning validation.</w:t>
            </w:r>
          </w:p>
        </w:tc>
      </w:tr>
      <w:tr w:rsidR="00B15880" w14:paraId="1C6CBB60" w14:textId="77777777">
        <w:trPr>
          <w:jc w:val="center"/>
        </w:trPr>
        <w:tc>
          <w:tcPr>
            <w:tcW w:w="1152" w:type="dxa"/>
            <w:shd w:val="clear" w:color="auto" w:fill="F2F2F2"/>
          </w:tcPr>
          <w:p w14:paraId="5B1CCB58" w14:textId="77777777" w:rsidR="00B15880" w:rsidRDefault="00000000">
            <w:r>
              <w:rPr>
                <w:rFonts w:ascii="Times New Roman" w:hAnsi="Times New Roman"/>
                <w:color w:val="000000"/>
                <w:sz w:val="20"/>
              </w:rPr>
              <w:t>Task 5</w:t>
            </w:r>
          </w:p>
        </w:tc>
        <w:tc>
          <w:tcPr>
            <w:tcW w:w="2304" w:type="dxa"/>
            <w:shd w:val="clear" w:color="auto" w:fill="F2F2F2"/>
          </w:tcPr>
          <w:p w14:paraId="7AB1D8B0" w14:textId="77777777" w:rsidR="00B15880" w:rsidRDefault="00000000">
            <w:r>
              <w:rPr>
                <w:rFonts w:ascii="Times New Roman" w:hAnsi="Times New Roman"/>
                <w:color w:val="000000"/>
                <w:sz w:val="20"/>
              </w:rPr>
              <w:t>Visualization</w:t>
            </w:r>
          </w:p>
        </w:tc>
        <w:tc>
          <w:tcPr>
            <w:tcW w:w="5760" w:type="dxa"/>
            <w:shd w:val="clear" w:color="auto" w:fill="F2F2F2"/>
          </w:tcPr>
          <w:p w14:paraId="13D2E375" w14:textId="77777777" w:rsidR="00B15880" w:rsidRDefault="00000000">
            <w:r>
              <w:rPr>
                <w:rFonts w:ascii="Times New Roman" w:hAnsi="Times New Roman"/>
                <w:color w:val="000000"/>
                <w:sz w:val="20"/>
              </w:rPr>
              <w:t>Generating and saving bar charts and scatter plots using matplotlib with proper titles and axis labels.</w:t>
            </w:r>
          </w:p>
        </w:tc>
      </w:tr>
    </w:tbl>
    <w:p w14:paraId="43BF01FD" w14:textId="77777777" w:rsidR="002F1410" w:rsidRDefault="002F1410" w:rsidP="002F1410"/>
    <w:p w14:paraId="7B270190" w14:textId="77777777" w:rsidR="002F1410" w:rsidRDefault="002F1410" w:rsidP="002F1410"/>
    <w:p w14:paraId="1663B6B5" w14:textId="11BC2D6A" w:rsidR="00B15880" w:rsidRDefault="00000000" w:rsidP="002F1410">
      <w:r>
        <w:rPr>
          <w:rFonts w:ascii="Times New Roman" w:hAnsi="Times New Roman"/>
          <w:b/>
          <w:color w:val="000000"/>
          <w:sz w:val="32"/>
        </w:rPr>
        <w:t>8. Conclusion</w:t>
      </w:r>
    </w:p>
    <w:p w14:paraId="0A64E937" w14:textId="77777777" w:rsidR="00B15880" w:rsidRDefault="00000000">
      <w:pPr>
        <w:spacing w:after="160" w:line="360" w:lineRule="exact"/>
        <w:jc w:val="both"/>
      </w:pPr>
      <w:r>
        <w:rPr>
          <w:rFonts w:ascii="Times New Roman" w:hAnsi="Times New Roman"/>
          <w:color w:val="000000"/>
        </w:rPr>
        <w:t>The five tasks completed during this taskphase represent a complete, end-to-end data processing pipeline. Beginning with environment setup and version control, progressing through Python scripting and CSV parsing, tackling the challenge of messy real-world data, and finally producing visual summaries, each task built directly on the knowledge of the previous one.</w:t>
      </w:r>
    </w:p>
    <w:p w14:paraId="5C53A3F1" w14:textId="77777777" w:rsidR="00B15880" w:rsidRDefault="00000000">
      <w:pPr>
        <w:spacing w:after="160" w:line="360" w:lineRule="exact"/>
        <w:jc w:val="both"/>
      </w:pPr>
      <w:r>
        <w:rPr>
          <w:rFonts w:ascii="Times New Roman" w:hAnsi="Times New Roman"/>
          <w:color w:val="000000"/>
        </w:rPr>
        <w:t>The most important insight from this work is that data quality determines the quality of any analysis. No visualization or model built on uncleaned data can be trusted. Systematic cleaning, with clear rules and documented decisions, is not optional — it is the foundation of reliable data work.</w:t>
      </w:r>
    </w:p>
    <w:p w14:paraId="0FC540E6" w14:textId="77777777" w:rsidR="00B15880" w:rsidRDefault="00000000">
      <w:pPr>
        <w:spacing w:after="160" w:line="360" w:lineRule="exact"/>
        <w:jc w:val="both"/>
      </w:pPr>
      <w:r>
        <w:rPr>
          <w:rFonts w:ascii="Times New Roman" w:hAnsi="Times New Roman"/>
          <w:color w:val="000000"/>
        </w:rPr>
        <w:t>Version control with Git ensures that the entire history of the project is preserved and that the work is reproducible. Virtual environments and requirements.txt ensure that anyone can recreate the same development environment. Together, these practices reflect the standards expected in professional software and machine learning projects.</w:t>
      </w:r>
    </w:p>
    <w:p w14:paraId="1B2245BA" w14:textId="77777777" w:rsidR="002F1410" w:rsidRDefault="002F1410" w:rsidP="002F1410"/>
    <w:p w14:paraId="1714F3E7" w14:textId="77777777" w:rsidR="002F1410" w:rsidRDefault="002F1410" w:rsidP="002F1410"/>
    <w:p w14:paraId="64EFCF14" w14:textId="77777777" w:rsidR="002F1410" w:rsidRDefault="002F1410" w:rsidP="002F1410"/>
    <w:p w14:paraId="088C8952" w14:textId="77777777" w:rsidR="002F1410" w:rsidRDefault="002F1410" w:rsidP="002F1410"/>
    <w:p w14:paraId="54AEB979" w14:textId="77777777" w:rsidR="002F1410" w:rsidRDefault="002F1410" w:rsidP="002F1410"/>
    <w:p w14:paraId="125BA94F" w14:textId="77777777" w:rsidR="002F1410" w:rsidRDefault="002F1410" w:rsidP="002F1410"/>
    <w:p w14:paraId="45DCF002" w14:textId="77777777" w:rsidR="002F1410" w:rsidRDefault="002F1410" w:rsidP="002F1410"/>
    <w:p w14:paraId="6B581D49" w14:textId="77777777" w:rsidR="002F1410" w:rsidRDefault="002F1410" w:rsidP="002F1410"/>
    <w:p w14:paraId="741ED90F" w14:textId="77777777" w:rsidR="002F1410" w:rsidRDefault="002F1410" w:rsidP="002F1410"/>
    <w:p w14:paraId="0AE1CEBA" w14:textId="77777777" w:rsidR="002F1410" w:rsidRDefault="002F1410" w:rsidP="002F1410"/>
    <w:p w14:paraId="4171F862" w14:textId="5E7A0A16" w:rsidR="00B15880" w:rsidRDefault="00000000" w:rsidP="002F1410">
      <w:r>
        <w:rPr>
          <w:rFonts w:ascii="Times New Roman" w:hAnsi="Times New Roman"/>
          <w:b/>
          <w:color w:val="000000"/>
          <w:sz w:val="32"/>
        </w:rPr>
        <w:lastRenderedPageBreak/>
        <w:t>9. References</w:t>
      </w:r>
    </w:p>
    <w:p w14:paraId="4C52A5A3" w14:textId="77777777" w:rsidR="00B15880" w:rsidRDefault="00000000">
      <w:pPr>
        <w:spacing w:after="160" w:line="360" w:lineRule="exact"/>
        <w:jc w:val="both"/>
      </w:pPr>
      <w:r>
        <w:rPr>
          <w:rFonts w:ascii="Times New Roman" w:hAnsi="Times New Roman"/>
          <w:color w:val="000000"/>
        </w:rPr>
        <w:t>1. Python Software Foundation. Python 3 Documentation. https://docs.python.org/3/</w:t>
      </w:r>
    </w:p>
    <w:p w14:paraId="19A9367C" w14:textId="77777777" w:rsidR="00B15880" w:rsidRDefault="00000000">
      <w:pPr>
        <w:spacing w:after="160" w:line="360" w:lineRule="exact"/>
        <w:jc w:val="both"/>
      </w:pPr>
      <w:r>
        <w:rPr>
          <w:rFonts w:ascii="Times New Roman" w:hAnsi="Times New Roman"/>
          <w:color w:val="000000"/>
        </w:rPr>
        <w:t>2. pandas Development Team. pandas User Guide. https://pandas.pydata.org/docs/</w:t>
      </w:r>
    </w:p>
    <w:p w14:paraId="0B9BE57A" w14:textId="77777777" w:rsidR="00B15880" w:rsidRDefault="00000000">
      <w:pPr>
        <w:spacing w:after="160" w:line="360" w:lineRule="exact"/>
        <w:jc w:val="both"/>
      </w:pPr>
      <w:r>
        <w:rPr>
          <w:rFonts w:ascii="Times New Roman" w:hAnsi="Times New Roman"/>
          <w:color w:val="000000"/>
        </w:rPr>
        <w:t>3. Hunter, J. D. Matplotlib: A 2D Graphics Environment. Computing in Science &amp; Engineering, 2007.</w:t>
      </w:r>
    </w:p>
    <w:p w14:paraId="76BF3629" w14:textId="77777777" w:rsidR="00B15880" w:rsidRDefault="00000000">
      <w:pPr>
        <w:spacing w:after="160" w:line="360" w:lineRule="exact"/>
        <w:jc w:val="both"/>
      </w:pPr>
      <w:r>
        <w:rPr>
          <w:rFonts w:ascii="Times New Roman" w:hAnsi="Times New Roman"/>
          <w:color w:val="000000"/>
        </w:rPr>
        <w:t>4. Chacon, S. and Straub, B. Pro Git Book. https://git-scm.com/book/en/v2</w:t>
      </w:r>
    </w:p>
    <w:p w14:paraId="208DAF9E" w14:textId="77777777" w:rsidR="00B15880" w:rsidRDefault="00000000">
      <w:pPr>
        <w:spacing w:after="160" w:line="360" w:lineRule="exact"/>
        <w:jc w:val="both"/>
      </w:pPr>
      <w:r>
        <w:rPr>
          <w:rFonts w:ascii="Times New Roman" w:hAnsi="Times New Roman"/>
          <w:color w:val="000000"/>
        </w:rPr>
        <w:t>5. GitHub Docs. https://docs.github.com/</w:t>
      </w:r>
    </w:p>
    <w:p w14:paraId="76970973" w14:textId="77777777" w:rsidR="00B15880" w:rsidRDefault="00000000">
      <w:pPr>
        <w:spacing w:after="160" w:line="360" w:lineRule="exact"/>
        <w:jc w:val="both"/>
      </w:pPr>
      <w:r>
        <w:rPr>
          <w:rFonts w:ascii="Times New Roman" w:hAnsi="Times New Roman"/>
          <w:color w:val="000000"/>
        </w:rPr>
        <w:t>6. Python Packaging Authority. pip and virtualenv documentation. https://pip.pypa.io/</w:t>
      </w:r>
    </w:p>
    <w:sectPr w:rsidR="00B15880"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6514332">
    <w:abstractNumId w:val="8"/>
  </w:num>
  <w:num w:numId="2" w16cid:durableId="285964347">
    <w:abstractNumId w:val="6"/>
  </w:num>
  <w:num w:numId="3" w16cid:durableId="2095471556">
    <w:abstractNumId w:val="5"/>
  </w:num>
  <w:num w:numId="4" w16cid:durableId="2110541469">
    <w:abstractNumId w:val="4"/>
  </w:num>
  <w:num w:numId="5" w16cid:durableId="364910540">
    <w:abstractNumId w:val="7"/>
  </w:num>
  <w:num w:numId="6" w16cid:durableId="2125343102">
    <w:abstractNumId w:val="3"/>
  </w:num>
  <w:num w:numId="7" w16cid:durableId="1528323884">
    <w:abstractNumId w:val="2"/>
  </w:num>
  <w:num w:numId="8" w16cid:durableId="1100875066">
    <w:abstractNumId w:val="1"/>
  </w:num>
  <w:num w:numId="9" w16cid:durableId="938484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CFC"/>
    <w:rsid w:val="0006063C"/>
    <w:rsid w:val="0015074B"/>
    <w:rsid w:val="0029639D"/>
    <w:rsid w:val="002F1410"/>
    <w:rsid w:val="00326F90"/>
    <w:rsid w:val="00AA1D8D"/>
    <w:rsid w:val="00B1588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FA69F"/>
  <w14:defaultImageDpi w14:val="300"/>
  <w15:docId w15:val="{BBA19B3D-09F1-416A-B128-0AF043729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2394</Words>
  <Characters>13649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Divyanshu p</cp:lastModifiedBy>
  <cp:revision>2</cp:revision>
  <dcterms:created xsi:type="dcterms:W3CDTF">2013-12-23T23:15:00Z</dcterms:created>
  <dcterms:modified xsi:type="dcterms:W3CDTF">2026-06-28T05:35:00Z</dcterms:modified>
  <cp:category/>
</cp:coreProperties>
</file>