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Specification</w:t>
      </w:r>
    </w:p>
    <w:p>
      <w:r>
        <w:t>Git Connector API - Version 2.0</w:t>
      </w:r>
    </w:p>
    <w:p/>
    <w:p>
      <w:pPr>
        <w:pStyle w:val="Heading1"/>
      </w:pPr>
      <w:r>
        <w:t>API Endpoints</w:t>
      </w:r>
    </w:p>
    <w:p>
      <w:r>
        <w:t>GET /api/v2/repos/{owner}/{repo}/files</w:t>
      </w:r>
    </w:p>
    <w:p>
      <w:pPr>
        <w:pStyle w:val="ListBullet"/>
      </w:pPr>
      <w:r>
        <w:t>Returns a list of all files in the repository with metadata.</w:t>
      </w:r>
    </w:p>
    <w:p/>
    <w:p>
      <w:r>
        <w:t>POST /api/v2/repos/{owner}/{repo}/index</w:t>
      </w:r>
    </w:p>
    <w:p>
      <w:pPr>
        <w:pStyle w:val="ListBullet"/>
      </w:pPr>
      <w:r>
        <w:t>Triggers re-indexing of the repository.</w:t>
      </w:r>
    </w:p>
    <w:p>
      <w:pPr>
        <w:pStyle w:val="Heading1"/>
      </w:pPr>
      <w:r>
        <w:t>Authentication</w:t>
      </w:r>
    </w:p>
    <w:p>
      <w:r>
        <w:t>All API requests require a Bearer token in the Authorization header. Tokens can be generated via the OAuth 2.0 flow or personal access tokens.</w:t>
      </w:r>
    </w:p>
    <w:p>
      <w:pPr>
        <w:pStyle w:val="Heading1"/>
      </w:pPr>
      <w:r>
        <w:t>Rate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Requests/Hour</w:t>
            </w:r>
          </w:p>
        </w:tc>
      </w:tr>
      <w:tr>
        <w:tc>
          <w:tcPr>
            <w:tcW w:type="dxa" w:w="4320"/>
          </w:tcPr>
          <w:p>
            <w:r>
              <w:t>Free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Pro</w:t>
            </w:r>
          </w:p>
        </w:tc>
        <w:tc>
          <w:tcPr>
            <w:tcW w:type="dxa" w:w="4320"/>
          </w:tcPr>
          <w:p>
            <w:r>
              <w:t>5,000</w:t>
            </w:r>
          </w:p>
        </w:tc>
      </w:tr>
      <w:tr>
        <w:tc>
          <w:tcPr>
            <w:tcW w:type="dxa" w:w="4320"/>
          </w:tcPr>
          <w:p>
            <w:r>
              <w:t>Enterprise</w:t>
            </w:r>
          </w:p>
        </w:tc>
        <w:tc>
          <w:tcPr>
            <w:tcW w:type="dxa" w:w="4320"/>
          </w:tcPr>
          <w:p>
            <w:r>
              <w:t>Unlimited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