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3.jpeg" ContentType="image/jpeg"/>
  <Override PartName="/word/media/image12.jpeg" ContentType="image/jpeg"/>
  <Override PartName="/word/media/image11.jpeg" ContentType="image/jpeg"/>
  <Override PartName="/word/media/image10.jpeg" ContentType="image/jpeg"/>
  <Override PartName="/word/media/image8.jpeg" ContentType="image/jpeg"/>
  <Override PartName="/word/media/image7.jpeg" ContentType="image/jpeg"/>
  <Override PartName="/word/media/image9.jpeg" ContentType="image/jpeg"/>
  <Override PartName="/word/media/image6.jpeg" ContentType="image/jpeg"/>
  <Override PartName="/word/media/image4.jpeg" ContentType="image/jpe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sz w:val="32"/>
        </w:rPr>
      </w:pPr>
      <w:r>
        <w:rPr>
          <w:b/>
          <w:sz w:val="32"/>
        </w:rPr>
        <w:t>Mini Project 5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Group members:</w:t>
      </w:r>
      <w:r>
        <w:rPr>
          <w:sz w:val="28"/>
          <w:szCs w:val="28"/>
        </w:rPr>
        <w:t xml:space="preserve"> Arnav Sharma (axs144130), Divyanshu Paliwal (dxp151630)</w:t>
      </w:r>
    </w:p>
    <w:p>
      <w:pPr>
        <w:pStyle w:val="Normal"/>
        <w:jc w:val="both"/>
        <w:rPr>
          <w:sz w:val="24"/>
          <w:szCs w:val="28"/>
        </w:rPr>
      </w:pPr>
      <w:r>
        <w:rPr>
          <w:b/>
          <w:sz w:val="28"/>
          <w:szCs w:val="28"/>
        </w:rPr>
        <w:t xml:space="preserve">Contribution of each member: </w:t>
      </w:r>
      <w:r>
        <w:rPr>
          <w:sz w:val="24"/>
          <w:szCs w:val="28"/>
        </w:rPr>
        <w:t>Both members contributed equally to the following tasks: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Writing the R code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Generating graphs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8"/>
        </w:rPr>
      </w:pPr>
      <w:r>
        <w:rPr>
          <w:sz w:val="24"/>
          <w:szCs w:val="28"/>
        </w:rPr>
        <w:t>Deriving conclusions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Scatter Plots of psa vs all other variables.</w:t>
      </w:r>
    </w:p>
    <w:p>
      <w:pPr>
        <w:pStyle w:val="Normal"/>
        <w:ind w:left="360" w:hanging="0"/>
        <w:rPr/>
      </w:pPr>
      <w:r>
        <w:rPr>
          <w:b/>
        </w:rPr>
        <w:t>Cancervol</w:t>
      </w:r>
      <w:r>
        <w:rPr/>
        <w:t xml:space="preserve"> is the quantitative variable that can be used most effectively to predict PSA level.</w:t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943600" cy="4142105"/>
            <wp:effectExtent l="0" t="0" r="0" b="0"/>
            <wp:docPr id="1" name="Picture 7" descr="D:\UTD Stats\mini_project-5\report+code\scatter_cancervo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D:\UTD Stats\mini_project-5\report+code\scatter_cancervol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943600" cy="4142105"/>
            <wp:effectExtent l="0" t="0" r="0" b="0"/>
            <wp:docPr id="2" name="Picture 8" descr="D:\UTD Stats\mini_project-5\report+code\scatter_weigh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D:\UTD Stats\mini_project-5\report+code\scatter_weight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943600" cy="4142105"/>
            <wp:effectExtent l="0" t="0" r="0" b="0"/>
            <wp:docPr id="3" name="Picture 9" descr="D:\UTD Stats\mini_project-5\report+code\scatter_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D:\UTD Stats\mini_project-5\report+code\scatter_ag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943600" cy="4142105"/>
            <wp:effectExtent l="0" t="0" r="0" b="0"/>
            <wp:docPr id="4" name="Picture 10" descr="D:\UTD Stats\mini_project-5\report+code\scatter_benpr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D:\UTD Stats\mini_project-5\report+code\scatter_benpros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943600" cy="4142105"/>
            <wp:effectExtent l="0" t="0" r="0" b="0"/>
            <wp:docPr id="5" name="Picture 11" descr="D:\UTD Stats\mini_project-5\report+code\scatter_vesinv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D:\UTD Stats\mini_project-5\report+code\scatter_vesinv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943600" cy="4142105"/>
            <wp:effectExtent l="0" t="0" r="0" b="0"/>
            <wp:docPr id="6" name="Picture 12" descr="D:\UTD Stats\mini_project-5\report+code\scatter_capspe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D:\UTD Stats\mini_project-5\report+code\scatter_capspen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  <w:drawing>
          <wp:inline distT="0" distB="0" distL="0" distR="0">
            <wp:extent cx="5943600" cy="4142105"/>
            <wp:effectExtent l="0" t="0" r="0" b="0"/>
            <wp:docPr id="7" name="Picture 13" descr="D:\UTD Stats\mini_project-5\report+code\scatter_gleas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D:\UTD Stats\mini_project-5\report+code\scatter_gleason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From the scatter plot between PSA level and Cancer Volumn, we can see that when cancer volume increases, the PSA level increases. Therefore, we pick “Cancer Volumn” as a suitable qualitative variable that we think it can be used to predict PSA level using linear regression model.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By fitting a simple linear reqression model, we obtain the linear regression line: Y = 1.125+3.230X.  To analyze how well the model is fitting, we use summary() in R, we found the following results:</w:t>
      </w:r>
    </w:p>
    <w:p>
      <w:pPr>
        <w:pStyle w:val="Normal"/>
        <w:ind w:hanging="0"/>
        <w:rPr/>
      </w:pPr>
      <w:r>
        <w:rPr/>
        <w:tab/>
        <w:t>Residual standard error: 32.03 on 95 degrees of freedom</w:t>
      </w:r>
    </w:p>
    <w:p>
      <w:pPr>
        <w:pStyle w:val="Normal"/>
        <w:ind w:left="360" w:hanging="0"/>
        <w:rPr/>
      </w:pPr>
      <w:r>
        <w:rPr/>
        <w:tab/>
        <w:t>Multiple R-squared: 0.3896, Adjusted R-squared: 0.3831</w:t>
      </w:r>
    </w:p>
    <w:p>
      <w:pPr>
        <w:pStyle w:val="Normal"/>
        <w:ind w:left="360" w:hanging="0"/>
        <w:rPr/>
      </w:pPr>
      <w:r>
        <w:rPr/>
        <w:tab/>
        <w:t>F-statistic: 60.63 on 1 and 95 DF, p-value: 8.468e-12</w:t>
      </w:r>
    </w:p>
    <w:p>
      <w:pPr>
        <w:pStyle w:val="Normal"/>
        <w:ind w:left="360" w:hanging="0"/>
        <w:rPr/>
      </w:pPr>
      <w:r>
        <w:rPr/>
        <w:t>Since p-value of F-test is less than 0.05, so the model we found is significant.</w:t>
      </w:r>
    </w:p>
    <w:p>
      <w:pPr>
        <w:pStyle w:val="Normal"/>
        <w:ind w:left="360" w:hanging="0"/>
        <w:rPr/>
      </w:pPr>
      <w:r>
        <w:rPr/>
        <w:t>According to F-statistics, we can also say that 60.63 % of the data are well pre-dicted with 95% of significance by our model.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rPr/>
      </w:pPr>
      <w:r>
        <w:rPr/>
        <w:t>B) Linear model regression diagnostics</w:t>
      </w:r>
    </w:p>
    <w:p>
      <w:pPr>
        <w:pStyle w:val="ListParagraph"/>
        <w:numPr>
          <w:ilvl w:val="0"/>
          <w:numId w:val="1"/>
        </w:numPr>
        <w:rPr/>
      </w:pPr>
      <w:r>
        <w:rPr/>
        <w:t>Linearity assumption: Y values can be expressed as a linear function of the x variable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Fairly flat regression line obtained in residual vs fitted graph suggests that the linearity assumption is followed in this model.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101600" distL="0" distR="0" simplePos="0" locked="0" layoutInCell="1" allowOverlap="1" relativeHeight="11">
            <wp:simplePos x="0" y="0"/>
            <wp:positionH relativeFrom="column">
              <wp:posOffset>461010</wp:posOffset>
            </wp:positionH>
            <wp:positionV relativeFrom="paragraph">
              <wp:posOffset>23495</wp:posOffset>
            </wp:positionV>
            <wp:extent cx="4606925" cy="3212465"/>
            <wp:effectExtent l="0" t="0" r="0" b="0"/>
            <wp:wrapSquare wrapText="largest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3212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Normality assumption: y values(or the error) are normally distributed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From the graph between standardized residuals vs theoretical quantiles it is clear that the residuals are almost normally distributed.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anchor behindDoc="0" distT="0" distB="10160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451350" cy="3103880"/>
            <wp:effectExtent l="0" t="0" r="0" b="0"/>
            <wp:wrapSquare wrapText="largest"/>
            <wp:docPr id="9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Constant Variance assumption:  Variation of observations around the regression line (the residual SE) is constant.</w:t>
      </w:r>
    </w:p>
    <w:p>
      <w:pPr>
        <w:pStyle w:val="ListParagraph"/>
        <w:rPr/>
      </w:pPr>
      <w:r>
        <w:rPr/>
        <w:t>Fromm the Scale-Location plot it is clear that variance is not constant. Variance is increasing with increase in x. Thus this linear model does not follow the constant variance assumption.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877435" cy="3399155"/>
            <wp:effectExtent l="0" t="0" r="0" b="0"/>
            <wp:docPr id="10" name="Picture 1" descr="D:\UTD Stats\mini_project-5\scaleloc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D:\UTD Stats\mini_project-5\scalelocation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REMEDY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As a remedy, we transform the variable to make the plot linear and satisfy the assumptions.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For cancervol data, we take its quad root i.e. </w:t>
      </w:r>
      <w:r>
        <w:rPr>
          <w:color w:val="000000"/>
        </w:rPr>
        <w:t>sqrt(sqrt(cancervol)).</w:t>
      </w:r>
    </w:p>
    <w:p>
      <w:pPr>
        <w:pStyle w:val="ListParagraph"/>
        <w:rPr>
          <w:color w:val="FF0000"/>
        </w:rPr>
      </w:pPr>
      <w:r>
        <w:rPr/>
      </w:r>
    </w:p>
    <w:p>
      <w:pPr>
        <w:pStyle w:val="ListParagraph"/>
        <w:rPr/>
      </w:pPr>
      <w:r>
        <w:rPr/>
        <w:t xml:space="preserve">From the </w:t>
      </w:r>
      <w:r>
        <w:rPr/>
        <w:t xml:space="preserve">Residual vs Fitted, Normal Q-Q and </w:t>
      </w:r>
      <w:r>
        <w:rPr/>
        <w:t xml:space="preserve">Scale-Location plot it is clear that variance is almost constant after applying the remedy for increasing variance condition. </w:t>
      </w:r>
      <w:r>
        <w:rPr/>
        <w:t xml:space="preserve">The residuals are also normal and residual vs fitted line is also more linear. </w:t>
      </w:r>
      <w:r>
        <w:rPr/>
        <w:t>Variance is nearly constant with increase in x.</w:t>
      </w:r>
    </w:p>
    <w:p>
      <w:pPr>
        <w:pStyle w:val="ListParagraph"/>
        <w:rPr/>
      </w:pPr>
      <w:r>
        <w:rPr/>
        <w:t xml:space="preserve">Thus this linear model </w:t>
      </w:r>
      <w:r>
        <w:rPr/>
        <w:t>meets the above mentioned standard regression</w:t>
      </w:r>
      <w:r>
        <w:rPr/>
        <w:t xml:space="preserve"> assumption.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057140" cy="3216275"/>
            <wp:effectExtent l="0" t="0" r="0" b="0"/>
            <wp:docPr id="11" name="Picture 4" descr="D:\UTD Stats\mini_project-5\report+code\RvsF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D:\UTD Stats\mini_project-5\report+code\RvsF-5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857750" cy="3089275"/>
            <wp:effectExtent l="0" t="0" r="0" b="0"/>
            <wp:docPr id="12" name="Picture 5" descr="D:\UTD Stats\mini_project-5\report+code\Nqq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 descr="D:\UTD Stats\mini_project-5\report+code\Nqq-5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5048250" cy="3210560"/>
            <wp:effectExtent l="0" t="0" r="0" b="0"/>
            <wp:docPr id="13" name="Picture 6" descr="D:\UTD Stats\mini_project-5\report+code\scaleloc-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 descr="D:\UTD Stats\mini_project-5\report+code\scaleloc-5.jpe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Auto-Correlation Assumption: </w:t>
      </w:r>
      <w:hyperlink r:id="rId15">
        <w:r>
          <w:rPr>
            <w:rStyle w:val="InternetLink"/>
          </w:rPr>
          <w:t>autocorrelation</w:t>
        </w:r>
      </w:hyperlink>
      <w:r>
        <w:rPr/>
        <w:t xml:space="preserve"> in the residuals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From the value of Durbin-Watson statistic obtained by using dwtest() function in R, it is clear that a positive autocorrelation exists between the residuals.</w:t>
      </w:r>
    </w:p>
    <w:p>
      <w:pPr>
        <w:pStyle w:val="ListParagraph"/>
        <w:rPr/>
      </w:pPr>
      <w:r>
        <w:rPr/>
        <w:t>Durbin-Watson (DW) statistic = 0.5</w:t>
      </w:r>
    </w:p>
    <w:p>
      <w:pPr>
        <w:pStyle w:val="ListParagraph"/>
        <w:rPr/>
      </w:pPr>
      <w:r>
        <w:rPr/>
        <w:t>DW statistic near to zero means there is a positive correlation between the residuals.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hanging="0"/>
        <w:rPr/>
      </w:pPr>
      <w:r>
        <w:rPr/>
        <w:t>C) Predicted value of psa for median cancervol = 22.43.</w:t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/>
      </w:pPr>
      <w:r>
        <w:rPr/>
      </w:r>
    </w:p>
    <w:p>
      <w:pPr>
        <w:pStyle w:val="ListParagraph"/>
        <w:ind w:left="0" w:hanging="0"/>
        <w:rPr>
          <w:b/>
          <w:b/>
          <w:bCs/>
          <w:u w:val="single"/>
        </w:rPr>
      </w:pPr>
      <w:r>
        <w:rPr>
          <w:b/>
          <w:bCs/>
          <w:u w:val="single"/>
        </w:rPr>
        <w:t>APPENDIX</w:t>
      </w:r>
    </w:p>
    <w:p>
      <w:pPr>
        <w:pStyle w:val="ListParagraph"/>
        <w:ind w:left="0" w:hanging="0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#read data file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d&lt;-read.csv("D:/UTD Stats/mini_project-5/prostate_cancer.csv",header = TRUE)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#scatterplots between PSA and other variables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plot(cancervol,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plot(weight,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plot(age,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plot(benpros,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plot(vesinv,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plot(capspen,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plot(gleason, psa)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##ScatterPlot(cancervol, psa, col.out30 = "red")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#developing linear regeression model with cancervol as predictor variable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cansq &lt;- sqrt(cancervol)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fit &lt;- lm(psa~sqrt(cansq), data = d)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summary(fit)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abline(fit)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#building regression diagnostics graphs for our model to check assumptions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plot(fit)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#durbin watson test for checking autocorrelation assumption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dwtest(fit)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#Predict value for the median</w:t>
      </w:r>
    </w:p>
    <w:p>
      <w:pPr>
        <w:pStyle w:val="PreformattedText"/>
        <w:ind w:left="0" w:hanging="0"/>
        <w:rPr>
          <w:b w:val="false"/>
          <w:b w:val="false"/>
          <w:bCs w:val="false"/>
          <w:color w:val="000000"/>
          <w:u w:val="none"/>
        </w:rPr>
      </w:pPr>
      <w:r>
        <w:rPr>
          <w:rFonts w:ascii="Ubuntu Mono" w:hAnsi="Ubuntu Mono"/>
          <w:b w:val="false"/>
          <w:bCs w:val="false"/>
          <w:color w:val="000000"/>
          <w:sz w:val="21"/>
          <w:u w:val="none"/>
        </w:rPr>
        <w:t>X1 &lt;- median(cancervol)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X1 = sqrt(X1)</w:t>
      </w:r>
    </w:p>
    <w:p>
      <w:pPr>
        <w:pStyle w:val="ListParagraph"/>
        <w:ind w:left="0" w:hanging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Y1 = 1.125 + 3.230*X1</w:t>
      </w:r>
    </w:p>
    <w:p>
      <w:pPr>
        <w:pStyle w:val="ListParagraph"/>
        <w:spacing w:before="0" w:after="160"/>
        <w:ind w:left="0" w:hanging="0"/>
        <w:contextualSpacing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Y1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6d7a13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6d7a13"/>
    <w:rPr/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91daa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hyperlink" Target="http://www.investopedia.com/terms/a/autocorrelation.asp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Application>LibreOffice/4.4.2.2$Linux_X86_64 LibreOffice_project/40m0$Build-2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2015-12-01T23:11:00Z</dcterms:created>
  <dc:creator>Arnav Sharma</dc:creator>
  <dc:language>en-US</dc:language>
  <dcterms:modified xsi:type="dcterms:W3CDTF">2015-12-03T16:02:55Z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