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32"/>
        </w:rPr>
      </w:pPr>
      <w:r>
        <w:rPr>
          <w:b/>
          <w:sz w:val="32"/>
        </w:rPr>
        <w:t>Mini Project 6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Group members:</w:t>
      </w:r>
      <w:r>
        <w:rPr>
          <w:sz w:val="28"/>
          <w:szCs w:val="28"/>
        </w:rPr>
        <w:t xml:space="preserve"> Arnav Sharma (axs144130), Divyanshu Paliwal (dxp151630)</w:t>
      </w:r>
    </w:p>
    <w:p>
      <w:pPr>
        <w:pStyle w:val="Normal"/>
        <w:jc w:val="both"/>
        <w:rPr>
          <w:sz w:val="24"/>
          <w:szCs w:val="28"/>
        </w:rPr>
      </w:pPr>
      <w:r>
        <w:rPr>
          <w:b/>
          <w:sz w:val="28"/>
          <w:szCs w:val="28"/>
        </w:rPr>
        <w:t xml:space="preserve">Contribution of each member: </w:t>
      </w:r>
      <w:r>
        <w:rPr>
          <w:sz w:val="24"/>
          <w:szCs w:val="28"/>
        </w:rPr>
        <w:t>Both members contributed equally to the following tasks: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>Writing the R code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>Generating graphs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8"/>
        </w:rPr>
      </w:pPr>
      <w:r>
        <w:rPr>
          <w:sz w:val="24"/>
          <w:szCs w:val="28"/>
        </w:rPr>
        <w:t>Deriving conclusions</w:t>
      </w:r>
    </w:p>
    <w:p>
      <w:pPr>
        <w:pStyle w:val="Normal"/>
        <w:ind w:left="360" w:hanging="0"/>
        <w:rPr/>
      </w:pPr>
      <w:r>
        <w:rPr/>
        <w:t xml:space="preserve"> </w:t>
      </w:r>
    </w:p>
    <w:p>
      <w:pPr>
        <w:pStyle w:val="Normal"/>
        <w:rPr>
          <w:b/>
          <w:b/>
        </w:rPr>
      </w:pPr>
      <w:r>
        <w:rPr/>
        <w:t xml:space="preserve">A)  </w:t>
      </w:r>
      <w:bookmarkStart w:id="0" w:name="_GoBack"/>
      <w:bookmarkEnd w:id="0"/>
      <w:r>
        <w:rPr>
          <w:b/>
        </w:rPr>
        <w:t>The two variables used in the model are cancervol and capspen.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Linear model regression diagnostics</w:t>
      </w:r>
    </w:p>
    <w:p>
      <w:pPr>
        <w:pStyle w:val="ListParagraph"/>
        <w:numPr>
          <w:ilvl w:val="0"/>
          <w:numId w:val="1"/>
        </w:numPr>
        <w:rPr/>
      </w:pPr>
      <w:r>
        <w:rPr/>
        <w:t>Linearity assumption: Y values can be expressed as a linear function of the x variable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Fairly flat regression line obtained in residual vs fitted graph suggests that the linearity assumption is followed in this model.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10160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87265" cy="3042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65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Normality assumption: y values(or the error) are normally distributed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From the graph between standardized residuals vs theoretical quantiles it is clear that the residuals are almost normally distributed.</w:t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  <w:drawing>
          <wp:anchor behindDoc="0" distT="0" distB="10160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44060" cy="2888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288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jc w:val="right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Constant Variance assumption:  Variation of observations around the regression line (the residual SE) is constant.</w:t>
      </w:r>
    </w:p>
    <w:p>
      <w:pPr>
        <w:pStyle w:val="ListParagraph"/>
        <w:rPr/>
      </w:pPr>
      <w:r>
        <w:rPr/>
        <w:t>Fromm the Scale-Location plot it is clear that variance is not constant. Variance is increasing with increase in x. Thus this linear model does not follow the constant variance assumption.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4656455" cy="3244850"/>
            <wp:effectExtent l="0" t="0" r="0" b="0"/>
            <wp:docPr id="3" name="Picture 4" descr="D:\UTD Stats\mini_project-5\scaleloc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D:\UTD Stats\mini_project-5\scalelocation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REMEDY</w:t>
      </w:r>
    </w:p>
    <w:p>
      <w:pPr>
        <w:pStyle w:val="ListParagraph"/>
        <w:rPr/>
      </w:pPr>
      <w:r>
        <w:rPr>
          <w:b w:val="false"/>
          <w:bCs w:val="false"/>
          <w:color w:val="000000"/>
          <w:u w:val="none"/>
        </w:rPr>
        <w:t>As a remedy, we do a quad root of both predictors cancervol and capspen i.e. sqrt(sqrt(cancervol)) and sqrt(sqrt(capspen)).</w:t>
      </w:r>
    </w:p>
    <w:p>
      <w:pPr>
        <w:pStyle w:val="ListParagraph"/>
        <w:rPr/>
      </w:pPr>
      <w:r>
        <w:rPr/>
        <w:t>From the Scale-Location plot it is clear that variance is almost constant after applying the remedy for increasing variance condition. Variance is nearly constant with increase in x.</w:t>
      </w:r>
    </w:p>
    <w:p>
      <w:pPr>
        <w:pStyle w:val="ListParagraph"/>
        <w:rPr/>
      </w:pPr>
      <w:r>
        <w:rPr/>
        <w:t>Thus this linear model follows the constant variance assumption.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158740" cy="3281045"/>
            <wp:effectExtent l="0" t="0" r="0" b="0"/>
            <wp:docPr id="4" name="Picture 1" descr="D:\UTD Stats\mini_project-5\report+code\RvsF-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D:\UTD Stats\mini_project-5\report+code\RvsF-6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172710" cy="3289935"/>
            <wp:effectExtent l="0" t="0" r="0" b="0"/>
            <wp:docPr id="5" name="Picture 2" descr="D:\UTD Stats\mini_project-5\report+code\Nqq-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D:\UTD Stats\mini_project-5\report+code\Nqq-6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color w:val="FF0000"/>
        </w:rPr>
      </w:pPr>
      <w:r>
        <w:rPr>
          <w:color w:val="FF0000"/>
        </w:rPr>
      </w:r>
    </w:p>
    <w:p>
      <w:pPr>
        <w:pStyle w:val="ListParagraph"/>
        <w:rPr/>
      </w:pPr>
      <w:r>
        <w:rPr/>
        <w:drawing>
          <wp:inline distT="0" distB="0" distL="0" distR="0">
            <wp:extent cx="5153660" cy="3277870"/>
            <wp:effectExtent l="0" t="0" r="0" b="0"/>
            <wp:docPr id="6" name="Picture 3" descr="D:\UTD Stats\mini_project-5\report+code\scaleloc-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D:\UTD Stats\mini_project-5\report+code\scaleloc-6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27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Auto-Correlation Assumption: </w:t>
      </w:r>
      <w:hyperlink r:id="rId8">
        <w:r>
          <w:rPr>
            <w:rStyle w:val="InternetLink"/>
          </w:rPr>
          <w:t>autocorrelation</w:t>
        </w:r>
      </w:hyperlink>
      <w:r>
        <w:rPr/>
        <w:t xml:space="preserve"> in the residuals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From the value of Durbin-Watson statistic obtained by using dwtest() function in R, it is clear that a positive autocorrelation exists between the residuals.</w:t>
      </w:r>
    </w:p>
    <w:p>
      <w:pPr>
        <w:pStyle w:val="ListParagraph"/>
        <w:rPr/>
      </w:pPr>
      <w:r>
        <w:rPr/>
        <w:t>Durbin-Watson (DW) statistic = 0.51677</w:t>
      </w:r>
    </w:p>
    <w:p>
      <w:pPr>
        <w:pStyle w:val="ListParagraph"/>
        <w:rPr/>
      </w:pPr>
      <w:r>
        <w:rPr/>
        <w:t>DW statistic near to zero means there is a positive correlation between the residuals.</w:t>
      </w:r>
    </w:p>
    <w:p>
      <w:pPr>
        <w:pStyle w:val="ListParagraph"/>
        <w:rPr/>
      </w:pPr>
      <w:r>
        <w:rPr/>
      </w:r>
    </w:p>
    <w:p>
      <w:pPr>
        <w:pStyle w:val="ListParagraph"/>
        <w:ind w:left="0" w:hanging="0"/>
        <w:rPr/>
      </w:pPr>
      <w:r>
        <w:rPr/>
        <w:t>C</w:t>
      </w:r>
      <w:r>
        <w:rPr/>
        <w:t xml:space="preserve">) Predicted value of psa for median </w:t>
      </w:r>
      <w:r>
        <w:rPr/>
        <w:t xml:space="preserve">of </w:t>
      </w:r>
      <w:r>
        <w:rPr/>
        <w:t xml:space="preserve">cancervol  </w:t>
      </w:r>
      <w:r>
        <w:rPr/>
        <w:t>and capspen is</w:t>
      </w:r>
      <w:r>
        <w:rPr/>
        <w:t xml:space="preserve"> </w:t>
      </w:r>
      <w:bookmarkStart w:id="1" w:name="rstudio_console_output"/>
      <w:bookmarkEnd w:id="1"/>
      <w:r>
        <w:rPr>
          <w:rFonts w:ascii="Ubuntu Mono" w:hAnsi="Ubuntu Mono"/>
          <w:sz w:val="21"/>
        </w:rPr>
        <w:t>8.248768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>
          <w:b/>
          <w:b/>
          <w:bCs/>
          <w:u w:val="single"/>
        </w:rPr>
      </w:pPr>
      <w:r>
        <w:rPr>
          <w:b/>
          <w:bCs/>
          <w:u w:val="single"/>
        </w:rPr>
        <w:t>APPENDIX</w:t>
      </w:r>
    </w:p>
    <w:p>
      <w:pPr>
        <w:pStyle w:val="ListParagraph"/>
        <w:ind w:left="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#read data file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d&lt;-read.csv("D:/UTD Stats/mini_project-5/prostate_cancer.csv",header = TRUE)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#scatterplots between PSA and other variables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plot(cancervol, psa)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plot(weight, psa)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plot(age, psa)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plot(benpros, psa)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plot(vesinv, psa)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plot(capspen, psa)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plot(gleason, psa)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##ScatterPlot(cancervol, psa, col.out30 = "red")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cansq &lt;- sqrt(cancervol)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############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#developing linear regeression model with cancervol and capspen as predictor variables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capsq &lt;- sqrt(capspen)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fitnew &lt;- lm(psa~sqrt(cansq) + sqrt(capsq), data = d)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plot(fitnew)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summary(fitnew)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abline(fitnew)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#durbin watson test for checking autocorrelation assumption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dwtest(fitnew)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#predicting value of the median of cancervol and capspen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X1 &lt;- median(sqrt(cansq))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X2 &lt;- median(sqrt(capsq)) 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 &lt;- 3.63788 + 3.23139*X1  - 0.03951*X2</w:t>
      </w:r>
    </w:p>
    <w:p>
      <w:pPr>
        <w:pStyle w:val="ListParagraph"/>
        <w:spacing w:before="0" w:after="160"/>
        <w:ind w:left="0" w:hanging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6d7a13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6d7a13"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91daa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://www.investopedia.com/terms/a/autocorrelation.asp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Application>LibreOffice/4.4.2.2$Linux_X86_64 LibreOffice_project/40m0$Build-2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2015-12-01T23:11:00Z</dcterms:created>
  <dc:creator>Arnav Sharma</dc:creator>
  <dc:language>en-US</dc:language>
  <dcterms:modified xsi:type="dcterms:W3CDTF">2015-12-03T16:28:25Z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