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Cars: History, Advantages, and Disadvantages</w:t>
      </w:r>
    </w:p>
    <w:p>
      <w:r>
        <w:t>Cars have profoundly impacted modern life, shaping how we travel, work, and connect. They symbolize freedom and convenience, offering individuals the ability to move independently and efficiently.</w:t>
      </w:r>
    </w:p>
    <w:p>
      <w:r>
        <w:t>The history of cars dates back to the late 19th century. Although early experiments with steam-powered vehicles occurred in the 18th century, the first practical automobile is often credited to Karl Benz, who developed the Benz Patent-Motorwagen in 1885. In the early 20th century, Henry Ford revolutionized car manufacturing by introducing the moving assembly line, significantly reducing production costs and making cars affordable to the general public. The Ford Model T, launched in 1908, became the first mass-produced vehicle. Over the decades, automotive technology advanced rapidly—introducing features like internal combustion engines, automatic transmissions, electric systems, and now electric and hybrid drivetrains. The car industry has evolved into a global economic force, influencing infrastructure, urban planning, and culture.</w:t>
      </w:r>
    </w:p>
    <w:p>
      <w:r>
        <w:t>There are several advantages to using cars. They offer unparalleled convenience and flexibility, allowing people to travel on their schedule and reach destinations that may not be accessible by public transport. Cars are essential for personal and commercial mobility, supporting logistics, tourism, and emergency services. They also provide comfort, safety, and privacy, especially for families and individuals with specific needs. Technological innovations have improved fuel efficiency, reduced emissions, and introduced smart features like GPS, adaptive cruise control, and self-parking systems. In rural and suburban areas, cars remain a vital means of transportation.</w:t>
      </w:r>
    </w:p>
    <w:p>
      <w:r>
        <w:t>However, cars also come with notable disadvantages. One of the most pressing issues is environmental pollution. Traditional gasoline and diesel cars emit greenhouse gases that contribute to climate change and air quality deterioration. Traffic congestion is another significant problem in urban areas, leading to wasted time, fuel, and increased stress. Accidents and road fatalities remain a major public health concern globally. Additionally, car ownership entails high costs, including fuel, insurance, maintenance, and depreciation. Dependence on cars also contributes to sedentary lifestyles and urban sprawl, impacting health and community development.</w:t>
      </w:r>
    </w:p>
    <w:p>
      <w:r>
        <w:t>In conclusion, cars have transformed the way we live and work, providing convenience and autonomy. Yet, they also pose challenges that need urgent attention, particularly environmental sustainability and urban congestion. The future of cars lies in cleaner, smarter, and more shared mobility solutions, paving the way for more efficient and responsible transportation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