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0CF8" w14:textId="77777777" w:rsidR="005E0E5E" w:rsidRPr="00134448" w:rsidRDefault="0038400F" w:rsidP="00517E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44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1" layoutInCell="1" allowOverlap="1" wp14:anchorId="2152CCE8" wp14:editId="008BA0A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720"/>
      </w:tblGrid>
      <w:tr w:rsidR="0038400F" w:rsidRPr="00134448" w14:paraId="0614D787" w14:textId="77777777" w:rsidTr="00F519F7">
        <w:trPr>
          <w:trHeight w:hRule="exact" w:val="1685"/>
        </w:trPr>
        <w:tc>
          <w:tcPr>
            <w:tcW w:w="630" w:type="dxa"/>
            <w:vAlign w:val="center"/>
          </w:tcPr>
          <w:p w14:paraId="0AA3633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9229FC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005985B8" w14:textId="3DD60A0B" w:rsidR="0038400F" w:rsidRPr="00134448" w:rsidRDefault="00134448" w:rsidP="00517E97">
            <w:pPr>
              <w:pStyle w:val="Heading1"/>
              <w:spacing w:line="240" w:lineRule="auto"/>
              <w:jc w:val="both"/>
              <w:rPr>
                <w:rFonts w:ascii="Times New Roman" w:hAnsi="Times New Roman" w:cs="Times New Roman"/>
                <w:szCs w:val="44"/>
              </w:rPr>
            </w:pPr>
            <w:r w:rsidRPr="00134448">
              <w:rPr>
                <w:rFonts w:ascii="Times New Roman" w:hAnsi="Times New Roman" w:cs="Times New Roman"/>
                <w:szCs w:val="44"/>
              </w:rPr>
              <w:t>ABC corporations</w:t>
            </w:r>
          </w:p>
          <w:p w14:paraId="056B9C32" w14:textId="3AFF1365" w:rsidR="0038400F" w:rsidRPr="00134448" w:rsidRDefault="00134448" w:rsidP="00517E97">
            <w:pPr>
              <w:pStyle w:val="Heading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3679" w:type="dxa"/>
            <w:gridSpan w:val="3"/>
            <w:vAlign w:val="center"/>
          </w:tcPr>
          <w:p w14:paraId="0C53CE0F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2F48F61D" w14:textId="77777777" w:rsidTr="00F519F7">
        <w:trPr>
          <w:trHeight w:hRule="exact" w:val="2997"/>
        </w:trPr>
        <w:tc>
          <w:tcPr>
            <w:tcW w:w="630" w:type="dxa"/>
            <w:vAlign w:val="center"/>
          </w:tcPr>
          <w:p w14:paraId="689CFA9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9458EC9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2C83B22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gridSpan w:val="2"/>
            <w:vAlign w:val="center"/>
          </w:tcPr>
          <w:p w14:paraId="535642A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106FD3C7" w14:textId="77777777" w:rsidTr="00F519F7">
        <w:trPr>
          <w:trHeight w:hRule="exact" w:val="2189"/>
        </w:trPr>
        <w:tc>
          <w:tcPr>
            <w:tcW w:w="630" w:type="dxa"/>
            <w:vAlign w:val="center"/>
          </w:tcPr>
          <w:p w14:paraId="1D16756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323E4F" w:themeFill="text2" w:themeFillShade="BF"/>
            <w:vAlign w:val="center"/>
          </w:tcPr>
          <w:p w14:paraId="01A2B31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14:paraId="6438447A" w14:textId="2375ADF6" w:rsidR="0038400F" w:rsidRPr="00DF55DC" w:rsidRDefault="00DF55DC" w:rsidP="00DF55DC">
            <w:pPr>
              <w:pStyle w:val="Title"/>
              <w:jc w:val="both"/>
              <w:rPr>
                <w:rFonts w:ascii="Times New Roman" w:hAnsi="Times New Roman" w:cs="Times New Roman"/>
                <w:sz w:val="56"/>
              </w:rPr>
            </w:pPr>
            <w:r w:rsidRPr="00DF55DC">
              <w:rPr>
                <w:rFonts w:ascii="Times New Roman" w:hAnsi="Times New Roman" w:cs="Times New Roman"/>
                <w:sz w:val="56"/>
              </w:rPr>
              <w:t>Women’s Wellbeing Policies</w:t>
            </w:r>
          </w:p>
        </w:tc>
        <w:tc>
          <w:tcPr>
            <w:tcW w:w="3111" w:type="dxa"/>
            <w:gridSpan w:val="2"/>
            <w:vAlign w:val="center"/>
          </w:tcPr>
          <w:p w14:paraId="5DA7FBB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7C024516" w14:textId="77777777" w:rsidTr="00F519F7">
        <w:tc>
          <w:tcPr>
            <w:tcW w:w="630" w:type="dxa"/>
          </w:tcPr>
          <w:p w14:paraId="2D1C334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2DE867FD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7EA210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6D89435A" w14:textId="77777777" w:rsidTr="0082709F">
        <w:trPr>
          <w:trHeight w:val="6624"/>
        </w:trPr>
        <w:tc>
          <w:tcPr>
            <w:tcW w:w="630" w:type="dxa"/>
          </w:tcPr>
          <w:p w14:paraId="7E214FA1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536239B9" w14:textId="789146E1" w:rsidR="00DF55DC" w:rsidRPr="00DF55DC" w:rsidRDefault="00DF55DC" w:rsidP="00DF55DC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N"/>
              </w:rPr>
              <w:t>Purpose</w:t>
            </w:r>
            <w:r w:rsidRPr="00DF55DC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: To create a safe, supportive, and inclusive environment for female employees, promoting their well-being and equal opportunity.</w:t>
            </w:r>
          </w:p>
          <w:p w14:paraId="5EF8D064" w14:textId="3652D7F1" w:rsidR="00890EE8" w:rsidRPr="00134448" w:rsidRDefault="00DF55DC" w:rsidP="00DF55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N"/>
              </w:rPr>
              <w:t>Scope</w:t>
            </w:r>
            <w:r w:rsidRPr="00DF55DC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: Applies to all female employees and related workplace interactions, ensuring compliance with legal standards and company values.</w:t>
            </w:r>
          </w:p>
          <w:p w14:paraId="3F21C6EA" w14:textId="149DA053" w:rsidR="00DF55DC" w:rsidRPr="00DF55DC" w:rsidRDefault="00DF55DC" w:rsidP="00DF55DC">
            <w:pPr>
              <w:pStyle w:val="Quote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Facilities for Women</w:t>
            </w: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:</w:t>
            </w:r>
          </w:p>
          <w:p w14:paraId="0DD8DB2C" w14:textId="77777777" w:rsidR="00DF55DC" w:rsidRPr="00DF55DC" w:rsidRDefault="00DF55DC" w:rsidP="00DF55DC">
            <w:pPr>
              <w:pStyle w:val="Quote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Sanitation: Well-maintained women’s restrooms with hygiene essentials.</w:t>
            </w:r>
          </w:p>
          <w:p w14:paraId="535CEA7E" w14:textId="77777777" w:rsidR="00DF55DC" w:rsidRPr="00DF55DC" w:rsidRDefault="00DF55DC" w:rsidP="00DF55DC">
            <w:pPr>
              <w:pStyle w:val="Quote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Lactation Room: Designated spaces for nursing mothers to express milk in privacy and comfort.</w:t>
            </w:r>
          </w:p>
          <w:p w14:paraId="0A5F84BE" w14:textId="2E9CD6DD" w:rsidR="00890EE8" w:rsidRDefault="00DF55DC" w:rsidP="00DF55DC">
            <w:pPr>
              <w:pStyle w:val="Quote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Childcare Assistance: Assistance with on-site childcare facilities or subsidies for external childcare options.</w:t>
            </w:r>
          </w:p>
          <w:p w14:paraId="77EBD820" w14:textId="77777777" w:rsidR="00DF55DC" w:rsidRPr="00DF55DC" w:rsidRDefault="00DF55DC" w:rsidP="00DF55DC">
            <w:pPr>
              <w:pStyle w:val="Quote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Grievance Redressal Mechanism</w:t>
            </w:r>
          </w:p>
          <w:p w14:paraId="2DCF2D93" w14:textId="2640A931" w:rsidR="00DF55DC" w:rsidRPr="00DF55DC" w:rsidRDefault="00DF55DC" w:rsidP="00DF55DC">
            <w:pPr>
              <w:pStyle w:val="Quote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Women’s Safety Committee: A committee to address gender-related grievances, comprising HR representatives and female employees.</w:t>
            </w:r>
          </w:p>
          <w:p w14:paraId="0FB36DBB" w14:textId="00143440" w:rsidR="00DF55DC" w:rsidRPr="00DF55DC" w:rsidRDefault="00DF55DC" w:rsidP="00DF55DC">
            <w:pPr>
              <w:pStyle w:val="Quote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Confidential Reporting: A secure and confidential channel for reporting issues, with the assurance of protection from retaliation.</w:t>
            </w:r>
          </w:p>
          <w:p w14:paraId="6C9DFDC3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692C1A4B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14A74222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35485313" w14:textId="77777777" w:rsidR="00DF55DC" w:rsidRDefault="00DF55DC" w:rsidP="00DF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D278A" w14:textId="77777777" w:rsidR="00DF55DC" w:rsidRPr="00DF55DC" w:rsidRDefault="00DF55DC" w:rsidP="00DF5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Policies for Women’s Well-being</w:t>
            </w:r>
          </w:p>
          <w:p w14:paraId="7AF9F96E" w14:textId="77777777" w:rsidR="00DF55DC" w:rsidRDefault="00DF55DC" w:rsidP="00DF55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Anti-Harassment Policy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: </w:t>
            </w:r>
          </w:p>
          <w:p w14:paraId="58B27F92" w14:textId="5F131ADA" w:rsidR="00DF55DC" w:rsidRPr="00DF55DC" w:rsidRDefault="00DF55DC" w:rsidP="00DF55D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Zero-tolerance policy towards any form of harassment, including gender-based or sexual harassment. Procedures for reporting and handling complaints confidentially.</w:t>
            </w:r>
          </w:p>
          <w:p w14:paraId="34FD6498" w14:textId="77777777" w:rsidR="00DF55DC" w:rsidRDefault="00DF55DC" w:rsidP="00DF55DC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Maternity Leave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: </w:t>
            </w:r>
          </w:p>
          <w:p w14:paraId="0BC02440" w14:textId="77777777" w:rsidR="00DF55DC" w:rsidRDefault="00DF55DC" w:rsidP="00DF55DC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</w:rPr>
              <w:t>26 weeks of paid maternity leave as per statutory norms.</w:t>
            </w:r>
            <w:r w:rsidRPr="00DF55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2D4E4D8" w14:textId="46E9A087" w:rsidR="00DF55DC" w:rsidRPr="00DF55DC" w:rsidRDefault="00DF55DC" w:rsidP="00DF55DC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</w:rPr>
              <w:t>Offer comprehensive maternity leave benefits that comply with legal requirements and provide adequate support to new mothers.</w:t>
            </w:r>
          </w:p>
          <w:p w14:paraId="07135BA3" w14:textId="77777777" w:rsidR="00DF55DC" w:rsidRDefault="00DF55DC" w:rsidP="00DF55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Health and Wellness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: </w:t>
            </w:r>
          </w:p>
          <w:p w14:paraId="4C5C2662" w14:textId="062AC647" w:rsidR="00DF55DC" w:rsidRPr="00DF55DC" w:rsidRDefault="00DF55DC" w:rsidP="00DF55D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Access to health facilities, 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gynaecological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consultations, mental health support, and wellness programs for female employees.</w:t>
            </w:r>
          </w:p>
          <w:p w14:paraId="3A7D0BAD" w14:textId="77777777" w:rsidR="00DF55DC" w:rsidRDefault="00DF55DC" w:rsidP="00DF55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Safety Measures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: </w:t>
            </w:r>
          </w:p>
          <w:p w14:paraId="0639575F" w14:textId="0CAF41D4" w:rsidR="00DF55DC" w:rsidRPr="00DF55DC" w:rsidRDefault="00DF55DC" w:rsidP="00DF55D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Ensuring a safe working environment with secure transport options for late working hours, well-lit premises, and safety escorts when necessary.</w:t>
            </w:r>
          </w:p>
          <w:p w14:paraId="2BE24321" w14:textId="77777777" w:rsidR="00DF55DC" w:rsidRDefault="00DF55DC" w:rsidP="00DF55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Equal Pay and Opportunities</w:t>
            </w: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: </w:t>
            </w:r>
          </w:p>
          <w:p w14:paraId="7AD8827E" w14:textId="6A35C562" w:rsidR="00DF55DC" w:rsidRPr="00DF55DC" w:rsidRDefault="00DF55DC" w:rsidP="00DF55D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Commitment to equal pay for equal work and opportunities for growth and development, regardless of gender.</w:t>
            </w:r>
          </w:p>
          <w:p w14:paraId="0E8A573B" w14:textId="77777777" w:rsidR="00DF55DC" w:rsidRDefault="00DF55DC" w:rsidP="00DF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Work-from-Home Flexibility</w:t>
            </w:r>
            <w:r w:rsidRPr="00DF55D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5AA1EEB" w14:textId="22360C80" w:rsidR="00DF55DC" w:rsidRPr="00DF55DC" w:rsidRDefault="00DF55DC" w:rsidP="00DF55D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</w:rPr>
              <w:t>Flexible work options for women with small children or during pregnancy.</w:t>
            </w:r>
          </w:p>
          <w:p w14:paraId="1A582D52" w14:textId="77777777" w:rsidR="00DF55DC" w:rsidRDefault="00DF55DC" w:rsidP="00DF55DC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FB0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Childcare Facilities:</w:t>
            </w:r>
            <w:r w:rsidRPr="00FB02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0C48E6" w14:textId="6C4125E8" w:rsidR="00DF55DC" w:rsidRPr="00DF55DC" w:rsidRDefault="00DF55DC" w:rsidP="00DF55DC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DF55DC">
              <w:rPr>
                <w:rFonts w:ascii="Times New Roman" w:hAnsi="Times New Roman" w:cs="Times New Roman"/>
                <w:sz w:val="28"/>
                <w:szCs w:val="28"/>
              </w:rPr>
              <w:t>Explore options for providing childcare facilities or subsidies to help working mothers balance their professional and personal responsibilities.</w:t>
            </w:r>
          </w:p>
          <w:p w14:paraId="3A774707" w14:textId="36B99EFE" w:rsidR="00DF55DC" w:rsidRPr="00DF55DC" w:rsidRDefault="00DF55DC" w:rsidP="00DF55DC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0CECA52C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DFE4A1" w14:textId="77777777" w:rsidR="0038400F" w:rsidRPr="00134448" w:rsidRDefault="0038400F" w:rsidP="003225A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38400F" w:rsidRPr="00134448" w:rsidSect="00EB2399">
      <w:footerReference w:type="default" r:id="rId11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80E7" w14:textId="77777777" w:rsidR="00333824" w:rsidRDefault="00333824" w:rsidP="00EB2399">
      <w:pPr>
        <w:spacing w:after="0" w:line="240" w:lineRule="auto"/>
      </w:pPr>
      <w:r>
        <w:separator/>
      </w:r>
    </w:p>
  </w:endnote>
  <w:endnote w:type="continuationSeparator" w:id="0">
    <w:p w14:paraId="6B0E78B9" w14:textId="77777777" w:rsidR="00333824" w:rsidRDefault="00333824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="00EB2399" w:rsidRPr="00EB2399" w14:paraId="6D8BE23F" w14:textId="77777777" w:rsidTr="00EB2399">
      <w:tc>
        <w:tcPr>
          <w:tcW w:w="10890" w:type="dxa"/>
        </w:tcPr>
        <w:p w14:paraId="1AAAC226" w14:textId="77777777" w:rsidR="00EB2399" w:rsidRPr="00EB2399" w:rsidRDefault="00EB2399" w:rsidP="00EB2399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14:paraId="23E6EFD7" w14:textId="77777777" w:rsidR="00EB2399" w:rsidRPr="00EB2399" w:rsidRDefault="00EB2399" w:rsidP="00EB2399">
          <w:pPr>
            <w:pStyle w:val="Footer"/>
          </w:pPr>
        </w:p>
      </w:tc>
    </w:tr>
  </w:tbl>
  <w:p w14:paraId="2A736E3E" w14:textId="77777777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A35CF" w14:textId="77777777" w:rsidR="00333824" w:rsidRDefault="00333824" w:rsidP="00EB2399">
      <w:pPr>
        <w:spacing w:after="0" w:line="240" w:lineRule="auto"/>
      </w:pPr>
      <w:r>
        <w:separator/>
      </w:r>
    </w:p>
  </w:footnote>
  <w:footnote w:type="continuationSeparator" w:id="0">
    <w:p w14:paraId="1981529E" w14:textId="77777777" w:rsidR="00333824" w:rsidRDefault="00333824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651B8"/>
    <w:multiLevelType w:val="hybridMultilevel"/>
    <w:tmpl w:val="44BAD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6AA8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11B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B48D4"/>
    <w:multiLevelType w:val="multilevel"/>
    <w:tmpl w:val="43E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05385"/>
    <w:multiLevelType w:val="multilevel"/>
    <w:tmpl w:val="D2D4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E14FF"/>
    <w:multiLevelType w:val="hybridMultilevel"/>
    <w:tmpl w:val="7F10F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3235C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D3224"/>
    <w:multiLevelType w:val="multilevel"/>
    <w:tmpl w:val="7B50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20F40"/>
    <w:multiLevelType w:val="hybridMultilevel"/>
    <w:tmpl w:val="62F01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E3242"/>
    <w:multiLevelType w:val="hybridMultilevel"/>
    <w:tmpl w:val="8AB81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B7A5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D5EB7"/>
    <w:multiLevelType w:val="hybridMultilevel"/>
    <w:tmpl w:val="9D426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96907"/>
    <w:multiLevelType w:val="hybridMultilevel"/>
    <w:tmpl w:val="F91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E6548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A6331"/>
    <w:multiLevelType w:val="hybridMultilevel"/>
    <w:tmpl w:val="F626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50283">
    <w:abstractNumId w:val="3"/>
  </w:num>
  <w:num w:numId="2" w16cid:durableId="1202130062">
    <w:abstractNumId w:val="12"/>
  </w:num>
  <w:num w:numId="3" w16cid:durableId="277684977">
    <w:abstractNumId w:val="2"/>
  </w:num>
  <w:num w:numId="4" w16cid:durableId="1448308248">
    <w:abstractNumId w:val="10"/>
  </w:num>
  <w:num w:numId="5" w16cid:durableId="1918511890">
    <w:abstractNumId w:val="1"/>
  </w:num>
  <w:num w:numId="6" w16cid:durableId="1299844952">
    <w:abstractNumId w:val="9"/>
  </w:num>
  <w:num w:numId="7" w16cid:durableId="1460798414">
    <w:abstractNumId w:val="13"/>
  </w:num>
  <w:num w:numId="8" w16cid:durableId="1861314780">
    <w:abstractNumId w:val="4"/>
  </w:num>
  <w:num w:numId="9" w16cid:durableId="941760450">
    <w:abstractNumId w:val="7"/>
  </w:num>
  <w:num w:numId="10" w16cid:durableId="833840449">
    <w:abstractNumId w:val="6"/>
  </w:num>
  <w:num w:numId="11" w16cid:durableId="121970802">
    <w:abstractNumId w:val="11"/>
  </w:num>
  <w:num w:numId="12" w16cid:durableId="1190144220">
    <w:abstractNumId w:val="8"/>
  </w:num>
  <w:num w:numId="13" w16cid:durableId="1712193623">
    <w:abstractNumId w:val="5"/>
  </w:num>
  <w:num w:numId="14" w16cid:durableId="1965574889">
    <w:abstractNumId w:val="0"/>
  </w:num>
  <w:num w:numId="15" w16cid:durableId="392824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34448"/>
    <w:rsid w:val="001D3CF2"/>
    <w:rsid w:val="00217E04"/>
    <w:rsid w:val="003225AD"/>
    <w:rsid w:val="00333824"/>
    <w:rsid w:val="0038400F"/>
    <w:rsid w:val="00386BFD"/>
    <w:rsid w:val="00433B5F"/>
    <w:rsid w:val="00440B2F"/>
    <w:rsid w:val="004543A1"/>
    <w:rsid w:val="004C2E69"/>
    <w:rsid w:val="004F14EE"/>
    <w:rsid w:val="00517E97"/>
    <w:rsid w:val="005E0E5E"/>
    <w:rsid w:val="006555D4"/>
    <w:rsid w:val="00743E37"/>
    <w:rsid w:val="007447EB"/>
    <w:rsid w:val="0076296E"/>
    <w:rsid w:val="0082709F"/>
    <w:rsid w:val="00890EE8"/>
    <w:rsid w:val="008B30FC"/>
    <w:rsid w:val="008F3D15"/>
    <w:rsid w:val="009C59CF"/>
    <w:rsid w:val="00C03C05"/>
    <w:rsid w:val="00C4693A"/>
    <w:rsid w:val="00D34516"/>
    <w:rsid w:val="00DF55DC"/>
    <w:rsid w:val="00E22A71"/>
    <w:rsid w:val="00E873D5"/>
    <w:rsid w:val="00EB2399"/>
    <w:rsid w:val="00EC080B"/>
    <w:rsid w:val="00F0142C"/>
    <w:rsid w:val="00F519F7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D8D1"/>
  <w15:chartTrackingRefBased/>
  <w15:docId w15:val="{0107D2FA-448C-4029-ABBE-6C3C78D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ListParagraph">
    <w:name w:val="List Paragraph"/>
    <w:basedOn w:val="Normal"/>
    <w:uiPriority w:val="34"/>
    <w:unhideWhenUsed/>
    <w:qFormat/>
    <w:rsid w:val="001344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R</cp:lastModifiedBy>
  <cp:revision>2</cp:revision>
  <dcterms:created xsi:type="dcterms:W3CDTF">2024-10-24T08:28:00Z</dcterms:created>
  <dcterms:modified xsi:type="dcterms:W3CDTF">2024-10-24T08:28:00Z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