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9E9DC" w14:textId="77777777" w:rsidR="00094BE4" w:rsidRDefault="00094BE4" w:rsidP="24D8F2E8">
      <w:pPr>
        <w:pStyle w:val="Titledocument"/>
      </w:pPr>
    </w:p>
    <w:p w14:paraId="672A6659" w14:textId="6CC1795E" w:rsidR="00C81194" w:rsidRDefault="24D8F2E8" w:rsidP="24D8F2E8">
      <w:pPr>
        <w:pStyle w:val="Titledocument"/>
        <w:sectPr w:rsidR="00C81194">
          <w:headerReference w:type="even" r:id="rId9"/>
          <w:headerReference w:type="default" r:id="rId10"/>
          <w:footerReference w:type="even" r:id="rId11"/>
          <w:footerReference w:type="default" r:id="rId12"/>
          <w:pgSz w:w="12240" w:h="15840"/>
          <w:pgMar w:top="1500" w:right="1080" w:bottom="1600" w:left="1080" w:header="1080" w:footer="1080" w:gutter="0"/>
          <w:cols w:space="720"/>
          <w:formProt w:val="0"/>
          <w:titlePg/>
          <w:docGrid w:linePitch="600" w:charSpace="45056"/>
        </w:sectPr>
      </w:pPr>
      <w:r w:rsidRPr="24D8F2E8">
        <w:t>Comparative Performance Analysis of Redis, Memcached, and Aerospike</w:t>
      </w:r>
    </w:p>
    <w:p w14:paraId="49B4F1FE" w14:textId="09724C41" w:rsidR="00C81194" w:rsidRDefault="0083053E">
      <w:pPr>
        <w:pStyle w:val="Authors"/>
        <w:jc w:val="center"/>
        <w:rPr>
          <w14:ligatures w14:val="standard"/>
        </w:rPr>
      </w:pPr>
      <w:r>
        <w:rPr>
          <w:rStyle w:val="FirstName"/>
          <w14:ligatures w14:val="standard"/>
        </w:rPr>
        <w:t>Nitin Reddy Soma</w:t>
      </w:r>
      <w:r w:rsidR="00000000">
        <w:rPr>
          <w:vertAlign w:val="superscript"/>
          <w14:ligatures w14:val="standard"/>
        </w:rPr>
        <w:t>†</w:t>
      </w:r>
      <w:r w:rsidR="00000000">
        <w:rPr>
          <w14:ligatures w14:val="standard"/>
        </w:rPr>
        <w:br/>
      </w:r>
      <w:r w:rsidR="00000000">
        <w:rPr>
          <w:rStyle w:val="OrgDiv"/>
          <w:color w:val="auto"/>
          <w:sz w:val="20"/>
          <w14:ligatures w14:val="standard"/>
        </w:rPr>
        <w:t xml:space="preserve"> </w:t>
      </w:r>
      <w:r>
        <w:rPr>
          <w:rStyle w:val="OrgDiv"/>
          <w:color w:val="auto"/>
          <w:sz w:val="20"/>
          <w14:ligatures w14:val="standard"/>
        </w:rPr>
        <w:t>Computer Science</w:t>
      </w:r>
      <w:r w:rsidR="00000000">
        <w:rPr>
          <w:rStyle w:val="OrgName"/>
          <w:color w:val="auto"/>
          <w:sz w:val="20"/>
          <w14:ligatures w14:val="standard"/>
        </w:rPr>
        <w:br/>
        <w:t xml:space="preserve"> </w:t>
      </w:r>
      <w:r>
        <w:rPr>
          <w:rStyle w:val="OrgName"/>
          <w:color w:val="auto"/>
          <w:sz w:val="20"/>
          <w14:ligatures w14:val="standard"/>
        </w:rPr>
        <w:t>University of Memphis</w:t>
      </w:r>
      <w:r w:rsidR="00000000">
        <w:rPr>
          <w:rStyle w:val="OrgName"/>
          <w:color w:val="auto"/>
          <w:sz w:val="20"/>
          <w14:ligatures w14:val="standard"/>
        </w:rPr>
        <w:br/>
      </w:r>
      <w:proofErr w:type="spellStart"/>
      <w:r>
        <w:rPr>
          <w:rStyle w:val="OrgName"/>
          <w:color w:val="auto"/>
          <w:sz w:val="20"/>
          <w14:ligatures w14:val="standard"/>
        </w:rPr>
        <w:t>Memphis</w:t>
      </w:r>
      <w:proofErr w:type="spellEnd"/>
      <w:r w:rsidR="00000000">
        <w:rPr>
          <w:sz w:val="20"/>
          <w14:ligatures w14:val="standard"/>
        </w:rPr>
        <w:t xml:space="preserve"> </w:t>
      </w:r>
      <w:r>
        <w:rPr>
          <w:rStyle w:val="State"/>
          <w:color w:val="auto"/>
          <w:sz w:val="20"/>
          <w14:ligatures w14:val="standard"/>
        </w:rPr>
        <w:t>TN</w:t>
      </w:r>
      <w:r w:rsidR="00000000">
        <w:rPr>
          <w:rStyle w:val="PinCode"/>
          <w:color w:val="auto"/>
          <w:sz w:val="20"/>
          <w14:ligatures w14:val="standard"/>
        </w:rPr>
        <w:t xml:space="preserve"> </w:t>
      </w:r>
      <w:r>
        <w:rPr>
          <w:rStyle w:val="Country"/>
          <w:sz w:val="20"/>
          <w14:ligatures w14:val="standard"/>
        </w:rPr>
        <w:t>USA</w:t>
      </w:r>
      <w:r w:rsidR="00000000">
        <w:rPr>
          <w:sz w:val="20"/>
          <w14:ligatures w14:val="standard"/>
        </w:rPr>
        <w:br/>
        <w:t xml:space="preserve"> </w:t>
      </w:r>
      <w:r>
        <w:rPr>
          <w:rStyle w:val="Email"/>
          <w:color w:val="auto"/>
          <w:sz w:val="20"/>
          <w14:ligatures w14:val="standard"/>
        </w:rPr>
        <w:t>nsoma@memphis.edu</w:t>
      </w:r>
    </w:p>
    <w:p w14:paraId="15EF1215" w14:textId="77777777" w:rsidR="0083053E" w:rsidRDefault="0083053E" w:rsidP="0083053E">
      <w:pPr>
        <w:pStyle w:val="Authors"/>
        <w:jc w:val="center"/>
        <w:rPr>
          <w14:ligatures w14:val="standard"/>
        </w:rPr>
      </w:pPr>
      <w:r>
        <w:rPr>
          <w:rStyle w:val="FirstName"/>
          <w14:ligatures w14:val="standard"/>
        </w:rPr>
        <w:t>Divya Sri Kaile</w:t>
      </w:r>
      <w:r>
        <w:rPr>
          <w:vertAlign w:val="superscript"/>
          <w14:ligatures w14:val="standard"/>
        </w:rPr>
        <w:t>†</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Memphis</w:t>
      </w:r>
      <w:r>
        <w:rPr>
          <w:rStyle w:val="OrgName"/>
          <w:color w:val="auto"/>
          <w:sz w:val="20"/>
          <w14:ligatures w14:val="standard"/>
        </w:rPr>
        <w:br/>
        <w:t>Memphis</w:t>
      </w:r>
      <w:r>
        <w:rPr>
          <w:sz w:val="20"/>
          <w14:ligatures w14:val="standard"/>
        </w:rPr>
        <w:t xml:space="preserve"> </w:t>
      </w:r>
      <w:r>
        <w:rPr>
          <w:rStyle w:val="State"/>
          <w:color w:val="auto"/>
          <w:sz w:val="20"/>
          <w14:ligatures w14:val="standard"/>
        </w:rPr>
        <w:t>TN</w:t>
      </w:r>
      <w:r>
        <w:rPr>
          <w:rStyle w:val="PinCode"/>
          <w:color w:val="auto"/>
          <w:sz w:val="20"/>
          <w14:ligatures w14:val="standard"/>
        </w:rPr>
        <w:t xml:space="preserve"> </w:t>
      </w:r>
      <w:r>
        <w:rPr>
          <w:rStyle w:val="Country"/>
          <w:sz w:val="20"/>
          <w14:ligatures w14:val="standard"/>
        </w:rPr>
        <w:t>USA</w:t>
      </w:r>
      <w:r>
        <w:rPr>
          <w:sz w:val="20"/>
          <w14:ligatures w14:val="standard"/>
        </w:rPr>
        <w:br/>
        <w:t xml:space="preserve"> </w:t>
      </w:r>
      <w:r>
        <w:rPr>
          <w:rStyle w:val="Email"/>
          <w:color w:val="auto"/>
          <w:sz w:val="20"/>
          <w14:ligatures w14:val="standard"/>
        </w:rPr>
        <w:t>dkaile@memphis.edu</w:t>
      </w:r>
    </w:p>
    <w:p w14:paraId="72909FF9" w14:textId="7E908D16" w:rsidR="00C81194" w:rsidRDefault="00383CFC">
      <w:pPr>
        <w:pStyle w:val="Authors"/>
        <w:jc w:val="center"/>
        <w:rPr>
          <w14:ligatures w14:val="standard"/>
        </w:rPr>
      </w:pPr>
      <w:r>
        <w:rPr>
          <w:rStyle w:val="FirstName"/>
          <w14:ligatures w14:val="standard"/>
        </w:rPr>
        <w:t xml:space="preserve">Sri Chandana </w:t>
      </w:r>
      <w:proofErr w:type="spellStart"/>
      <w:r>
        <w:rPr>
          <w:rStyle w:val="FirstName"/>
          <w14:ligatures w14:val="standard"/>
        </w:rPr>
        <w:t>Topuri</w:t>
      </w:r>
      <w:proofErr w:type="spellEnd"/>
      <w:r w:rsidR="00000000">
        <w:rPr>
          <w14:ligatures w14:val="standard"/>
        </w:rPr>
        <w:br/>
      </w:r>
      <w:r>
        <w:rPr>
          <w:rStyle w:val="OrgDiv"/>
          <w:color w:val="auto"/>
          <w:sz w:val="20"/>
          <w14:ligatures w14:val="standard"/>
        </w:rPr>
        <w:t>Computer Science</w:t>
      </w:r>
      <w:r>
        <w:rPr>
          <w:rStyle w:val="OrgName"/>
          <w:color w:val="auto"/>
          <w:sz w:val="20"/>
          <w14:ligatures w14:val="standard"/>
        </w:rPr>
        <w:br/>
        <w:t xml:space="preserve"> University of Memphis</w:t>
      </w:r>
      <w:r>
        <w:rPr>
          <w:rStyle w:val="OrgName"/>
          <w:color w:val="auto"/>
          <w:sz w:val="20"/>
          <w14:ligatures w14:val="standard"/>
        </w:rPr>
        <w:br/>
        <w:t>Memphis</w:t>
      </w:r>
      <w:r>
        <w:rPr>
          <w:sz w:val="20"/>
          <w14:ligatures w14:val="standard"/>
        </w:rPr>
        <w:t xml:space="preserve"> </w:t>
      </w:r>
      <w:r>
        <w:rPr>
          <w:rStyle w:val="State"/>
          <w:color w:val="auto"/>
          <w:sz w:val="20"/>
          <w14:ligatures w14:val="standard"/>
        </w:rPr>
        <w:t>TN</w:t>
      </w:r>
      <w:r>
        <w:rPr>
          <w:rStyle w:val="PinCode"/>
          <w:color w:val="auto"/>
          <w:sz w:val="20"/>
          <w14:ligatures w14:val="standard"/>
        </w:rPr>
        <w:t xml:space="preserve"> </w:t>
      </w:r>
      <w:r>
        <w:rPr>
          <w:rStyle w:val="Country"/>
          <w:sz w:val="20"/>
          <w14:ligatures w14:val="standard"/>
        </w:rPr>
        <w:t>USA</w:t>
      </w:r>
      <w:r>
        <w:rPr>
          <w:sz w:val="20"/>
          <w14:ligatures w14:val="standard"/>
        </w:rPr>
        <w:br/>
        <w:t xml:space="preserve"> </w:t>
      </w:r>
      <w:r>
        <w:rPr>
          <w:rStyle w:val="Email"/>
          <w:color w:val="auto"/>
          <w:sz w:val="20"/>
          <w14:ligatures w14:val="standard"/>
        </w:rPr>
        <w:t>stopuri</w:t>
      </w:r>
      <w:r>
        <w:rPr>
          <w:rStyle w:val="Email"/>
          <w:color w:val="auto"/>
          <w:sz w:val="20"/>
          <w14:ligatures w14:val="standard"/>
        </w:rPr>
        <w:t>@memphis.edu</w:t>
      </w:r>
    </w:p>
    <w:p w14:paraId="0A37501D" w14:textId="77777777" w:rsidR="00C81194" w:rsidRDefault="00C81194">
      <w:pPr>
        <w:sectPr w:rsidR="00C81194">
          <w:type w:val="continuous"/>
          <w:pgSz w:w="12240" w:h="15840"/>
          <w:pgMar w:top="1500" w:right="1080" w:bottom="1600" w:left="1080" w:header="1080" w:footer="1080" w:gutter="0"/>
          <w:cols w:num="3" w:space="720"/>
          <w:formProt w:val="0"/>
          <w:titlePg/>
          <w:docGrid w:linePitch="600" w:charSpace="45056"/>
        </w:sectPr>
      </w:pPr>
    </w:p>
    <w:p w14:paraId="5DAB6C7B" w14:textId="77777777" w:rsidR="00C81194" w:rsidRDefault="00C81194">
      <w:pPr>
        <w:pStyle w:val="AuthNotes"/>
        <w:rPr>
          <w:color w:val="auto"/>
          <w14:ligatures w14:val="standard"/>
        </w:rPr>
      </w:pPr>
    </w:p>
    <w:p w14:paraId="2C59812A" w14:textId="77777777" w:rsidR="00C81194" w:rsidRDefault="00C81194"/>
    <w:p w14:paraId="02EB378F" w14:textId="77777777" w:rsidR="00094BE4" w:rsidRDefault="00094BE4">
      <w:pPr>
        <w:sectPr w:rsidR="00094BE4">
          <w:type w:val="continuous"/>
          <w:pgSz w:w="12240" w:h="15840"/>
          <w:pgMar w:top="1500" w:right="1080" w:bottom="1600" w:left="1080" w:header="1080" w:footer="1080" w:gutter="0"/>
          <w:cols w:space="720"/>
          <w:formProt w:val="0"/>
          <w:titlePg/>
          <w:docGrid w:linePitch="600" w:charSpace="45056"/>
        </w:sectPr>
      </w:pPr>
    </w:p>
    <w:p w14:paraId="056CBDF8" w14:textId="77777777" w:rsidR="00C81194" w:rsidRDefault="00000000" w:rsidP="24D8F2E8">
      <w:pPr>
        <w:pStyle w:val="AbsHead"/>
        <w:spacing w:before="0" w:after="0"/>
      </w:pPr>
      <w:r>
        <w:rPr>
          <w14:ligatures w14:val="standard"/>
        </w:rPr>
        <w:t>ABSTRACT</w:t>
      </w:r>
    </w:p>
    <w:p w14:paraId="39C3EE4A" w14:textId="7CE28D98" w:rsidR="00C81194" w:rsidRDefault="00617958" w:rsidP="002C0277">
      <w:pPr>
        <w:pStyle w:val="Abstract"/>
        <w:spacing w:before="0"/>
        <w:rPr>
          <w:lang w:val="en-GB" w:eastAsia="ja-JP"/>
          <w14:ligatures w14:val="standard"/>
        </w:rPr>
      </w:pPr>
      <w:r w:rsidRPr="00617958">
        <w:rPr>
          <w:rFonts w:eastAsia="Verdana"/>
          <w14:ligatures w14:val="standard"/>
        </w:rPr>
        <w:t xml:space="preserve">High throughput, low-latency applications are in high demand these days, and it is here that in-memory databases, </w:t>
      </w:r>
      <w:r>
        <w:rPr>
          <w:rFonts w:eastAsia="Verdana"/>
          <w14:ligatures w14:val="standard"/>
        </w:rPr>
        <w:t xml:space="preserve">and </w:t>
      </w:r>
      <w:r w:rsidRPr="00617958">
        <w:rPr>
          <w:rFonts w:eastAsia="Verdana"/>
          <w14:ligatures w14:val="standard"/>
        </w:rPr>
        <w:t xml:space="preserve">key-value stores including Redis, Memcached, and Aerospike, have been underlined as essentials. This paper shows a detailed comparative analysis of these databases using Yahoo Cloud Serving Benchmark (YCSB). It evaluates the performance of the various workloads that include read-heavy, write-heavy, and a balanced workload, on both single-node and clustered setups, measuring throughput, latency, and scalability as key metrics. The results indicate that Redis performs the best in low-latency scenarios due to its in-memory architecture, while Memcached is better-suited for caching workloads that involve lightweight operations and Aerospike prides nothing less than excellent scalability and reliability under high-load conditions. Issues such as memory constraints and replication latencies have been discussed as performance bottlenecks. These findings present insights on how and where to capitalize on each database's </w:t>
      </w:r>
      <w:r>
        <w:rPr>
          <w:rFonts w:eastAsia="Verdana"/>
          <w14:ligatures w14:val="standard"/>
        </w:rPr>
        <w:t>strengths</w:t>
      </w:r>
      <w:r w:rsidRPr="00617958">
        <w:rPr>
          <w:rFonts w:eastAsia="Verdana"/>
          <w14:ligatures w14:val="standard"/>
        </w:rPr>
        <w:t xml:space="preserve"> and </w:t>
      </w:r>
      <w:r>
        <w:rPr>
          <w:rFonts w:eastAsia="Verdana"/>
          <w14:ligatures w14:val="standard"/>
        </w:rPr>
        <w:t>weaknesses</w:t>
      </w:r>
      <w:r w:rsidRPr="00617958">
        <w:rPr>
          <w:rFonts w:eastAsia="Verdana"/>
          <w14:ligatures w14:val="standard"/>
        </w:rPr>
        <w:t>, with actionable guidance on how to select a database for any use-case-specific requirements and system architectures.</w:t>
      </w:r>
    </w:p>
    <w:p w14:paraId="2C0D6F51" w14:textId="246CCCFF" w:rsidR="00C81194" w:rsidRPr="002C0277" w:rsidRDefault="00000000" w:rsidP="24D8F2E8">
      <w:pPr>
        <w:pStyle w:val="KeyWordHead"/>
        <w:spacing w:before="0" w:after="0"/>
        <w:rPr>
          <w:b w:val="0"/>
          <w:bCs/>
          <w:lang w:eastAsia="it-IT"/>
          <w14:ligatures w14:val="standard"/>
        </w:rPr>
      </w:pPr>
      <w:r>
        <w:rPr>
          <w:lang w:eastAsia="it-IT"/>
          <w14:ligatures w14:val="standard"/>
        </w:rPr>
        <w:t>KEYWORDS</w:t>
      </w:r>
      <w:r w:rsidR="002C0277">
        <w:rPr>
          <w:lang w:eastAsia="it-IT"/>
          <w14:ligatures w14:val="standard"/>
        </w:rPr>
        <w:t xml:space="preserve">: </w:t>
      </w:r>
      <w:r w:rsidR="002C0277" w:rsidRPr="002C0277">
        <w:rPr>
          <w:b w:val="0"/>
          <w:bCs/>
          <w:sz w:val="20"/>
          <w:szCs w:val="20"/>
          <w:lang w:eastAsia="it-IT"/>
          <w14:ligatures w14:val="standard"/>
        </w:rPr>
        <w:t>Redis, Memcached, Aerospike</w:t>
      </w:r>
      <w:r w:rsidR="002C0277">
        <w:rPr>
          <w:b w:val="0"/>
          <w:bCs/>
          <w:sz w:val="20"/>
          <w:szCs w:val="20"/>
          <w:lang w:eastAsia="it-IT"/>
          <w14:ligatures w14:val="standard"/>
        </w:rPr>
        <w:t>, NoSQL, scalability, YCSB, latency, throughput</w:t>
      </w:r>
    </w:p>
    <w:p w14:paraId="18C01BB0" w14:textId="77777777" w:rsidR="00C81194" w:rsidRDefault="00C81194" w:rsidP="24D8F2E8">
      <w:pPr>
        <w:pStyle w:val="KeyWords"/>
        <w:spacing w:before="0" w:after="0"/>
        <w:rPr>
          <w:lang w:eastAsia="it-IT"/>
          <w14:ligatures w14:val="standard"/>
        </w:rPr>
      </w:pPr>
    </w:p>
    <w:p w14:paraId="3E7A9F1C" w14:textId="30AF02F5" w:rsidR="00C81194" w:rsidRDefault="00056247" w:rsidP="24D8F2E8">
      <w:pPr>
        <w:pStyle w:val="Head1"/>
        <w:spacing w:before="0" w:after="0"/>
      </w:pPr>
      <w:r>
        <w:t>INTRODUCTION</w:t>
      </w:r>
    </w:p>
    <w:p w14:paraId="5CC31079" w14:textId="4D0D36EE" w:rsidR="00C81194" w:rsidRDefault="003F4FC2" w:rsidP="24D8F2E8">
      <w:pPr>
        <w:pStyle w:val="Para"/>
        <w:numPr>
          <w:ilvl w:val="0"/>
          <w:numId w:val="0"/>
        </w:numPr>
        <w:spacing w:after="0"/>
        <w:rPr>
          <w:lang w:eastAsia="it-IT"/>
        </w:rPr>
      </w:pPr>
      <w:r w:rsidRPr="003F4FC2">
        <w:rPr>
          <w:lang w:eastAsia="it-IT"/>
        </w:rPr>
        <w:t xml:space="preserve">The increase in the in-memory database is so because of the types of existence of DRAM devices getting improved and the ever-growing demands for high-speed access at data retrieval for </w:t>
      </w:r>
      <w:r w:rsidR="006231E8">
        <w:rPr>
          <w:lang w:eastAsia="it-IT"/>
        </w:rPr>
        <w:t>high-performance</w:t>
      </w:r>
      <w:r w:rsidRPr="003F4FC2">
        <w:rPr>
          <w:lang w:eastAsia="it-IT"/>
        </w:rPr>
        <w:t xml:space="preserve"> applications. Among the premier key-value stores today, Redis, Memcached and Aerospike stand out primarily due to their special features. Redis possesses a versatile data structure for a variety of cases, Memcached offers performance ease in the best and most simplistic method for cache storage, and Aerospike yields the best balance for performance, as well as its scalability. Benchmarking these systems has certain complexities like </w:t>
      </w:r>
      <w:r w:rsidR="006231E8">
        <w:rPr>
          <w:lang w:eastAsia="it-IT"/>
        </w:rPr>
        <w:t xml:space="preserve">the </w:t>
      </w:r>
      <w:r w:rsidRPr="003F4FC2">
        <w:rPr>
          <w:lang w:eastAsia="it-IT"/>
        </w:rPr>
        <w:t xml:space="preserve">requirement of using consistent configurations across different </w:t>
      </w:r>
      <w:r w:rsidRPr="003F4FC2">
        <w:rPr>
          <w:lang w:eastAsia="it-IT"/>
        </w:rPr>
        <w:t>architectures; resolution of philosophical design differences in the database, and bias-free assessment of throughput, latency, and memory consumption</w:t>
      </w:r>
      <w:r w:rsidR="24D8F2E8" w:rsidRPr="24D8F2E8">
        <w:rPr>
          <w:lang w:eastAsia="it-IT"/>
        </w:rPr>
        <w:t xml:space="preserve">. </w:t>
      </w:r>
    </w:p>
    <w:p w14:paraId="79F20987" w14:textId="77777777" w:rsidR="00C81194" w:rsidRDefault="24D8F2E8" w:rsidP="24D8F2E8">
      <w:pPr>
        <w:pStyle w:val="Para"/>
        <w:numPr>
          <w:ilvl w:val="0"/>
          <w:numId w:val="0"/>
        </w:numPr>
        <w:spacing w:after="0"/>
        <w:rPr>
          <w:lang w:eastAsia="it-IT"/>
        </w:rPr>
      </w:pPr>
      <w:r w:rsidRPr="24D8F2E8">
        <w:rPr>
          <w:lang w:eastAsia="it-IT"/>
        </w:rPr>
        <w:t>Benchmarking problems include:</w:t>
      </w:r>
    </w:p>
    <w:p w14:paraId="0A75AD7B" w14:textId="77777777" w:rsidR="00C81194" w:rsidRDefault="24D8F2E8" w:rsidP="24D8F2E8">
      <w:pPr>
        <w:pStyle w:val="Para"/>
        <w:spacing w:after="0"/>
        <w:rPr>
          <w:lang w:eastAsia="it-IT"/>
        </w:rPr>
      </w:pPr>
      <w:r w:rsidRPr="24D8F2E8">
        <w:rPr>
          <w:lang w:eastAsia="it-IT"/>
        </w:rPr>
        <w:t>Consistent configurations across architectures.</w:t>
      </w:r>
    </w:p>
    <w:p w14:paraId="6EE8EDD1" w14:textId="77777777" w:rsidR="00C81194" w:rsidRDefault="24D8F2E8" w:rsidP="24D8F2E8">
      <w:pPr>
        <w:pStyle w:val="Para"/>
        <w:spacing w:after="0"/>
        <w:rPr>
          <w:lang w:eastAsia="it-IT"/>
        </w:rPr>
      </w:pPr>
      <w:r w:rsidRPr="24D8F2E8">
        <w:rPr>
          <w:lang w:eastAsia="it-IT"/>
        </w:rPr>
        <w:t>Inherent differences due to the philosophy of construction of database systems.</w:t>
      </w:r>
    </w:p>
    <w:p w14:paraId="679A7E71" w14:textId="77777777" w:rsidR="002C0277" w:rsidRDefault="24D8F2E8" w:rsidP="002C0277">
      <w:pPr>
        <w:pStyle w:val="Para"/>
        <w:rPr>
          <w:lang w:eastAsia="it-IT"/>
        </w:rPr>
      </w:pPr>
      <w:r w:rsidRPr="24D8F2E8">
        <w:rPr>
          <w:lang w:eastAsia="it-IT"/>
        </w:rPr>
        <w:t>Maintaining an unbiased measurement of the evaluation such as throughput, latency, and memory usage.</w:t>
      </w:r>
    </w:p>
    <w:p w14:paraId="4B863C33" w14:textId="7F1F1CA2" w:rsidR="00C81194" w:rsidRDefault="24D8F2E8" w:rsidP="002C0277">
      <w:pPr>
        <w:pStyle w:val="Para"/>
        <w:numPr>
          <w:ilvl w:val="0"/>
          <w:numId w:val="0"/>
        </w:numPr>
        <w:spacing w:after="0"/>
        <w:ind w:firstLine="360"/>
        <w:rPr>
          <w:lang w:eastAsia="it-IT"/>
        </w:rPr>
      </w:pPr>
      <w:r w:rsidRPr="24D8F2E8">
        <w:rPr>
          <w:lang w:eastAsia="it-IT"/>
        </w:rPr>
        <w:t>This discussion is meant to provide the best choices for cases like caching and session management or for some distributed system support.</w:t>
      </w:r>
    </w:p>
    <w:p w14:paraId="295625A4" w14:textId="7B578CFD" w:rsidR="00AC3E41" w:rsidRDefault="00AC3E41" w:rsidP="00AC3E41">
      <w:pPr>
        <w:pStyle w:val="Head1"/>
      </w:pPr>
      <w:r>
        <w:t>RELATED WORK</w:t>
      </w:r>
    </w:p>
    <w:p w14:paraId="68EED6EC" w14:textId="77777777" w:rsidR="00AC3E41" w:rsidRDefault="00AC3E41" w:rsidP="00AC3E41">
      <w:pPr>
        <w:spacing w:after="0"/>
      </w:pPr>
      <w:r w:rsidRPr="24D8F2E8">
        <w:t>Rick Cattell, whose work of 2011 in the ACM SIGMOD Record, has conducted comparative research on various SQL and NoSQL data stores based on data models, consistency mechanisms, durable guarantees, and other dimensions [</w:t>
      </w:r>
      <w:r>
        <w:t>3</w:t>
      </w:r>
      <w:r w:rsidRPr="24D8F2E8">
        <w:t xml:space="preserve">]. </w:t>
      </w:r>
    </w:p>
    <w:p w14:paraId="2DB80D7A" w14:textId="77777777" w:rsidR="00AC3E41" w:rsidRDefault="00AC3E41" w:rsidP="00AC3E41">
      <w:pPr>
        <w:spacing w:after="0"/>
        <w:ind w:firstLine="270"/>
      </w:pPr>
      <w:r w:rsidRPr="24D8F2E8">
        <w:t xml:space="preserve">Some studies analyze </w:t>
      </w:r>
      <w:r>
        <w:t xml:space="preserve">the </w:t>
      </w:r>
      <w:r w:rsidRPr="24D8F2E8">
        <w:t>throughput of Voldemort DB, Redis, and other databases for their APM activities for big data applications</w:t>
      </w:r>
      <w:r>
        <w:t xml:space="preserve"> [5]</w:t>
      </w:r>
      <w:r w:rsidRPr="24D8F2E8">
        <w:t>. Such studies mostly involve scanning operations to measure the efficiency of these databases [2].</w:t>
      </w:r>
    </w:p>
    <w:p w14:paraId="08E9D0D3" w14:textId="77777777" w:rsidR="00AC3E41" w:rsidRDefault="00AC3E41" w:rsidP="00AC3E41">
      <w:pPr>
        <w:spacing w:after="0"/>
        <w:ind w:firstLine="270"/>
      </w:pPr>
      <w:r w:rsidRPr="24D8F2E8">
        <w:t>Benchmarking efforts focused specifically on Redis and Memcached have also been extensively documented. A</w:t>
      </w:r>
      <w:r>
        <w:t>n</w:t>
      </w:r>
      <w:r w:rsidRPr="24D8F2E8">
        <w:t xml:space="preserve"> article by </w:t>
      </w:r>
      <w:r>
        <w:t xml:space="preserve">Alamin </w:t>
      </w:r>
      <w:r w:rsidRPr="24D8F2E8">
        <w:t>examined performance differences by varying key and value sizes. In 2010, Salvatore Sanfilippo, the founder of Redis, released comparative results to throw light on such findings, involving situations with multiple clients and contrasting Memcached (with 2 threads on two cores) with Redis (with two servers on two cores) [</w:t>
      </w:r>
      <w:r>
        <w:t>3</w:t>
      </w:r>
      <w:r w:rsidRPr="24D8F2E8">
        <w:t xml:space="preserve">]. While </w:t>
      </w:r>
      <w:proofErr w:type="spellStart"/>
      <w:r w:rsidRPr="24D8F2E8">
        <w:t>Dormando</w:t>
      </w:r>
      <w:proofErr w:type="spellEnd"/>
      <w:r w:rsidRPr="24D8F2E8">
        <w:t xml:space="preserve"> provided more insights comparing the two databases in different client configurations [</w:t>
      </w:r>
      <w:r>
        <w:t>6</w:t>
      </w:r>
      <w:r w:rsidRPr="24D8F2E8">
        <w:t>], it demonstrated the varied performance concerning workload and setup.</w:t>
      </w:r>
    </w:p>
    <w:p w14:paraId="453BFC98" w14:textId="21875379" w:rsidR="00AC3E41" w:rsidRDefault="00AC3E41" w:rsidP="007B681E">
      <w:pPr>
        <w:pStyle w:val="Para"/>
        <w:numPr>
          <w:ilvl w:val="0"/>
          <w:numId w:val="0"/>
        </w:numPr>
        <w:spacing w:after="0"/>
        <w:ind w:firstLine="270"/>
        <w:rPr>
          <w:lang w:eastAsia="it-IT"/>
        </w:rPr>
      </w:pPr>
      <w:r w:rsidRPr="24D8F2E8">
        <w:lastRenderedPageBreak/>
        <w:t xml:space="preserve">Many other advances, such as the review of Memcached in a multi-threaded access situation, have </w:t>
      </w:r>
      <w:r>
        <w:t>extended the investigations to</w:t>
      </w:r>
      <w:r w:rsidRPr="24D8F2E8">
        <w:t xml:space="preserve"> particular use cases and performance issues [</w:t>
      </w:r>
      <w:r>
        <w:t>4</w:t>
      </w:r>
      <w:r w:rsidRPr="24D8F2E8">
        <w:t>]</w:t>
      </w:r>
      <w:r>
        <w:t>[6]</w:t>
      </w:r>
      <w:r w:rsidRPr="24D8F2E8">
        <w:t>.</w:t>
      </w:r>
    </w:p>
    <w:p w14:paraId="01C1AAB9" w14:textId="3E8B096A" w:rsidR="24D8F2E8" w:rsidRDefault="00056247" w:rsidP="24D8F2E8">
      <w:pPr>
        <w:pStyle w:val="AdditionalInfoHead"/>
        <w:spacing w:before="0" w:after="0"/>
        <w:rPr>
          <w:lang w:eastAsia="it-IT"/>
        </w:rPr>
      </w:pPr>
      <w:r w:rsidRPr="24D8F2E8">
        <w:rPr>
          <w:lang w:eastAsia="it-IT"/>
        </w:rPr>
        <w:t>EVALUATION METHODOLOGY</w:t>
      </w:r>
    </w:p>
    <w:p w14:paraId="39EA976E" w14:textId="53CE2CC7" w:rsidR="00C81194" w:rsidRPr="00AC3E41" w:rsidRDefault="00AC3E41" w:rsidP="00AC3E41">
      <w:pPr>
        <w:pStyle w:val="Head2"/>
        <w:rPr>
          <w:b/>
          <w:bCs/>
        </w:rPr>
      </w:pPr>
      <w:r w:rsidRPr="00AC3E41">
        <w:rPr>
          <w:b/>
          <w:bCs/>
        </w:rPr>
        <w:t>3.1</w:t>
      </w:r>
      <w:r w:rsidRPr="00AC3E41">
        <w:rPr>
          <w:b/>
          <w:bCs/>
        </w:rPr>
        <w:tab/>
      </w:r>
      <w:r w:rsidR="24D8F2E8" w:rsidRPr="00AC3E41">
        <w:rPr>
          <w:b/>
          <w:bCs/>
        </w:rPr>
        <w:t>Experimental Setup</w:t>
      </w:r>
    </w:p>
    <w:p w14:paraId="1303E20C" w14:textId="2A73641D" w:rsidR="00C81194" w:rsidRDefault="00AC3E41" w:rsidP="24D8F2E8">
      <w:pPr>
        <w:pStyle w:val="Head2"/>
        <w:spacing w:after="0"/>
      </w:pPr>
      <w:r>
        <w:rPr>
          <w:i/>
          <w:iCs/>
        </w:rPr>
        <w:t>3</w:t>
      </w:r>
      <w:r w:rsidR="24D8F2E8" w:rsidRPr="24D8F2E8">
        <w:rPr>
          <w:i/>
          <w:iCs/>
        </w:rPr>
        <w:t>.1.1</w:t>
      </w:r>
      <w:r w:rsidR="24D8F2E8">
        <w:tab/>
      </w:r>
      <w:r w:rsidR="24D8F2E8" w:rsidRPr="24D8F2E8">
        <w:rPr>
          <w:i/>
          <w:iCs/>
        </w:rPr>
        <w:t>Single-Node Setup</w:t>
      </w:r>
    </w:p>
    <w:p w14:paraId="2EE95F87" w14:textId="604FFF52" w:rsidR="00C81194" w:rsidRDefault="24D8F2E8" w:rsidP="24D8F2E8">
      <w:pPr>
        <w:pStyle w:val="Head2"/>
        <w:spacing w:after="0"/>
      </w:pPr>
      <w:r>
        <w:t>For testing a smaller deployment, it assumes that all database transactions take place on one node.</w:t>
      </w:r>
    </w:p>
    <w:p w14:paraId="07E2C906" w14:textId="1E5C4C40" w:rsidR="00C81194" w:rsidRDefault="00AC3E41" w:rsidP="24D8F2E8">
      <w:pPr>
        <w:pStyle w:val="Head2"/>
        <w:spacing w:after="0"/>
      </w:pPr>
      <w:r>
        <w:rPr>
          <w:i/>
          <w:iCs/>
        </w:rPr>
        <w:t>3</w:t>
      </w:r>
      <w:r w:rsidR="24D8F2E8" w:rsidRPr="24D8F2E8">
        <w:rPr>
          <w:i/>
          <w:iCs/>
        </w:rPr>
        <w:t>.1.2</w:t>
      </w:r>
      <w:r w:rsidR="24D8F2E8">
        <w:tab/>
      </w:r>
      <w:r w:rsidR="24D8F2E8" w:rsidRPr="24D8F2E8">
        <w:rPr>
          <w:i/>
          <w:iCs/>
        </w:rPr>
        <w:t>Cluster Setup</w:t>
      </w:r>
    </w:p>
    <w:p w14:paraId="5F041642" w14:textId="20B47945" w:rsidR="00C81194" w:rsidRDefault="24D8F2E8" w:rsidP="00AC3E41">
      <w:pPr>
        <w:pStyle w:val="Head2"/>
      </w:pPr>
      <w:r>
        <w:t>This represents a shared database environment in which multiple machines are running instances of the database.</w:t>
      </w:r>
    </w:p>
    <w:p w14:paraId="37FD8399" w14:textId="463F2A0C" w:rsidR="00C81194" w:rsidRDefault="00AC3E41" w:rsidP="24D8F2E8">
      <w:pPr>
        <w:pStyle w:val="Head2"/>
        <w:spacing w:after="0"/>
        <w:rPr>
          <w:b/>
          <w:bCs/>
        </w:rPr>
      </w:pPr>
      <w:r>
        <w:rPr>
          <w:b/>
          <w:bCs/>
        </w:rPr>
        <w:t>3.2</w:t>
      </w:r>
      <w:r w:rsidR="24D8F2E8">
        <w:tab/>
      </w:r>
      <w:r w:rsidR="24D8F2E8" w:rsidRPr="00AC3E41">
        <w:rPr>
          <w:b/>
          <w:bCs/>
        </w:rPr>
        <w:t>Benchmark Setup</w:t>
      </w:r>
    </w:p>
    <w:p w14:paraId="3E17ADD5" w14:textId="6F3F0977" w:rsidR="00C81194" w:rsidRDefault="00AC3E41" w:rsidP="24D8F2E8">
      <w:pPr>
        <w:pStyle w:val="Head2"/>
        <w:spacing w:after="0"/>
        <w:rPr>
          <w:i/>
          <w:iCs/>
        </w:rPr>
      </w:pPr>
      <w:r>
        <w:rPr>
          <w:i/>
          <w:iCs/>
        </w:rPr>
        <w:t>3</w:t>
      </w:r>
      <w:r w:rsidR="24D8F2E8" w:rsidRPr="24D8F2E8">
        <w:rPr>
          <w:i/>
          <w:iCs/>
        </w:rPr>
        <w:t>.2.1</w:t>
      </w:r>
      <w:r w:rsidR="24D8F2E8">
        <w:tab/>
      </w:r>
      <w:r w:rsidR="24D8F2E8" w:rsidRPr="24D8F2E8">
        <w:rPr>
          <w:i/>
          <w:iCs/>
        </w:rPr>
        <w:t>Yahoo! Cloud Serving Benchmark (YCSB)</w:t>
      </w:r>
    </w:p>
    <w:p w14:paraId="24C9D279" w14:textId="0E880010" w:rsidR="00C81194" w:rsidRDefault="24D8F2E8" w:rsidP="24D8F2E8">
      <w:pPr>
        <w:pStyle w:val="Head2"/>
        <w:spacing w:after="0"/>
        <w:rPr>
          <w:b/>
          <w:bCs/>
        </w:rPr>
      </w:pPr>
      <w:r>
        <w:t>In short, it is an effective platform for simulating as well as benchmarking numerous workloads on databases. Using YCSB, end-users can easily test crucial performance metrics such as</w:t>
      </w:r>
      <w:r w:rsidRPr="24D8F2E8">
        <w:rPr>
          <w:sz w:val="20"/>
          <w:szCs w:val="20"/>
        </w:rPr>
        <w:t xml:space="preserve"> </w:t>
      </w:r>
      <w:r>
        <w:t>throughput, latency, and memory utilization under diverse operational scenarios.</w:t>
      </w:r>
    </w:p>
    <w:p w14:paraId="754828A7" w14:textId="3CAAF012" w:rsidR="00C81194" w:rsidRDefault="00000000" w:rsidP="00983086">
      <w:pPr>
        <w:pStyle w:val="Head2"/>
        <w:spacing w:before="240"/>
        <w:rPr>
          <w:b/>
          <w:bCs/>
        </w:rPr>
      </w:pPr>
      <w:r>
        <w:rPr>
          <w:noProof/>
        </w:rPr>
        <w:drawing>
          <wp:inline distT="0" distB="0" distL="0" distR="0" wp14:anchorId="32B2CD97" wp14:editId="1E3B873F">
            <wp:extent cx="3048000" cy="1895475"/>
            <wp:effectExtent l="0" t="0" r="0" b="0"/>
            <wp:docPr id="832855229" name="Picture 83285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48000" cy="1895475"/>
                    </a:xfrm>
                    <a:prstGeom prst="rect">
                      <a:avLst/>
                    </a:prstGeom>
                  </pic:spPr>
                </pic:pic>
              </a:graphicData>
            </a:graphic>
          </wp:inline>
        </w:drawing>
      </w:r>
      <w:r w:rsidR="24D8F2E8" w:rsidRPr="24D8F2E8">
        <w:rPr>
          <w:b/>
          <w:bCs/>
        </w:rPr>
        <w:t>Figure 1: YCSB Client Architecture</w:t>
      </w:r>
    </w:p>
    <w:p w14:paraId="4299E870" w14:textId="16140C74" w:rsidR="00C81194" w:rsidRDefault="00AC3E41" w:rsidP="24D8F2E8">
      <w:pPr>
        <w:pStyle w:val="Head2"/>
        <w:spacing w:after="0"/>
        <w:rPr>
          <w:b/>
          <w:bCs/>
        </w:rPr>
      </w:pPr>
      <w:r>
        <w:rPr>
          <w:b/>
          <w:bCs/>
        </w:rPr>
        <w:t>3.3</w:t>
      </w:r>
      <w:r w:rsidR="24D8F2E8">
        <w:tab/>
      </w:r>
      <w:r w:rsidR="24D8F2E8" w:rsidRPr="24D8F2E8">
        <w:rPr>
          <w:b/>
          <w:bCs/>
        </w:rPr>
        <w:t>Databases</w:t>
      </w:r>
    </w:p>
    <w:p w14:paraId="269713F6" w14:textId="051111D2" w:rsidR="00C81194" w:rsidRDefault="00AC3E41" w:rsidP="24D8F2E8">
      <w:pPr>
        <w:pStyle w:val="Head2"/>
        <w:spacing w:after="0"/>
        <w:rPr>
          <w:i/>
          <w:iCs/>
        </w:rPr>
      </w:pPr>
      <w:r>
        <w:rPr>
          <w:i/>
          <w:iCs/>
        </w:rPr>
        <w:t>3</w:t>
      </w:r>
      <w:r w:rsidR="24D8F2E8" w:rsidRPr="24D8F2E8">
        <w:rPr>
          <w:i/>
          <w:iCs/>
        </w:rPr>
        <w:t>.3.1</w:t>
      </w:r>
      <w:r w:rsidR="24D8F2E8">
        <w:tab/>
      </w:r>
      <w:r w:rsidR="24D8F2E8" w:rsidRPr="24D8F2E8">
        <w:rPr>
          <w:i/>
          <w:iCs/>
        </w:rPr>
        <w:t>Redis</w:t>
      </w:r>
    </w:p>
    <w:p w14:paraId="5F998A12" w14:textId="30607B0A" w:rsidR="00C81194" w:rsidRDefault="24D8F2E8" w:rsidP="24D8F2E8">
      <w:pPr>
        <w:pStyle w:val="Head2"/>
        <w:spacing w:after="0"/>
      </w:pPr>
      <w:r>
        <w:t>Designed to facilitate applications with the capabilities of using a lot of different types of data structures, including hashes, sets, and sorted sets, among others.</w:t>
      </w:r>
    </w:p>
    <w:p w14:paraId="623FAD22" w14:textId="3FE1CF63" w:rsidR="0003237F" w:rsidRDefault="0003237F" w:rsidP="24D8F2E8">
      <w:pPr>
        <w:pStyle w:val="Head2"/>
        <w:spacing w:after="0"/>
      </w:pPr>
      <w:r w:rsidRPr="00DC14DF">
        <w:rPr>
          <w:rFonts w:cs="Times New Roman"/>
          <w:bCs/>
          <w:noProof/>
        </w:rPr>
        <w:drawing>
          <wp:inline distT="0" distB="0" distL="0" distR="0" wp14:anchorId="54DDE13B" wp14:editId="65264E24">
            <wp:extent cx="3046798" cy="1235075"/>
            <wp:effectExtent l="0" t="0" r="1270" b="3175"/>
            <wp:docPr id="2549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2352" name=""/>
                    <pic:cNvPicPr/>
                  </pic:nvPicPr>
                  <pic:blipFill rotWithShape="1">
                    <a:blip r:embed="rId14"/>
                    <a:srcRect t="14505"/>
                    <a:stretch/>
                  </pic:blipFill>
                  <pic:spPr bwMode="auto">
                    <a:xfrm>
                      <a:off x="0" y="0"/>
                      <a:ext cx="3048000" cy="1235562"/>
                    </a:xfrm>
                    <a:prstGeom prst="rect">
                      <a:avLst/>
                    </a:prstGeom>
                    <a:ln>
                      <a:noFill/>
                    </a:ln>
                    <a:extLst>
                      <a:ext uri="{53640926-AAD7-44D8-BBD7-CCE9431645EC}">
                        <a14:shadowObscured xmlns:a14="http://schemas.microsoft.com/office/drawing/2010/main"/>
                      </a:ext>
                    </a:extLst>
                  </pic:spPr>
                </pic:pic>
              </a:graphicData>
            </a:graphic>
          </wp:inline>
        </w:drawing>
      </w:r>
    </w:p>
    <w:p w14:paraId="532D6FB5" w14:textId="4C967CD9" w:rsidR="00C81194" w:rsidRDefault="00AC3E41" w:rsidP="24D8F2E8">
      <w:pPr>
        <w:pStyle w:val="Head2"/>
        <w:spacing w:after="0"/>
        <w:rPr>
          <w:i/>
          <w:iCs/>
        </w:rPr>
      </w:pPr>
      <w:r>
        <w:rPr>
          <w:i/>
          <w:iCs/>
        </w:rPr>
        <w:t>3</w:t>
      </w:r>
      <w:r w:rsidR="24D8F2E8" w:rsidRPr="24D8F2E8">
        <w:rPr>
          <w:i/>
          <w:iCs/>
        </w:rPr>
        <w:t>.3.2</w:t>
      </w:r>
      <w:r w:rsidR="24D8F2E8">
        <w:tab/>
      </w:r>
      <w:r w:rsidR="24D8F2E8" w:rsidRPr="24D8F2E8">
        <w:rPr>
          <w:i/>
          <w:iCs/>
        </w:rPr>
        <w:t>Memcached</w:t>
      </w:r>
    </w:p>
    <w:p w14:paraId="3D616B2E" w14:textId="439BB958" w:rsidR="00C81194" w:rsidRDefault="24D8F2E8" w:rsidP="24D8F2E8">
      <w:pPr>
        <w:pStyle w:val="Head2"/>
        <w:spacing w:after="0"/>
      </w:pPr>
      <w:r>
        <w:t>Completely focus on lightweight high-performance caching in multiprogramming architecture thread optimized under read-heavy workloads.</w:t>
      </w:r>
    </w:p>
    <w:p w14:paraId="23A5CCCC" w14:textId="76491A27" w:rsidR="00C81194" w:rsidRDefault="00AC3E41" w:rsidP="24D8F2E8">
      <w:pPr>
        <w:pStyle w:val="Head2"/>
        <w:spacing w:after="0"/>
      </w:pPr>
      <w:r>
        <w:rPr>
          <w:i/>
          <w:iCs/>
        </w:rPr>
        <w:t>3</w:t>
      </w:r>
      <w:r w:rsidR="24D8F2E8" w:rsidRPr="24D8F2E8">
        <w:rPr>
          <w:i/>
          <w:iCs/>
        </w:rPr>
        <w:t>.3.3</w:t>
      </w:r>
      <w:r w:rsidR="24D8F2E8">
        <w:tab/>
      </w:r>
      <w:r w:rsidR="24D8F2E8" w:rsidRPr="24D8F2E8">
        <w:rPr>
          <w:i/>
          <w:iCs/>
        </w:rPr>
        <w:t xml:space="preserve">Aerospike </w:t>
      </w:r>
    </w:p>
    <w:p w14:paraId="018A788B" w14:textId="7B51E90E" w:rsidR="00C81194" w:rsidRDefault="24D8F2E8" w:rsidP="24D8F2E8">
      <w:pPr>
        <w:pStyle w:val="Head2"/>
      </w:pPr>
      <w:r>
        <w:t>Hybrid in-memory and persistent storage model, very much according to the scalability and strong consistency across the operations.</w:t>
      </w:r>
    </w:p>
    <w:p w14:paraId="2E3BD988" w14:textId="7A89B108" w:rsidR="00C81194" w:rsidRDefault="00AC3E41" w:rsidP="24D8F2E8">
      <w:pPr>
        <w:pStyle w:val="Head2"/>
        <w:spacing w:after="0"/>
        <w:rPr>
          <w:b/>
          <w:bCs/>
        </w:rPr>
      </w:pPr>
      <w:r>
        <w:rPr>
          <w:b/>
          <w:bCs/>
        </w:rPr>
        <w:t>3</w:t>
      </w:r>
      <w:r w:rsidR="24D8F2E8" w:rsidRPr="24D8F2E8">
        <w:rPr>
          <w:b/>
          <w:bCs/>
        </w:rPr>
        <w:t>.4</w:t>
      </w:r>
      <w:r w:rsidR="24D8F2E8">
        <w:tab/>
      </w:r>
      <w:r w:rsidR="24D8F2E8" w:rsidRPr="24D8F2E8">
        <w:rPr>
          <w:b/>
          <w:bCs/>
        </w:rPr>
        <w:t>Workloads</w:t>
      </w:r>
    </w:p>
    <w:p w14:paraId="589A86FF" w14:textId="76865013" w:rsidR="00C81194" w:rsidRDefault="00AC3E41" w:rsidP="24D8F2E8">
      <w:pPr>
        <w:pStyle w:val="Head2"/>
        <w:spacing w:after="0"/>
        <w:rPr>
          <w:b/>
          <w:bCs/>
          <w:i/>
          <w:iCs/>
        </w:rPr>
      </w:pPr>
      <w:r>
        <w:rPr>
          <w:i/>
          <w:iCs/>
        </w:rPr>
        <w:t>3</w:t>
      </w:r>
      <w:r w:rsidR="24D8F2E8" w:rsidRPr="24D8F2E8">
        <w:rPr>
          <w:i/>
          <w:iCs/>
        </w:rPr>
        <w:t>.4.1</w:t>
      </w:r>
      <w:r w:rsidR="24D8F2E8">
        <w:tab/>
      </w:r>
      <w:r w:rsidR="24D8F2E8" w:rsidRPr="24D8F2E8">
        <w:rPr>
          <w:i/>
          <w:iCs/>
        </w:rPr>
        <w:t>Read Intensive</w:t>
      </w:r>
    </w:p>
    <w:p w14:paraId="4A5E0887" w14:textId="07FB0C95" w:rsidR="00C81194" w:rsidRDefault="24D8F2E8" w:rsidP="24D8F2E8">
      <w:pPr>
        <w:pStyle w:val="Head2"/>
        <w:spacing w:after="0"/>
      </w:pPr>
      <w:r>
        <w:t>Simulate load scenarios whereby the predominant activity involves data retrieval, such as cache usage in web applications</w:t>
      </w:r>
      <w:r w:rsidR="00F070A5">
        <w:t xml:space="preserve"> [9]</w:t>
      </w:r>
      <w:r>
        <w:t>.</w:t>
      </w:r>
    </w:p>
    <w:p w14:paraId="4892E20E" w14:textId="2E5792FB" w:rsidR="00C81194" w:rsidRDefault="00AC3E41" w:rsidP="24D8F2E8">
      <w:pPr>
        <w:pStyle w:val="Head2"/>
        <w:spacing w:after="0"/>
        <w:rPr>
          <w:b/>
          <w:bCs/>
          <w:i/>
          <w:iCs/>
        </w:rPr>
      </w:pPr>
      <w:r>
        <w:rPr>
          <w:i/>
          <w:iCs/>
        </w:rPr>
        <w:t>3</w:t>
      </w:r>
      <w:r w:rsidR="24D8F2E8" w:rsidRPr="24D8F2E8">
        <w:rPr>
          <w:i/>
          <w:iCs/>
        </w:rPr>
        <w:t>.4.2</w:t>
      </w:r>
      <w:r w:rsidR="24D8F2E8">
        <w:tab/>
      </w:r>
      <w:r w:rsidR="24D8F2E8" w:rsidRPr="24D8F2E8">
        <w:rPr>
          <w:i/>
          <w:iCs/>
        </w:rPr>
        <w:t>Write Intensive</w:t>
      </w:r>
    </w:p>
    <w:p w14:paraId="498E1AD4" w14:textId="57B97C8C" w:rsidR="00C81194" w:rsidRDefault="24D8F2E8" w:rsidP="24D8F2E8">
      <w:pPr>
        <w:pStyle w:val="Head2"/>
        <w:spacing w:after="0"/>
        <w:rPr>
          <w:b/>
          <w:bCs/>
        </w:rPr>
      </w:pPr>
      <w:r>
        <w:t>This stresses the database under largely write-dominant actions, such as transactional use cases like logging or analytics ingestion.</w:t>
      </w:r>
    </w:p>
    <w:p w14:paraId="1C71CD07" w14:textId="6D686516" w:rsidR="00C81194" w:rsidRDefault="00AC3E41" w:rsidP="24D8F2E8">
      <w:pPr>
        <w:pStyle w:val="Head2"/>
        <w:spacing w:after="0"/>
        <w:rPr>
          <w:i/>
          <w:iCs/>
        </w:rPr>
      </w:pPr>
      <w:r>
        <w:rPr>
          <w:i/>
          <w:iCs/>
        </w:rPr>
        <w:t>3</w:t>
      </w:r>
      <w:r w:rsidR="24D8F2E8" w:rsidRPr="24D8F2E8">
        <w:rPr>
          <w:i/>
          <w:iCs/>
        </w:rPr>
        <w:t>.4.3</w:t>
      </w:r>
      <w:r w:rsidR="24D8F2E8">
        <w:tab/>
      </w:r>
      <w:r w:rsidR="24D8F2E8" w:rsidRPr="24D8F2E8">
        <w:rPr>
          <w:i/>
          <w:iCs/>
        </w:rPr>
        <w:t>Balanced (50-50 Reads and Writes)</w:t>
      </w:r>
    </w:p>
    <w:p w14:paraId="605F7CE6" w14:textId="092C7226" w:rsidR="00C81194" w:rsidRDefault="24D8F2E8" w:rsidP="24D8F2E8">
      <w:pPr>
        <w:pStyle w:val="Head2"/>
        <w:rPr>
          <w:b/>
          <w:bCs/>
        </w:rPr>
      </w:pPr>
      <w:r>
        <w:t xml:space="preserve">Generic workloads </w:t>
      </w:r>
      <w:r w:rsidRPr="24D8F2E8">
        <w:rPr>
          <w:b/>
          <w:bCs/>
        </w:rPr>
        <w:t xml:space="preserve">and </w:t>
      </w:r>
      <w:r>
        <w:t>all-purpose databases have read as well as write operations with at least 50% of traffic allocated to either</w:t>
      </w:r>
      <w:r w:rsidR="00F070A5">
        <w:t xml:space="preserve"> [9]</w:t>
      </w:r>
      <w:r>
        <w:t>.</w:t>
      </w:r>
    </w:p>
    <w:p w14:paraId="34550CC9" w14:textId="30267508" w:rsidR="24D8F2E8" w:rsidRDefault="00AC3E41" w:rsidP="24D8F2E8">
      <w:pPr>
        <w:pStyle w:val="Head2"/>
        <w:rPr>
          <w:b/>
          <w:bCs/>
        </w:rPr>
      </w:pPr>
      <w:r>
        <w:rPr>
          <w:b/>
          <w:bCs/>
        </w:rPr>
        <w:t>3</w:t>
      </w:r>
      <w:r w:rsidR="24D8F2E8" w:rsidRPr="24D8F2E8">
        <w:rPr>
          <w:b/>
          <w:bCs/>
        </w:rPr>
        <w:t>.5</w:t>
      </w:r>
      <w:r w:rsidR="24D8F2E8">
        <w:tab/>
      </w:r>
      <w:r w:rsidR="24D8F2E8" w:rsidRPr="24D8F2E8">
        <w:rPr>
          <w:b/>
          <w:bCs/>
        </w:rPr>
        <w:t>Evaluation Metrics</w:t>
      </w:r>
    </w:p>
    <w:p w14:paraId="12A97866" w14:textId="77777777" w:rsidR="002C4CA6" w:rsidRDefault="00330A01" w:rsidP="002C4CA6">
      <w:pPr>
        <w:pStyle w:val="Head2"/>
        <w:spacing w:after="0"/>
      </w:pPr>
      <w:r>
        <w:t xml:space="preserve">Redis, Memcached, and Aerospike were studied concerning their performance effects with the parameters; throughput, read latency, write latency, and memory footprint, given various workloads with different numbers of concurrent clients. </w:t>
      </w:r>
    </w:p>
    <w:p w14:paraId="1E4BE1C3" w14:textId="47FEBD1A" w:rsidR="00330A01" w:rsidRDefault="00330A01" w:rsidP="002C4CA6">
      <w:pPr>
        <w:pStyle w:val="Head2"/>
        <w:spacing w:after="0"/>
        <w:ind w:firstLine="360"/>
      </w:pPr>
      <w:r>
        <w:t>The measurements for throughput and latency were taken down by the clients to assess responsiveness under load before comparison, while the memory footprint data was collected from the server machines the database was hosted on. In a way, this makes the complete picture of the efficiency and the resource consumption level of each database known, so that an informed choice could be made concerning which particular high-performance application requirements could be addressed by any of them.</w:t>
      </w:r>
    </w:p>
    <w:p w14:paraId="0C581E03" w14:textId="77777777" w:rsidR="00C81194" w:rsidRDefault="24D8F2E8" w:rsidP="24D8F2E8">
      <w:pPr>
        <w:pStyle w:val="Head1"/>
        <w:spacing w:before="0" w:after="200"/>
      </w:pPr>
      <w:r>
        <w:t>RESULTS AND OBSERVATIONS</w:t>
      </w:r>
    </w:p>
    <w:p w14:paraId="1DB19676" w14:textId="02510D8E" w:rsidR="00C81194" w:rsidRDefault="00AC3E41" w:rsidP="24D8F2E8">
      <w:pPr>
        <w:pStyle w:val="Head2"/>
        <w:spacing w:after="0"/>
        <w:rPr>
          <w:b/>
          <w:bCs/>
        </w:rPr>
      </w:pPr>
      <w:r>
        <w:rPr>
          <w:b/>
          <w:bCs/>
        </w:rPr>
        <w:t>4</w:t>
      </w:r>
      <w:r w:rsidR="24D8F2E8" w:rsidRPr="24D8F2E8">
        <w:rPr>
          <w:b/>
          <w:bCs/>
        </w:rPr>
        <w:t>.1</w:t>
      </w:r>
      <w:r w:rsidR="24D8F2E8">
        <w:tab/>
      </w:r>
      <w:r w:rsidR="24D8F2E8" w:rsidRPr="24D8F2E8">
        <w:rPr>
          <w:b/>
          <w:bCs/>
        </w:rPr>
        <w:t>Single-Node Setup</w:t>
      </w:r>
    </w:p>
    <w:p w14:paraId="4CAE5FC6" w14:textId="5C41C2DB" w:rsidR="00C81194" w:rsidRDefault="00AC3E41" w:rsidP="24D8F2E8">
      <w:pPr>
        <w:pStyle w:val="Head2"/>
        <w:spacing w:after="0"/>
        <w:rPr>
          <w:i/>
          <w:iCs/>
        </w:rPr>
      </w:pPr>
      <w:r>
        <w:rPr>
          <w:i/>
          <w:iCs/>
        </w:rPr>
        <w:t>4</w:t>
      </w:r>
      <w:r w:rsidR="24D8F2E8" w:rsidRPr="24D8F2E8">
        <w:rPr>
          <w:i/>
          <w:iCs/>
        </w:rPr>
        <w:t>.1.1</w:t>
      </w:r>
      <w:r w:rsidR="24D8F2E8">
        <w:tab/>
      </w:r>
      <w:r w:rsidR="24D8F2E8" w:rsidRPr="24D8F2E8">
        <w:rPr>
          <w:i/>
          <w:iCs/>
        </w:rPr>
        <w:t>Throughput</w:t>
      </w:r>
    </w:p>
    <w:p w14:paraId="748CA28F" w14:textId="6C941723" w:rsidR="00C81194" w:rsidRDefault="24D8F2E8" w:rsidP="24D8F2E8">
      <w:pPr>
        <w:pStyle w:val="Head2"/>
        <w:spacing w:after="0"/>
      </w:pPr>
      <w:r>
        <w:t>Redis and Aerospike performed similarly, with Aerospike leading in write-heavy scenarios. Memcached excelled in heavy read workloads due to its multi-threaded architecture.</w:t>
      </w:r>
    </w:p>
    <w:p w14:paraId="57D4A494" w14:textId="0006DCA8" w:rsidR="00C81194" w:rsidRDefault="00AC3E41" w:rsidP="24D8F2E8">
      <w:pPr>
        <w:pStyle w:val="Head2"/>
        <w:spacing w:after="0"/>
        <w:rPr>
          <w:i/>
          <w:iCs/>
        </w:rPr>
      </w:pPr>
      <w:r>
        <w:rPr>
          <w:i/>
          <w:iCs/>
        </w:rPr>
        <w:t>4</w:t>
      </w:r>
      <w:r w:rsidR="24D8F2E8" w:rsidRPr="24D8F2E8">
        <w:rPr>
          <w:i/>
          <w:iCs/>
        </w:rPr>
        <w:t>.1.2</w:t>
      </w:r>
      <w:r w:rsidR="24D8F2E8">
        <w:tab/>
      </w:r>
      <w:r w:rsidR="24D8F2E8" w:rsidRPr="24D8F2E8">
        <w:rPr>
          <w:i/>
          <w:iCs/>
        </w:rPr>
        <w:t>Latency</w:t>
      </w:r>
    </w:p>
    <w:p w14:paraId="3EAB2F18" w14:textId="40BB883D" w:rsidR="00C81194" w:rsidRDefault="24D8F2E8" w:rsidP="24D8F2E8">
      <w:pPr>
        <w:pStyle w:val="Head2"/>
        <w:spacing w:after="0"/>
      </w:pPr>
      <w:r>
        <w:t>Memcached exhibited the lowest latency in read-heavy workloads. Redis showed consistent performance but struggled under high concurrency.</w:t>
      </w:r>
    </w:p>
    <w:p w14:paraId="67FE1283" w14:textId="504AB066" w:rsidR="00C81194" w:rsidRDefault="00AC3E41" w:rsidP="24D8F2E8">
      <w:pPr>
        <w:pStyle w:val="Head2"/>
        <w:spacing w:after="0"/>
        <w:rPr>
          <w:i/>
          <w:iCs/>
        </w:rPr>
      </w:pPr>
      <w:r>
        <w:rPr>
          <w:i/>
          <w:iCs/>
        </w:rPr>
        <w:t>4</w:t>
      </w:r>
      <w:r w:rsidR="24D8F2E8" w:rsidRPr="24D8F2E8">
        <w:rPr>
          <w:i/>
          <w:iCs/>
        </w:rPr>
        <w:t>.1.3</w:t>
      </w:r>
      <w:r w:rsidR="24D8F2E8">
        <w:tab/>
      </w:r>
      <w:r w:rsidR="24D8F2E8" w:rsidRPr="24D8F2E8">
        <w:rPr>
          <w:i/>
          <w:iCs/>
        </w:rPr>
        <w:t xml:space="preserve">Memory Efficiency </w:t>
      </w:r>
    </w:p>
    <w:p w14:paraId="116BB6AF" w14:textId="75D5DDDF" w:rsidR="00C81194" w:rsidRDefault="24D8F2E8" w:rsidP="24D8F2E8">
      <w:pPr>
        <w:pStyle w:val="Head2"/>
      </w:pPr>
      <w:r>
        <w:t>Memcached consumed the least memory, followed by Aerospike. Redis exhibited higher memory usage due to its rich data structures.</w:t>
      </w:r>
    </w:p>
    <w:p w14:paraId="312795CC" w14:textId="72C66AD2" w:rsidR="0003237F" w:rsidRDefault="0003237F" w:rsidP="24D8F2E8">
      <w:pPr>
        <w:pStyle w:val="Head2"/>
      </w:pPr>
      <w:r w:rsidRPr="0003237F">
        <w:rPr>
          <w:noProof/>
        </w:rPr>
        <w:lastRenderedPageBreak/>
        <w:drawing>
          <wp:inline distT="0" distB="0" distL="0" distR="0" wp14:anchorId="629A75BC" wp14:editId="29CABF9A">
            <wp:extent cx="2486025" cy="1491615"/>
            <wp:effectExtent l="0" t="0" r="9525" b="0"/>
            <wp:docPr id="1711349745"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49745" name="Picture 2" descr="A graph of different colored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6025" cy="1491615"/>
                    </a:xfrm>
                    <a:prstGeom prst="rect">
                      <a:avLst/>
                    </a:prstGeom>
                    <a:noFill/>
                    <a:ln>
                      <a:noFill/>
                    </a:ln>
                  </pic:spPr>
                </pic:pic>
              </a:graphicData>
            </a:graphic>
          </wp:inline>
        </w:drawing>
      </w:r>
    </w:p>
    <w:p w14:paraId="754DB4C8" w14:textId="2354C6D8" w:rsidR="00C81194" w:rsidRDefault="00AC3E41" w:rsidP="24D8F2E8">
      <w:pPr>
        <w:pStyle w:val="Head2"/>
        <w:spacing w:after="0"/>
        <w:rPr>
          <w:b/>
          <w:bCs/>
        </w:rPr>
      </w:pPr>
      <w:r>
        <w:rPr>
          <w:b/>
          <w:bCs/>
        </w:rPr>
        <w:t>4</w:t>
      </w:r>
      <w:r w:rsidR="24D8F2E8" w:rsidRPr="24D8F2E8">
        <w:rPr>
          <w:b/>
          <w:bCs/>
        </w:rPr>
        <w:t>.2</w:t>
      </w:r>
      <w:r w:rsidR="24D8F2E8">
        <w:tab/>
      </w:r>
      <w:r w:rsidR="24D8F2E8" w:rsidRPr="24D8F2E8">
        <w:rPr>
          <w:b/>
          <w:bCs/>
        </w:rPr>
        <w:t>Cluster Setup</w:t>
      </w:r>
    </w:p>
    <w:p w14:paraId="2D81F78B" w14:textId="3B299DB0" w:rsidR="00C81194" w:rsidRDefault="00AC3E41" w:rsidP="24D8F2E8">
      <w:pPr>
        <w:pStyle w:val="Head3"/>
        <w:spacing w:before="0" w:after="0"/>
        <w:ind w:left="0" w:firstLine="0"/>
        <w:rPr>
          <w:b w:val="0"/>
          <w:i/>
          <w:iCs/>
        </w:rPr>
      </w:pPr>
      <w:r>
        <w:rPr>
          <w:b w:val="0"/>
          <w:i/>
          <w:iCs/>
        </w:rPr>
        <w:t>4</w:t>
      </w:r>
      <w:r w:rsidR="24D8F2E8" w:rsidRPr="24D8F2E8">
        <w:rPr>
          <w:b w:val="0"/>
          <w:i/>
          <w:iCs/>
        </w:rPr>
        <w:t>.2.1</w:t>
      </w:r>
      <w:r w:rsidR="24D8F2E8">
        <w:tab/>
      </w:r>
      <w:r w:rsidR="24D8F2E8" w:rsidRPr="24D8F2E8">
        <w:rPr>
          <w:b w:val="0"/>
          <w:i/>
          <w:iCs/>
        </w:rPr>
        <w:t>Throughput</w:t>
      </w:r>
    </w:p>
    <w:p w14:paraId="0C7EA64F" w14:textId="64D05B7B" w:rsidR="00C81194" w:rsidRDefault="24D8F2E8" w:rsidP="24D8F2E8">
      <w:pPr>
        <w:pStyle w:val="Head2"/>
        <w:spacing w:after="0"/>
      </w:pPr>
      <w:r>
        <w:t>Memcached outperformed Redis and Aerospike in read-heavy and balanced scenarios but lagged in write-heavy tasks. Aerospike demonstrated superior scalability, handling up to 32 concurrent clients efficiently.</w:t>
      </w:r>
    </w:p>
    <w:p w14:paraId="1AD07C71" w14:textId="186A7581" w:rsidR="00C81194" w:rsidRDefault="00AC3E41" w:rsidP="24D8F2E8">
      <w:pPr>
        <w:pStyle w:val="Head3"/>
        <w:spacing w:before="0" w:after="0"/>
        <w:ind w:left="0" w:firstLine="0"/>
        <w:rPr>
          <w:b w:val="0"/>
          <w:i/>
          <w:iCs/>
        </w:rPr>
      </w:pPr>
      <w:r>
        <w:rPr>
          <w:b w:val="0"/>
          <w:i/>
          <w:iCs/>
        </w:rPr>
        <w:t>4</w:t>
      </w:r>
      <w:r w:rsidR="24D8F2E8" w:rsidRPr="24D8F2E8">
        <w:rPr>
          <w:b w:val="0"/>
          <w:i/>
          <w:iCs/>
        </w:rPr>
        <w:t>.2.2</w:t>
      </w:r>
      <w:r w:rsidR="24D8F2E8">
        <w:tab/>
      </w:r>
      <w:r w:rsidR="24D8F2E8" w:rsidRPr="24D8F2E8">
        <w:rPr>
          <w:b w:val="0"/>
          <w:i/>
          <w:iCs/>
        </w:rPr>
        <w:t>Latency</w:t>
      </w:r>
    </w:p>
    <w:p w14:paraId="757D860E" w14:textId="428190E3" w:rsidR="00C81194" w:rsidRDefault="24D8F2E8" w:rsidP="24D8F2E8">
      <w:pPr>
        <w:pStyle w:val="Head2"/>
        <w:spacing w:after="0"/>
      </w:pPr>
      <w:r>
        <w:t xml:space="preserve">Memcached's latency was consistent in read-heavy workloads but increased significantly under write-heavy conditions. Redis and </w:t>
      </w:r>
      <w:r w:rsidR="0027458B" w:rsidRPr="0027458B">
        <w:t xml:space="preserve">Aerospike maintained the lowest average latency in most scenarios, achieving approximately 1,034 </w:t>
      </w:r>
      <w:r w:rsidR="0027458B" w:rsidRPr="0027458B">
        <w:rPr>
          <w:rFonts w:hint="eastAsia"/>
        </w:rPr>
        <w:t>µ</w:t>
      </w:r>
      <w:r w:rsidR="0027458B" w:rsidRPr="0027458B">
        <w:t>s in Workload A. However, latency increased in more complex workloads, such as Workload F, where it showed signs of scalability challenges</w:t>
      </w:r>
      <w:r>
        <w:t>.</w:t>
      </w:r>
    </w:p>
    <w:p w14:paraId="2C03470C" w14:textId="48FCFC95" w:rsidR="00C81194" w:rsidRDefault="00AC3E41" w:rsidP="24D8F2E8">
      <w:pPr>
        <w:pStyle w:val="Head2"/>
        <w:spacing w:after="0"/>
        <w:rPr>
          <w:i/>
          <w:iCs/>
        </w:rPr>
      </w:pPr>
      <w:r>
        <w:rPr>
          <w:i/>
          <w:iCs/>
        </w:rPr>
        <w:t>4</w:t>
      </w:r>
      <w:r w:rsidR="24D8F2E8" w:rsidRPr="24D8F2E8">
        <w:rPr>
          <w:i/>
          <w:iCs/>
        </w:rPr>
        <w:t>.2.3</w:t>
      </w:r>
      <w:r w:rsidR="24D8F2E8">
        <w:tab/>
      </w:r>
      <w:r w:rsidR="24D8F2E8" w:rsidRPr="24D8F2E8">
        <w:rPr>
          <w:i/>
          <w:iCs/>
        </w:rPr>
        <w:t>Scalability</w:t>
      </w:r>
    </w:p>
    <w:p w14:paraId="5CB2856C" w14:textId="5A3F9C54" w:rsidR="00C81194" w:rsidRDefault="24D8F2E8" w:rsidP="24D8F2E8">
      <w:pPr>
        <w:pStyle w:val="Head2"/>
      </w:pPr>
      <w:r>
        <w:t>Aerospike demonstrated the best scalability, followed by Redis, which leveraged its clustering capabilities effectively.</w:t>
      </w:r>
    </w:p>
    <w:p w14:paraId="5A39BBE3" w14:textId="77777777" w:rsidR="00C81194" w:rsidRDefault="00000000" w:rsidP="24D8F2E8">
      <w:pPr>
        <w:pStyle w:val="Image"/>
        <w:spacing w:after="0"/>
      </w:pPr>
      <w:r>
        <w:rPr>
          <w:noProof/>
        </w:rPr>
        <w:drawing>
          <wp:inline distT="0" distB="0" distL="0" distR="0" wp14:anchorId="09832533" wp14:editId="0DDF8496">
            <wp:extent cx="3048000" cy="1828800"/>
            <wp:effectExtent l="0" t="0" r="0" b="0"/>
            <wp:docPr id="1"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14:paraId="655A1F91" w14:textId="77777777" w:rsidR="00C81194" w:rsidRDefault="00000000" w:rsidP="24D8F2E8">
      <w:pPr>
        <w:pStyle w:val="FigureCaption"/>
        <w:spacing w:before="0" w:after="200"/>
        <w:jc w:val="both"/>
        <w:rPr>
          <w:b w:val="0"/>
          <w:lang w:eastAsia="ja-JP"/>
          <w14:ligatures w14:val="standard"/>
        </w:rPr>
      </w:pPr>
      <w:r>
        <w:rPr>
          <w:rStyle w:val="Label"/>
          <w14:ligatures w14:val="standard"/>
        </w:rPr>
        <w:t>Figure 2:</w:t>
      </w:r>
      <w:r>
        <w:rPr>
          <w:lang w:eastAsia="ja-JP"/>
          <w14:ligatures w14:val="standard"/>
        </w:rPr>
        <w:t xml:space="preserve"> Throughput comparison across workloads</w:t>
      </w:r>
    </w:p>
    <w:p w14:paraId="4AFE23A4" w14:textId="77777777" w:rsidR="00C81194" w:rsidRDefault="24D8F2E8" w:rsidP="24D8F2E8">
      <w:pPr>
        <w:pStyle w:val="Head1"/>
        <w:spacing w:before="0" w:after="0"/>
      </w:pPr>
      <w:r>
        <w:t>DISCUSSION</w:t>
      </w:r>
    </w:p>
    <w:p w14:paraId="4C2F63F1" w14:textId="4A495A43" w:rsidR="00C81194" w:rsidRDefault="00AC3E41" w:rsidP="24D8F2E8">
      <w:pPr>
        <w:pStyle w:val="Head2"/>
        <w:spacing w:after="0"/>
        <w:rPr>
          <w:i/>
          <w:iCs/>
        </w:rPr>
      </w:pPr>
      <w:r>
        <w:rPr>
          <w:b/>
          <w:bCs/>
          <w:i/>
          <w:iCs/>
        </w:rPr>
        <w:t>5</w:t>
      </w:r>
      <w:r w:rsidR="24D8F2E8" w:rsidRPr="24D8F2E8">
        <w:rPr>
          <w:b/>
          <w:bCs/>
          <w:i/>
          <w:iCs/>
        </w:rPr>
        <w:t>.1</w:t>
      </w:r>
      <w:r w:rsidR="24D8F2E8">
        <w:tab/>
      </w:r>
      <w:r w:rsidR="24D8F2E8" w:rsidRPr="24D8F2E8">
        <w:rPr>
          <w:b/>
          <w:bCs/>
          <w:i/>
          <w:iCs/>
        </w:rPr>
        <w:t>Redis</w:t>
      </w:r>
    </w:p>
    <w:p w14:paraId="7C0567F3" w14:textId="2B23523F" w:rsidR="00C81194" w:rsidRDefault="24D8F2E8" w:rsidP="24D8F2E8">
      <w:pPr>
        <w:pStyle w:val="Head2"/>
        <w:spacing w:after="0"/>
      </w:pPr>
      <w:r>
        <w:t>Redis's single-threaded design prioritizes atomicity and simplicity, making it ideal for applications requiring complex data structures</w:t>
      </w:r>
      <w:r w:rsidR="00B106C5">
        <w:t xml:space="preserve"> [7]</w:t>
      </w:r>
      <w:r>
        <w:t xml:space="preserve">. However, </w:t>
      </w:r>
      <w:r w:rsidR="00F52FBB">
        <w:t>due to its limited multi-threading capabilities, it may not be the best choice for highly concurrent environments</w:t>
      </w:r>
      <w:r>
        <w:t>.</w:t>
      </w:r>
    </w:p>
    <w:p w14:paraId="6597A556" w14:textId="7AFB20B9" w:rsidR="00C81194" w:rsidRDefault="00AC3E41" w:rsidP="24D8F2E8">
      <w:pPr>
        <w:pStyle w:val="Head2"/>
        <w:spacing w:after="0"/>
        <w:rPr>
          <w:i/>
          <w:iCs/>
        </w:rPr>
      </w:pPr>
      <w:r>
        <w:rPr>
          <w:b/>
          <w:bCs/>
          <w:i/>
          <w:iCs/>
        </w:rPr>
        <w:t>5</w:t>
      </w:r>
      <w:r w:rsidR="24D8F2E8" w:rsidRPr="24D8F2E8">
        <w:rPr>
          <w:b/>
          <w:bCs/>
          <w:i/>
          <w:iCs/>
        </w:rPr>
        <w:t>.2</w:t>
      </w:r>
      <w:r w:rsidR="24D8F2E8">
        <w:tab/>
      </w:r>
      <w:r w:rsidR="24D8F2E8" w:rsidRPr="24D8F2E8">
        <w:rPr>
          <w:b/>
          <w:bCs/>
          <w:i/>
          <w:iCs/>
        </w:rPr>
        <w:t>Memcached</w:t>
      </w:r>
      <w:r w:rsidR="24D8F2E8" w:rsidRPr="24D8F2E8">
        <w:rPr>
          <w:i/>
          <w:iCs/>
        </w:rPr>
        <w:t xml:space="preserve"> </w:t>
      </w:r>
    </w:p>
    <w:p w14:paraId="456A0F86" w14:textId="50EE077F" w:rsidR="00C81194" w:rsidRDefault="24D8F2E8" w:rsidP="24D8F2E8">
      <w:pPr>
        <w:pStyle w:val="Head2"/>
        <w:spacing w:after="0"/>
      </w:pPr>
      <w:r>
        <w:t xml:space="preserve">Memcached excels in lightweight caching scenarios, offering the highest throughput in read-dominant workloads. Its simplicity, </w:t>
      </w:r>
      <w:r>
        <w:t>however, limits its performance in write-intensive or complex use cases</w:t>
      </w:r>
      <w:r w:rsidR="00B106C5">
        <w:t xml:space="preserve"> [1][7]</w:t>
      </w:r>
      <w:r>
        <w:t>.</w:t>
      </w:r>
    </w:p>
    <w:p w14:paraId="4EC71351" w14:textId="0334A5BC" w:rsidR="00C81194" w:rsidRDefault="00AC3E41" w:rsidP="24D8F2E8">
      <w:pPr>
        <w:pStyle w:val="Head2"/>
        <w:spacing w:after="0"/>
        <w:rPr>
          <w:i/>
          <w:iCs/>
        </w:rPr>
      </w:pPr>
      <w:r>
        <w:rPr>
          <w:b/>
          <w:bCs/>
          <w:i/>
          <w:iCs/>
        </w:rPr>
        <w:t>5</w:t>
      </w:r>
      <w:r w:rsidR="24D8F2E8" w:rsidRPr="24D8F2E8">
        <w:rPr>
          <w:b/>
          <w:bCs/>
          <w:i/>
          <w:iCs/>
        </w:rPr>
        <w:t>.3</w:t>
      </w:r>
      <w:r w:rsidR="24D8F2E8">
        <w:tab/>
      </w:r>
      <w:r w:rsidR="24D8F2E8" w:rsidRPr="24D8F2E8">
        <w:rPr>
          <w:b/>
          <w:bCs/>
          <w:i/>
          <w:iCs/>
        </w:rPr>
        <w:t>Aerospike</w:t>
      </w:r>
    </w:p>
    <w:p w14:paraId="2B72001F" w14:textId="7C587A29" w:rsidR="00C81194" w:rsidRDefault="24D8F2E8" w:rsidP="24D8F2E8">
      <w:pPr>
        <w:pStyle w:val="Head2"/>
        <w:spacing w:after="0"/>
      </w:pPr>
      <w:r>
        <w:t>Aerospike provides a balanced solution for mixed workloads. Its hybrid storage model and focus on scalability make it a strong candidate for distributed applications requiring consistent performance​</w:t>
      </w:r>
      <w:r w:rsidR="00B106C5">
        <w:t xml:space="preserve"> [8]</w:t>
      </w:r>
      <w:r>
        <w:t>.</w:t>
      </w:r>
    </w:p>
    <w:p w14:paraId="41C8F396" w14:textId="77777777" w:rsidR="00C81194" w:rsidRDefault="00000000" w:rsidP="24D8F2E8">
      <w:pPr>
        <w:pStyle w:val="Head2"/>
        <w:spacing w:after="0"/>
      </w:pPr>
      <w:r>
        <w:rPr>
          <w:noProof/>
        </w:rPr>
        <w:drawing>
          <wp:inline distT="0" distB="0" distL="0" distR="0" wp14:anchorId="683E33B9" wp14:editId="0C17F35A">
            <wp:extent cx="3048000" cy="1828800"/>
            <wp:effectExtent l="0" t="0" r="0" b="0"/>
            <wp:docPr id="2" name="Image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14:paraId="184A313C" w14:textId="59E3AC99" w:rsidR="24D8F2E8" w:rsidRDefault="00000000" w:rsidP="00AC3E41">
      <w:pPr>
        <w:pStyle w:val="FigureCaption"/>
        <w:spacing w:before="0"/>
        <w:jc w:val="both"/>
        <w:rPr>
          <w:lang w:eastAsia="ja-JP"/>
        </w:rPr>
      </w:pPr>
      <w:r>
        <w:rPr>
          <w:rStyle w:val="Label"/>
          <w14:ligatures w14:val="standard"/>
        </w:rPr>
        <w:t>Figure 3:</w:t>
      </w:r>
      <w:r>
        <w:rPr>
          <w:lang w:eastAsia="ja-JP"/>
          <w14:ligatures w14:val="standard"/>
        </w:rPr>
        <w:t xml:space="preserve"> Average latency comparison across workloads.</w:t>
      </w:r>
    </w:p>
    <w:p w14:paraId="628DA35E" w14:textId="2968449B" w:rsidR="24D8F2E8" w:rsidRDefault="24D8F2E8" w:rsidP="24D8F2E8">
      <w:pPr>
        <w:pStyle w:val="Head1"/>
        <w:spacing w:before="0" w:after="0"/>
      </w:pPr>
      <w:r>
        <w:t>CONCLUSION</w:t>
      </w:r>
    </w:p>
    <w:p w14:paraId="04CCBCF8" w14:textId="55A5F728" w:rsidR="00C81194" w:rsidRDefault="24D8F2E8" w:rsidP="24D8F2E8">
      <w:pPr>
        <w:pStyle w:val="AckPara"/>
        <w:numPr>
          <w:ilvl w:val="0"/>
          <w:numId w:val="0"/>
        </w:numPr>
        <w:spacing w:after="0"/>
      </w:pPr>
      <w:r>
        <w:t xml:space="preserve">Selecting a suitable in-memory key-value store is becoming increasingly important. Reducing request latency, </w:t>
      </w:r>
      <w:r w:rsidR="00F52FBB">
        <w:t xml:space="preserve">and </w:t>
      </w:r>
      <w:r>
        <w:t xml:space="preserve">allowing the access of entire databases in memory, also gives credibility to such systems. This study </w:t>
      </w:r>
      <w:r w:rsidR="00F52FBB">
        <w:t>thoroughly compares</w:t>
      </w:r>
      <w:r>
        <w:t xml:space="preserve"> the three most popular in-memory key-value stores, Redis, Memcached, and Aerospike, under three workout loads: read-heavy, balanced, and write-heavy, with varying concurrence degrees using YCSB. Single-node and cluster configurations were available for benchmarking. </w:t>
      </w:r>
    </w:p>
    <w:p w14:paraId="60667340" w14:textId="68BA9B86" w:rsidR="00C81194" w:rsidRDefault="24D8F2E8" w:rsidP="24D8F2E8">
      <w:pPr>
        <w:pStyle w:val="AckPara"/>
        <w:numPr>
          <w:ilvl w:val="0"/>
          <w:numId w:val="0"/>
        </w:numPr>
        <w:spacing w:after="0"/>
        <w:ind w:firstLine="270"/>
      </w:pPr>
      <w:r>
        <w:t xml:space="preserve">According to our findings, Memcached, specifically for read-heavy and balanced workloads, can be the best choice for cache because it performs best under this given workload type. Almost everything else is equal between Redis and Aerospike, but since Redis has a heavy memory footprint, Aerospike is deemed a good second option for general usage. </w:t>
      </w:r>
    </w:p>
    <w:p w14:paraId="02614873" w14:textId="4BC47231" w:rsidR="00C81194" w:rsidRDefault="24D8F2E8" w:rsidP="0089780E">
      <w:pPr>
        <w:pStyle w:val="AckPara"/>
        <w:numPr>
          <w:ilvl w:val="0"/>
          <w:numId w:val="0"/>
        </w:numPr>
        <w:ind w:firstLine="270"/>
      </w:pPr>
      <w:r>
        <w:t>However, for single-client applications where there is a need to deal with complex value types or with bigger key-value sizes, Redis appears to be more favorable over both Memcached and Aerospike.</w:t>
      </w:r>
    </w:p>
    <w:p w14:paraId="7797E7DE" w14:textId="77777777" w:rsidR="00C81194" w:rsidRDefault="00000000" w:rsidP="24D8F2E8">
      <w:pPr>
        <w:pStyle w:val="ReferenceHead"/>
        <w:spacing w:before="0" w:after="0"/>
      </w:pPr>
      <w:r>
        <w:rPr>
          <w14:ligatures w14:val="standard"/>
        </w:rPr>
        <w:t>REFERENCES</w:t>
      </w:r>
    </w:p>
    <w:p w14:paraId="556599E3" w14:textId="1166F271" w:rsidR="00E940D1" w:rsidRPr="0089780E" w:rsidRDefault="00000000" w:rsidP="0089780E">
      <w:pPr>
        <w:pStyle w:val="Bibentry"/>
        <w:spacing w:after="0" w:line="240" w:lineRule="auto"/>
        <w:rPr>
          <w:sz w:val="18"/>
          <w:szCs w:val="26"/>
        </w:rPr>
      </w:pPr>
      <w:r w:rsidRPr="0089780E">
        <w:rPr>
          <w:sz w:val="18"/>
          <w:szCs w:val="26"/>
          <w14:ligatures w14:val="standard"/>
        </w:rPr>
        <w:t>[1]</w:t>
      </w:r>
      <w:r w:rsidRPr="0089780E">
        <w:rPr>
          <w:sz w:val="18"/>
          <w:szCs w:val="26"/>
          <w14:ligatures w14:val="standard"/>
        </w:rPr>
        <w:tab/>
      </w:r>
      <w:r w:rsidR="00E940D1" w:rsidRPr="0089780E">
        <w:rPr>
          <w:sz w:val="18"/>
          <w:szCs w:val="26"/>
        </w:rPr>
        <w:t>Al-</w:t>
      </w:r>
      <w:proofErr w:type="spellStart"/>
      <w:r w:rsidR="00E940D1" w:rsidRPr="0089780E">
        <w:rPr>
          <w:sz w:val="18"/>
          <w:szCs w:val="26"/>
        </w:rPr>
        <w:t>Allawee</w:t>
      </w:r>
      <w:proofErr w:type="spellEnd"/>
      <w:r w:rsidR="00E940D1" w:rsidRPr="0089780E">
        <w:rPr>
          <w:sz w:val="18"/>
          <w:szCs w:val="26"/>
        </w:rPr>
        <w:t xml:space="preserve">, Ali, Pascal Lorenz, Abdelhafid </w:t>
      </w:r>
      <w:proofErr w:type="spellStart"/>
      <w:r w:rsidR="00E940D1" w:rsidRPr="0089780E">
        <w:rPr>
          <w:sz w:val="18"/>
          <w:szCs w:val="26"/>
        </w:rPr>
        <w:t>Abouaissa</w:t>
      </w:r>
      <w:proofErr w:type="spellEnd"/>
      <w:r w:rsidR="00E940D1" w:rsidRPr="0089780E">
        <w:rPr>
          <w:sz w:val="18"/>
          <w:szCs w:val="26"/>
        </w:rPr>
        <w:t xml:space="preserve">, and Mosleh M </w:t>
      </w:r>
      <w:proofErr w:type="spellStart"/>
      <w:r w:rsidR="00E940D1" w:rsidRPr="0089780E">
        <w:rPr>
          <w:sz w:val="18"/>
          <w:szCs w:val="26"/>
        </w:rPr>
        <w:t>Abualhaj</w:t>
      </w:r>
      <w:proofErr w:type="spellEnd"/>
      <w:r w:rsidR="00E940D1" w:rsidRPr="0089780E">
        <w:rPr>
          <w:sz w:val="18"/>
          <w:szCs w:val="26"/>
        </w:rPr>
        <w:t xml:space="preserve">. “A Performance Evaluation of In-Memory Databases Operations in Session Initiation Protocol.” </w:t>
      </w:r>
      <w:r w:rsidR="00E940D1" w:rsidRPr="0089780E">
        <w:rPr>
          <w:i/>
          <w:iCs/>
          <w:sz w:val="18"/>
          <w:szCs w:val="26"/>
        </w:rPr>
        <w:t>Network</w:t>
      </w:r>
      <w:r w:rsidR="00E940D1" w:rsidRPr="0089780E">
        <w:rPr>
          <w:sz w:val="18"/>
          <w:szCs w:val="26"/>
        </w:rPr>
        <w:t xml:space="preserve"> 3, no. 1 (December 28, 2022): 1–14. </w:t>
      </w:r>
      <w:hyperlink r:id="rId18" w:history="1">
        <w:r w:rsidR="00E940D1" w:rsidRPr="0089780E">
          <w:rPr>
            <w:rStyle w:val="Hyperlink"/>
            <w:sz w:val="18"/>
            <w:szCs w:val="26"/>
          </w:rPr>
          <w:t>https://doi.org/10.3390/network3010001</w:t>
        </w:r>
      </w:hyperlink>
      <w:r w:rsidR="00E940D1" w:rsidRPr="0089780E">
        <w:rPr>
          <w:sz w:val="18"/>
          <w:szCs w:val="26"/>
        </w:rPr>
        <w:t>.</w:t>
      </w:r>
    </w:p>
    <w:p w14:paraId="0321976C" w14:textId="7770D1BA" w:rsidR="00E940D1" w:rsidRPr="0089780E" w:rsidRDefault="00E940D1" w:rsidP="0089780E">
      <w:pPr>
        <w:pStyle w:val="Bibentry"/>
        <w:spacing w:after="0" w:line="240" w:lineRule="auto"/>
        <w:rPr>
          <w:sz w:val="18"/>
          <w:szCs w:val="26"/>
        </w:rPr>
      </w:pPr>
      <w:r w:rsidRPr="0089780E">
        <w:rPr>
          <w:sz w:val="18"/>
          <w:szCs w:val="26"/>
        </w:rPr>
        <w:t>[2]</w:t>
      </w:r>
      <w:r w:rsidRPr="0089780E">
        <w:rPr>
          <w:sz w:val="18"/>
          <w:szCs w:val="26"/>
        </w:rPr>
        <w:tab/>
      </w:r>
      <w:r w:rsidRPr="0089780E">
        <w:rPr>
          <w:rFonts w:eastAsia="Times New Roman"/>
          <w:sz w:val="18"/>
          <w:szCs w:val="26"/>
        </w:rPr>
        <w:t xml:space="preserve">Alamin, Mohamed. “POWER CONSUMPTION ESTIMATION USING IN-MEMORY DATABASE COMPUTATION,” 2016. </w:t>
      </w:r>
      <w:hyperlink r:id="rId19" w:history="1">
        <w:r w:rsidR="00B106C5" w:rsidRPr="0089780E">
          <w:rPr>
            <w:rStyle w:val="Hyperlink"/>
            <w:rFonts w:eastAsia="Times New Roman"/>
            <w:sz w:val="18"/>
            <w:szCs w:val="26"/>
          </w:rPr>
          <w:t>https://acikbilim.yok.gov.tr/bitstream/handle/20.500.12812/638416/yokAcikBilim_10123674.pdf?sequence=-1</w:t>
        </w:r>
      </w:hyperlink>
      <w:r w:rsidR="00B106C5" w:rsidRPr="0089780E">
        <w:rPr>
          <w:rFonts w:eastAsia="Times New Roman"/>
          <w:sz w:val="18"/>
          <w:szCs w:val="26"/>
        </w:rPr>
        <w:t xml:space="preserve">. </w:t>
      </w:r>
    </w:p>
    <w:p w14:paraId="3ABABB8A" w14:textId="793FED39" w:rsidR="00E940D1" w:rsidRPr="0089780E" w:rsidRDefault="00E940D1" w:rsidP="0089780E">
      <w:pPr>
        <w:pStyle w:val="Bibentry"/>
        <w:spacing w:after="0" w:line="240" w:lineRule="auto"/>
        <w:rPr>
          <w:rFonts w:eastAsia="Times New Roman"/>
          <w:sz w:val="18"/>
          <w:szCs w:val="26"/>
        </w:rPr>
      </w:pPr>
      <w:r w:rsidRPr="0089780E">
        <w:rPr>
          <w:rFonts w:eastAsia="Times New Roman"/>
          <w:sz w:val="18"/>
          <w:szCs w:val="26"/>
        </w:rPr>
        <w:t>[3]</w:t>
      </w:r>
      <w:r w:rsidRPr="0089780E">
        <w:rPr>
          <w:rFonts w:eastAsia="Times New Roman"/>
          <w:sz w:val="18"/>
          <w:szCs w:val="26"/>
        </w:rPr>
        <w:tab/>
        <w:t xml:space="preserve">Stonebraker, Michael, and Rick Cattell. “10 Rules for Scalable Performance in ‘Simple Operation’ Datastores.” </w:t>
      </w:r>
      <w:r w:rsidRPr="0089780E">
        <w:rPr>
          <w:rFonts w:eastAsia="Times New Roman"/>
          <w:i/>
          <w:iCs/>
          <w:sz w:val="18"/>
          <w:szCs w:val="26"/>
        </w:rPr>
        <w:lastRenderedPageBreak/>
        <w:t>Communications of the ACM</w:t>
      </w:r>
      <w:r w:rsidRPr="0089780E">
        <w:rPr>
          <w:rFonts w:eastAsia="Times New Roman"/>
          <w:sz w:val="18"/>
          <w:szCs w:val="26"/>
        </w:rPr>
        <w:t xml:space="preserve"> 54, no. 6 (June 2011): 72–80. </w:t>
      </w:r>
      <w:hyperlink r:id="rId20" w:history="1">
        <w:r w:rsidR="00856D37" w:rsidRPr="0089780E">
          <w:rPr>
            <w:rStyle w:val="Hyperlink"/>
            <w:rFonts w:eastAsia="Times New Roman"/>
            <w:sz w:val="18"/>
            <w:szCs w:val="26"/>
          </w:rPr>
          <w:t>https://doi.org/10.1145/1953122.1953144</w:t>
        </w:r>
      </w:hyperlink>
      <w:r w:rsidRPr="0089780E">
        <w:rPr>
          <w:rFonts w:eastAsia="Times New Roman"/>
          <w:sz w:val="18"/>
          <w:szCs w:val="26"/>
        </w:rPr>
        <w:t>.</w:t>
      </w:r>
    </w:p>
    <w:p w14:paraId="4E8C4AE8" w14:textId="07FDFD34" w:rsidR="00856D37" w:rsidRPr="0089780E" w:rsidRDefault="00856D37" w:rsidP="0089780E">
      <w:pPr>
        <w:pStyle w:val="Bibentry"/>
        <w:spacing w:after="0" w:line="240" w:lineRule="auto"/>
        <w:rPr>
          <w:sz w:val="18"/>
          <w:szCs w:val="26"/>
        </w:rPr>
      </w:pPr>
      <w:r w:rsidRPr="0089780E">
        <w:rPr>
          <w:rFonts w:eastAsia="Times New Roman"/>
          <w:sz w:val="18"/>
          <w:szCs w:val="26"/>
        </w:rPr>
        <w:t>[4]</w:t>
      </w:r>
      <w:r w:rsidRPr="0089780E">
        <w:rPr>
          <w:rFonts w:eastAsia="Times New Roman"/>
          <w:sz w:val="18"/>
          <w:szCs w:val="26"/>
        </w:rPr>
        <w:tab/>
      </w:r>
      <w:r w:rsidRPr="0089780E">
        <w:rPr>
          <w:sz w:val="18"/>
          <w:szCs w:val="26"/>
        </w:rPr>
        <w:t xml:space="preserve">Sangat, </w:t>
      </w:r>
      <w:proofErr w:type="spellStart"/>
      <w:r w:rsidRPr="0089780E">
        <w:rPr>
          <w:sz w:val="18"/>
          <w:szCs w:val="26"/>
        </w:rPr>
        <w:t>Prajwol</w:t>
      </w:r>
      <w:proofErr w:type="spellEnd"/>
      <w:r w:rsidRPr="0089780E">
        <w:rPr>
          <w:sz w:val="18"/>
          <w:szCs w:val="26"/>
        </w:rPr>
        <w:t xml:space="preserve">, Maria </w:t>
      </w:r>
      <w:proofErr w:type="spellStart"/>
      <w:r w:rsidRPr="0089780E">
        <w:rPr>
          <w:sz w:val="18"/>
          <w:szCs w:val="26"/>
        </w:rPr>
        <w:t>Indrawan</w:t>
      </w:r>
      <w:proofErr w:type="spellEnd"/>
      <w:r w:rsidRPr="0089780E">
        <w:rPr>
          <w:sz w:val="18"/>
          <w:szCs w:val="26"/>
        </w:rPr>
        <w:t xml:space="preserve">-Santiago, David </w:t>
      </w:r>
      <w:proofErr w:type="spellStart"/>
      <w:r w:rsidRPr="0089780E">
        <w:rPr>
          <w:sz w:val="18"/>
          <w:szCs w:val="26"/>
        </w:rPr>
        <w:t>Taniar</w:t>
      </w:r>
      <w:proofErr w:type="spellEnd"/>
      <w:r w:rsidRPr="0089780E">
        <w:rPr>
          <w:sz w:val="18"/>
          <w:szCs w:val="26"/>
        </w:rPr>
        <w:t xml:space="preserve">, Beng Oh, and Paul Reichl. “Processing High-Volume Geospatial Data: A Case of Monitoring Heavy Haul Railway Operations.” </w:t>
      </w:r>
      <w:r w:rsidRPr="0089780E">
        <w:rPr>
          <w:i/>
          <w:iCs/>
          <w:sz w:val="18"/>
          <w:szCs w:val="26"/>
        </w:rPr>
        <w:t>Procedia Computer Science</w:t>
      </w:r>
      <w:r w:rsidRPr="0089780E">
        <w:rPr>
          <w:sz w:val="18"/>
          <w:szCs w:val="26"/>
        </w:rPr>
        <w:t xml:space="preserve"> 80 (2016): 2221–25. </w:t>
      </w:r>
      <w:hyperlink r:id="rId21" w:history="1">
        <w:r w:rsidR="00F52FBB" w:rsidRPr="0089780E">
          <w:rPr>
            <w:rStyle w:val="Hyperlink"/>
            <w:sz w:val="18"/>
            <w:szCs w:val="26"/>
          </w:rPr>
          <w:t>https://doi.org/10.1016/j.procs.2016.05.385</w:t>
        </w:r>
      </w:hyperlink>
      <w:r w:rsidRPr="0089780E">
        <w:rPr>
          <w:sz w:val="18"/>
          <w:szCs w:val="26"/>
        </w:rPr>
        <w:t>.</w:t>
      </w:r>
    </w:p>
    <w:p w14:paraId="2AE03EE6" w14:textId="7ED0DCB6" w:rsidR="00F52FBB" w:rsidRPr="0089780E" w:rsidRDefault="00F52FBB" w:rsidP="0089780E">
      <w:pPr>
        <w:pStyle w:val="Bibentry"/>
        <w:spacing w:after="0" w:line="240" w:lineRule="auto"/>
        <w:rPr>
          <w:sz w:val="18"/>
          <w:szCs w:val="26"/>
        </w:rPr>
      </w:pPr>
      <w:r w:rsidRPr="0089780E">
        <w:rPr>
          <w:sz w:val="18"/>
          <w:szCs w:val="26"/>
        </w:rPr>
        <w:t>[5]</w:t>
      </w:r>
      <w:r w:rsidRPr="0089780E">
        <w:rPr>
          <w:sz w:val="18"/>
          <w:szCs w:val="26"/>
        </w:rPr>
        <w:tab/>
        <w:t xml:space="preserve">Neves, Ricardo, and Jorge Bernardino. “Performance and Scalability of Voldemort NoSQL,” June 1, 2015. </w:t>
      </w:r>
      <w:hyperlink r:id="rId22" w:history="1">
        <w:r w:rsidRPr="0089780E">
          <w:rPr>
            <w:rStyle w:val="Hyperlink"/>
            <w:sz w:val="18"/>
            <w:szCs w:val="26"/>
          </w:rPr>
          <w:t>https://doi.org/10.1109/cisti.2015.7170484</w:t>
        </w:r>
      </w:hyperlink>
      <w:r w:rsidRPr="0089780E">
        <w:rPr>
          <w:sz w:val="18"/>
          <w:szCs w:val="26"/>
        </w:rPr>
        <w:t>.</w:t>
      </w:r>
    </w:p>
    <w:p w14:paraId="665A4F7A" w14:textId="6972AA4E" w:rsidR="00F52FBB" w:rsidRPr="0089780E" w:rsidRDefault="00F52FBB" w:rsidP="0089780E">
      <w:pPr>
        <w:pStyle w:val="Bibentry"/>
        <w:spacing w:after="0" w:line="240" w:lineRule="auto"/>
        <w:rPr>
          <w:sz w:val="18"/>
          <w:szCs w:val="26"/>
        </w:rPr>
      </w:pPr>
      <w:r w:rsidRPr="0089780E">
        <w:rPr>
          <w:sz w:val="18"/>
          <w:szCs w:val="26"/>
        </w:rPr>
        <w:t>[6]</w:t>
      </w:r>
      <w:r w:rsidRPr="0089780E">
        <w:rPr>
          <w:sz w:val="18"/>
          <w:szCs w:val="26"/>
        </w:rPr>
        <w:tab/>
      </w:r>
      <w:proofErr w:type="spellStart"/>
      <w:r w:rsidRPr="0089780E">
        <w:rPr>
          <w:sz w:val="18"/>
          <w:szCs w:val="26"/>
        </w:rPr>
        <w:t>Dormando</w:t>
      </w:r>
      <w:proofErr w:type="spellEnd"/>
      <w:r w:rsidRPr="0089780E">
        <w:rPr>
          <w:sz w:val="18"/>
          <w:szCs w:val="26"/>
        </w:rPr>
        <w:t xml:space="preserve">. “Memcached - a Distributed Memory Object Caching System.” memcached.org. Accessed December 5, 2024. </w:t>
      </w:r>
      <w:hyperlink r:id="rId23" w:history="1">
        <w:r w:rsidRPr="0089780E">
          <w:rPr>
            <w:rStyle w:val="Hyperlink"/>
            <w:sz w:val="18"/>
            <w:szCs w:val="26"/>
          </w:rPr>
          <w:t>https://memcached.org/</w:t>
        </w:r>
      </w:hyperlink>
      <w:r w:rsidRPr="0089780E">
        <w:rPr>
          <w:sz w:val="18"/>
          <w:szCs w:val="26"/>
        </w:rPr>
        <w:t>.</w:t>
      </w:r>
    </w:p>
    <w:p w14:paraId="1A2E3975" w14:textId="060EE8DF" w:rsidR="002C5867" w:rsidRPr="0089780E" w:rsidRDefault="002C5867" w:rsidP="0089780E">
      <w:pPr>
        <w:pStyle w:val="Bibentry"/>
        <w:spacing w:after="0" w:line="240" w:lineRule="auto"/>
        <w:rPr>
          <w:sz w:val="18"/>
          <w:szCs w:val="26"/>
        </w:rPr>
      </w:pPr>
      <w:r w:rsidRPr="0089780E">
        <w:rPr>
          <w:sz w:val="18"/>
          <w:szCs w:val="26"/>
        </w:rPr>
        <w:t>[7]</w:t>
      </w:r>
      <w:r w:rsidRPr="0089780E">
        <w:rPr>
          <w:sz w:val="18"/>
          <w:szCs w:val="26"/>
        </w:rPr>
        <w:tab/>
      </w:r>
      <w:proofErr w:type="spellStart"/>
      <w:r w:rsidRPr="0089780E">
        <w:rPr>
          <w:sz w:val="18"/>
          <w:szCs w:val="26"/>
        </w:rPr>
        <w:t>Bonisteel</w:t>
      </w:r>
      <w:proofErr w:type="spellEnd"/>
      <w:r w:rsidRPr="0089780E">
        <w:rPr>
          <w:sz w:val="18"/>
          <w:szCs w:val="26"/>
        </w:rPr>
        <w:t xml:space="preserve">, Steve. “Memcached vs Redis: Choose Your In-Memory Cache.” </w:t>
      </w:r>
      <w:proofErr w:type="spellStart"/>
      <w:r w:rsidRPr="0089780E">
        <w:rPr>
          <w:sz w:val="18"/>
          <w:szCs w:val="26"/>
        </w:rPr>
        <w:t>Kinsta</w:t>
      </w:r>
      <w:proofErr w:type="spellEnd"/>
      <w:r w:rsidRPr="0089780E">
        <w:rPr>
          <w:sz w:val="18"/>
          <w:szCs w:val="26"/>
        </w:rPr>
        <w:t xml:space="preserve">®. </w:t>
      </w:r>
      <w:proofErr w:type="spellStart"/>
      <w:r w:rsidRPr="0089780E">
        <w:rPr>
          <w:sz w:val="18"/>
          <w:szCs w:val="26"/>
        </w:rPr>
        <w:t>Kinsta</w:t>
      </w:r>
      <w:proofErr w:type="spellEnd"/>
      <w:r w:rsidRPr="0089780E">
        <w:rPr>
          <w:sz w:val="18"/>
          <w:szCs w:val="26"/>
        </w:rPr>
        <w:t xml:space="preserve">, June 16, 2023. </w:t>
      </w:r>
      <w:hyperlink r:id="rId24" w:history="1">
        <w:r w:rsidRPr="0089780E">
          <w:rPr>
            <w:rStyle w:val="Hyperlink"/>
            <w:sz w:val="18"/>
            <w:szCs w:val="26"/>
          </w:rPr>
          <w:t>https://kinsta.com/blog/memcached-vs-redis/</w:t>
        </w:r>
      </w:hyperlink>
      <w:r w:rsidRPr="0089780E">
        <w:rPr>
          <w:sz w:val="18"/>
          <w:szCs w:val="26"/>
        </w:rPr>
        <w:t>.</w:t>
      </w:r>
    </w:p>
    <w:p w14:paraId="75C07EC4" w14:textId="64B7A422" w:rsidR="00B106C5" w:rsidRPr="0089780E" w:rsidRDefault="00B106C5" w:rsidP="0089780E">
      <w:pPr>
        <w:pStyle w:val="Bibentry"/>
        <w:spacing w:after="0" w:line="240" w:lineRule="auto"/>
        <w:rPr>
          <w:sz w:val="18"/>
          <w:szCs w:val="26"/>
        </w:rPr>
      </w:pPr>
      <w:r w:rsidRPr="0089780E">
        <w:rPr>
          <w:sz w:val="18"/>
          <w:szCs w:val="26"/>
        </w:rPr>
        <w:t xml:space="preserve">[8] </w:t>
      </w:r>
      <w:r w:rsidRPr="0089780E">
        <w:rPr>
          <w:sz w:val="18"/>
          <w:szCs w:val="26"/>
        </w:rPr>
        <w:tab/>
        <w:t xml:space="preserve">Aerospike Inc. “Aerospike | Real-Time Data Platform - Cloud Managed Database Service.” Aerospike. Accessed December 5, 2024. </w:t>
      </w:r>
      <w:hyperlink r:id="rId25" w:history="1">
        <w:r w:rsidRPr="0089780E">
          <w:rPr>
            <w:rStyle w:val="Hyperlink"/>
            <w:sz w:val="18"/>
            <w:szCs w:val="26"/>
          </w:rPr>
          <w:t>https://aerospike.com/</w:t>
        </w:r>
      </w:hyperlink>
      <w:r w:rsidRPr="0089780E">
        <w:rPr>
          <w:sz w:val="18"/>
          <w:szCs w:val="26"/>
        </w:rPr>
        <w:t xml:space="preserve">. </w:t>
      </w:r>
    </w:p>
    <w:p w14:paraId="0D66BA31" w14:textId="445D89F3" w:rsidR="005B46FB" w:rsidRDefault="005B46FB" w:rsidP="0089780E">
      <w:pPr>
        <w:pStyle w:val="Bibentry"/>
        <w:spacing w:after="0" w:line="240" w:lineRule="auto"/>
      </w:pPr>
      <w:r w:rsidRPr="0089780E">
        <w:rPr>
          <w:sz w:val="18"/>
          <w:szCs w:val="26"/>
        </w:rPr>
        <w:t>[9]</w:t>
      </w:r>
      <w:r w:rsidRPr="0089780E">
        <w:rPr>
          <w:sz w:val="18"/>
          <w:szCs w:val="26"/>
        </w:rPr>
        <w:tab/>
        <w:t xml:space="preserve">RAHUL CHANDEL. “Performance and Scalability Analysis of Redis and Memcached.” dzone.com. </w:t>
      </w:r>
      <w:proofErr w:type="spellStart"/>
      <w:r w:rsidRPr="0089780E">
        <w:rPr>
          <w:sz w:val="18"/>
          <w:szCs w:val="26"/>
        </w:rPr>
        <w:t>DZone</w:t>
      </w:r>
      <w:proofErr w:type="spellEnd"/>
      <w:r w:rsidRPr="0089780E">
        <w:rPr>
          <w:sz w:val="18"/>
          <w:szCs w:val="26"/>
        </w:rPr>
        <w:t xml:space="preserve">, July 2, 2024. </w:t>
      </w:r>
      <w:hyperlink r:id="rId26" w:history="1">
        <w:r w:rsidRPr="0089780E">
          <w:rPr>
            <w:rStyle w:val="Hyperlink"/>
            <w:sz w:val="18"/>
            <w:szCs w:val="26"/>
          </w:rPr>
          <w:t>https://dzone.com/articles/performance-and-scalability-analysis-of-redis-memcached</w:t>
        </w:r>
      </w:hyperlink>
      <w:r w:rsidRPr="005B46FB">
        <w:t>.</w:t>
      </w:r>
    </w:p>
    <w:p w14:paraId="36ED1DF7" w14:textId="77777777" w:rsidR="005B46FB" w:rsidRPr="00B106C5" w:rsidRDefault="005B46FB" w:rsidP="005B46FB">
      <w:pPr>
        <w:pStyle w:val="Bibentry"/>
      </w:pPr>
    </w:p>
    <w:p w14:paraId="42298A89" w14:textId="74CC160B" w:rsidR="00B106C5" w:rsidRDefault="00B106C5" w:rsidP="002C5867">
      <w:pPr>
        <w:pStyle w:val="Bibentry"/>
      </w:pPr>
    </w:p>
    <w:p w14:paraId="5C8ECB85" w14:textId="77777777" w:rsidR="002C5867" w:rsidRDefault="002C5867" w:rsidP="002C5867">
      <w:pPr>
        <w:pStyle w:val="Bibentry"/>
      </w:pPr>
    </w:p>
    <w:p w14:paraId="512425F9" w14:textId="772295B2" w:rsidR="00856D37" w:rsidRPr="00E940D1" w:rsidRDefault="00856D37" w:rsidP="00ED37CE">
      <w:pPr>
        <w:pStyle w:val="Bibentry"/>
        <w:ind w:left="0" w:firstLine="0"/>
        <w:rPr>
          <w:rFonts w:eastAsia="Times New Roman"/>
        </w:rPr>
      </w:pPr>
    </w:p>
    <w:p w14:paraId="62A28196" w14:textId="28B9648B" w:rsidR="00C81194" w:rsidRDefault="00C81194" w:rsidP="00E940D1">
      <w:pPr>
        <w:pStyle w:val="Bibentry"/>
        <w:spacing w:after="0"/>
      </w:pPr>
    </w:p>
    <w:sectPr w:rsidR="00C81194">
      <w:type w:val="continuous"/>
      <w:pgSz w:w="12240" w:h="15840"/>
      <w:pgMar w:top="1500" w:right="1080" w:bottom="1600" w:left="1080" w:header="1080" w:footer="1080" w:gutter="0"/>
      <w:cols w:num="2" w:space="480"/>
      <w:formProt w:val="0"/>
      <w:titlePg/>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D995C" w14:textId="77777777" w:rsidR="00734EAD" w:rsidRDefault="00734EAD">
      <w:pPr>
        <w:spacing w:after="0" w:line="240" w:lineRule="auto"/>
      </w:pPr>
      <w:r>
        <w:separator/>
      </w:r>
    </w:p>
  </w:endnote>
  <w:endnote w:type="continuationSeparator" w:id="0">
    <w:p w14:paraId="60EBCC53" w14:textId="77777777" w:rsidR="00734EAD" w:rsidRDefault="0073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61E4C" w14:textId="77777777" w:rsidR="00C81194" w:rsidRDefault="00C81194">
    <w:pPr>
      <w:pStyle w:val="Footer"/>
      <w:rPr>
        <w:rStyle w:val="PageNumber"/>
        <w:rFonts w:ascii="Linux Biolinum" w:hAnsi="Linux Biolinum" w:cs="Linux Biolinum"/>
      </w:rPr>
    </w:pPr>
  </w:p>
  <w:p w14:paraId="44EAFD9C" w14:textId="77777777" w:rsidR="00C81194" w:rsidRDefault="00C81194">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4D5A5" w14:textId="77777777" w:rsidR="00C81194" w:rsidRDefault="00C8119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CB0EA" w14:textId="77777777" w:rsidR="00734EAD" w:rsidRDefault="00734EAD">
      <w:pPr>
        <w:spacing w:after="0" w:line="240" w:lineRule="auto"/>
      </w:pPr>
      <w:r>
        <w:separator/>
      </w:r>
    </w:p>
  </w:footnote>
  <w:footnote w:type="continuationSeparator" w:id="0">
    <w:p w14:paraId="24ABFA5F" w14:textId="77777777" w:rsidR="00734EAD" w:rsidRDefault="00734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ayout w:type="fixed"/>
      <w:tblLook w:val="0000" w:firstRow="0" w:lastRow="0" w:firstColumn="0" w:lastColumn="0" w:noHBand="0" w:noVBand="0"/>
    </w:tblPr>
    <w:tblGrid>
      <w:gridCol w:w="5039"/>
      <w:gridCol w:w="5041"/>
    </w:tblGrid>
    <w:tr w:rsidR="00C81194" w14:paraId="1F7F4B23" w14:textId="77777777">
      <w:tc>
        <w:tcPr>
          <w:tcW w:w="5039" w:type="dxa"/>
          <w:vAlign w:val="center"/>
        </w:tcPr>
        <w:p w14:paraId="2C232BF8" w14:textId="53BA03CB" w:rsidR="00C81194" w:rsidRDefault="00C81194">
          <w:pPr>
            <w:pStyle w:val="Header"/>
            <w:tabs>
              <w:tab w:val="clear" w:pos="4320"/>
              <w:tab w:val="clear" w:pos="8640"/>
            </w:tabs>
            <w:jc w:val="left"/>
            <w:rPr>
              <w:rFonts w:ascii="Linux Biolinum" w:hAnsi="Linux Biolinum" w:cs="Linux Biolinum"/>
            </w:rPr>
          </w:pPr>
        </w:p>
      </w:tc>
      <w:tc>
        <w:tcPr>
          <w:tcW w:w="5040" w:type="dxa"/>
          <w:vAlign w:val="center"/>
        </w:tcPr>
        <w:p w14:paraId="10703C78" w14:textId="223077B6" w:rsidR="00C81194" w:rsidRDefault="00C81194">
          <w:pPr>
            <w:pStyle w:val="Header"/>
            <w:tabs>
              <w:tab w:val="clear" w:pos="4320"/>
              <w:tab w:val="clear" w:pos="8640"/>
            </w:tabs>
            <w:jc w:val="right"/>
            <w:rPr>
              <w:rFonts w:ascii="Linux Biolinum" w:hAnsi="Linux Biolinum" w:cs="Linux Biolinum"/>
            </w:rPr>
          </w:pPr>
        </w:p>
      </w:tc>
    </w:tr>
  </w:tbl>
  <w:p w14:paraId="72A3D3EC" w14:textId="77777777" w:rsidR="00C81194" w:rsidRDefault="00C811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ayout w:type="fixed"/>
      <w:tblLook w:val="0000" w:firstRow="0" w:lastRow="0" w:firstColumn="0" w:lastColumn="0" w:noHBand="0" w:noVBand="0"/>
    </w:tblPr>
    <w:tblGrid>
      <w:gridCol w:w="5039"/>
      <w:gridCol w:w="5041"/>
    </w:tblGrid>
    <w:tr w:rsidR="00C81194" w14:paraId="77AF4E1B" w14:textId="77777777">
      <w:tc>
        <w:tcPr>
          <w:tcW w:w="5039" w:type="dxa"/>
          <w:vAlign w:val="center"/>
        </w:tcPr>
        <w:p w14:paraId="5EA94D74" w14:textId="386D4959" w:rsidR="00C81194" w:rsidRDefault="00C81194">
          <w:pPr>
            <w:pStyle w:val="Header"/>
            <w:tabs>
              <w:tab w:val="clear" w:pos="4320"/>
              <w:tab w:val="clear" w:pos="8640"/>
            </w:tabs>
            <w:jc w:val="left"/>
            <w:rPr>
              <w:rFonts w:ascii="Linux Biolinum" w:hAnsi="Linux Biolinum" w:cs="Linux Biolinum"/>
            </w:rPr>
          </w:pPr>
        </w:p>
      </w:tc>
      <w:tc>
        <w:tcPr>
          <w:tcW w:w="5040" w:type="dxa"/>
          <w:vAlign w:val="center"/>
        </w:tcPr>
        <w:p w14:paraId="7484265F" w14:textId="53A3B911" w:rsidR="00C81194" w:rsidRDefault="00C81194">
          <w:pPr>
            <w:pStyle w:val="Header"/>
            <w:tabs>
              <w:tab w:val="clear" w:pos="4320"/>
              <w:tab w:val="clear" w:pos="8640"/>
            </w:tabs>
            <w:jc w:val="right"/>
            <w:rPr>
              <w:rFonts w:ascii="Linux Biolinum" w:hAnsi="Linux Biolinum" w:cs="Linux Biolinum"/>
            </w:rPr>
          </w:pPr>
        </w:p>
      </w:tc>
    </w:tr>
  </w:tbl>
  <w:p w14:paraId="0D0B940D" w14:textId="77777777" w:rsidR="00C81194" w:rsidRDefault="00C81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E658"/>
    <w:multiLevelType w:val="multilevel"/>
    <w:tmpl w:val="C8308378"/>
    <w:lvl w:ilvl="0">
      <w:start w:val="1"/>
      <w:numFmt w:val="upperRoman"/>
      <w:lvlText w:val="Article %1."/>
      <w:lvlJc w:val="left"/>
      <w:pPr>
        <w:tabs>
          <w:tab w:val="num" w:pos="0"/>
        </w:tabs>
        <w:ind w:left="0" w:firstLine="0"/>
      </w:pPr>
    </w:lvl>
    <w:lvl w:ilvl="1">
      <w:start w:val="1"/>
      <w:numFmt w:val="decimalZero"/>
      <w:isLgl/>
      <w:lvlText w:val="Section %1.%2"/>
      <w:lvlJc w:val="left"/>
      <w:pPr>
        <w:tabs>
          <w:tab w:val="num" w:pos="0"/>
        </w:tabs>
        <w:ind w:left="0" w:firstLine="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1" w15:restartNumberingAfterBreak="0">
    <w:nsid w:val="02CA1249"/>
    <w:multiLevelType w:val="multilevel"/>
    <w:tmpl w:val="5D307FC0"/>
    <w:lvl w:ilvl="0">
      <w:start w:val="1"/>
      <w:numFmt w:val="decimal"/>
      <w:pStyle w:val="Par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BBA3BD"/>
    <w:multiLevelType w:val="multilevel"/>
    <w:tmpl w:val="D7D21DA4"/>
    <w:lvl w:ilvl="0">
      <w:start w:val="1"/>
      <w:numFmt w:val="none"/>
      <w:pStyle w:val="SIGPLANAbstractheading"/>
      <w:suff w:val="nothing"/>
      <w:lvlText w:val="Abstract"/>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84390AC"/>
    <w:multiLevelType w:val="multilevel"/>
    <w:tmpl w:val="272AFBF2"/>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8B6C8CA"/>
    <w:multiLevelType w:val="multilevel"/>
    <w:tmpl w:val="49AEFCEE"/>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0634F60"/>
    <w:multiLevelType w:val="multilevel"/>
    <w:tmpl w:val="143EDDE4"/>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B6D1CD5"/>
    <w:multiLevelType w:val="multilevel"/>
    <w:tmpl w:val="8C728BE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F998357"/>
    <w:multiLevelType w:val="multilevel"/>
    <w:tmpl w:val="582E7156"/>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FDF588B"/>
    <w:multiLevelType w:val="multilevel"/>
    <w:tmpl w:val="9238F596"/>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735B72B"/>
    <w:multiLevelType w:val="multilevel"/>
    <w:tmpl w:val="DB4EBE7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2B1992FC"/>
    <w:multiLevelType w:val="multilevel"/>
    <w:tmpl w:val="10B66EE4"/>
    <w:lvl w:ilvl="0">
      <w:start w:val="1"/>
      <w:numFmt w:val="none"/>
      <w:pStyle w:val="SIGPLANAcknowledgmentsheading"/>
      <w:suff w:val="nothing"/>
      <w:lvlText w:val="Acknowledgments"/>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90800C"/>
    <w:multiLevelType w:val="multilevel"/>
    <w:tmpl w:val="852ECC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EF2B3E2"/>
    <w:multiLevelType w:val="multilevel"/>
    <w:tmpl w:val="402EAF7A"/>
    <w:lvl w:ilvl="0">
      <w:start w:val="1"/>
      <w:numFmt w:val="none"/>
      <w:pStyle w:val="SIGPLANAppendixheading"/>
      <w:suff w:val="nothing"/>
      <w:lvlText w:val="Appendix"/>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579CA2"/>
    <w:multiLevelType w:val="multilevel"/>
    <w:tmpl w:val="80D62D90"/>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67FA943"/>
    <w:multiLevelType w:val="multilevel"/>
    <w:tmpl w:val="2BF4811C"/>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9B42A02"/>
    <w:multiLevelType w:val="multilevel"/>
    <w:tmpl w:val="088C3A60"/>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F2303DD"/>
    <w:multiLevelType w:val="multilevel"/>
    <w:tmpl w:val="9BAEE49A"/>
    <w:lvl w:ilvl="0">
      <w:start w:val="1"/>
      <w:numFmt w:val="none"/>
      <w:pStyle w:val="SIGPLANReferencesheading"/>
      <w:suff w:val="nothing"/>
      <w:lvlText w:val="References"/>
      <w:lvlJc w:val="left"/>
      <w:pPr>
        <w:tabs>
          <w:tab w:val="num" w:pos="0"/>
        </w:tabs>
        <w:ind w:left="0" w:firstLine="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0F3CD7"/>
    <w:multiLevelType w:val="multilevel"/>
    <w:tmpl w:val="1CF4311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71639DF"/>
    <w:multiLevelType w:val="multilevel"/>
    <w:tmpl w:val="88408A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574B7A50"/>
    <w:multiLevelType w:val="multilevel"/>
    <w:tmpl w:val="49B62874"/>
    <w:lvl w:ilvl="0">
      <w:start w:val="1"/>
      <w:numFmt w:val="decimal"/>
      <w:pStyle w:val="Head1"/>
      <w:lvlText w:val="%1."/>
      <w:lvlJc w:val="left"/>
      <w:pPr>
        <w:tabs>
          <w:tab w:val="num" w:pos="0"/>
        </w:tabs>
        <w:ind w:left="720" w:hanging="360"/>
      </w:pPr>
    </w:lvl>
    <w:lvl w:ilvl="1">
      <w:start w:val="1"/>
      <w:numFmt w:val="decimal"/>
      <w:isLgl/>
      <w:lvlText w:val="%1.%2"/>
      <w:lvlJc w:val="left"/>
      <w:pPr>
        <w:tabs>
          <w:tab w:val="num" w:pos="0"/>
        </w:tabs>
        <w:ind w:left="720" w:hanging="36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080" w:hanging="72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440" w:hanging="108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1800" w:hanging="1440"/>
      </w:pPr>
    </w:lvl>
    <w:lvl w:ilvl="8">
      <w:start w:val="1"/>
      <w:numFmt w:val="decimal"/>
      <w:isLgl/>
      <w:lvlText w:val="%1.%2.%3.%4.%5.%6.%7.%8.%9"/>
      <w:lvlJc w:val="left"/>
      <w:pPr>
        <w:tabs>
          <w:tab w:val="num" w:pos="0"/>
        </w:tabs>
        <w:ind w:left="1800" w:hanging="1440"/>
      </w:pPr>
    </w:lvl>
  </w:abstractNum>
  <w:abstractNum w:abstractNumId="20" w15:restartNumberingAfterBreak="0">
    <w:nsid w:val="5F044A84"/>
    <w:multiLevelType w:val="multilevel"/>
    <w:tmpl w:val="0CD2329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60499DB"/>
    <w:multiLevelType w:val="multilevel"/>
    <w:tmpl w:val="00EEE2DC"/>
    <w:lvl w:ilvl="0">
      <w:start w:val="1"/>
      <w:numFmt w:val="decimal"/>
      <w:pStyle w:val="SIGPLANSectionheading"/>
      <w:suff w:val="nothing"/>
      <w:lvlText w:val="%1. "/>
      <w:lvlJc w:val="left"/>
      <w:pPr>
        <w:tabs>
          <w:tab w:val="num" w:pos="0"/>
        </w:tabs>
        <w:ind w:left="0" w:firstLine="0"/>
      </w:pPr>
    </w:lvl>
    <w:lvl w:ilvl="1">
      <w:start w:val="1"/>
      <w:numFmt w:val="decimal"/>
      <w:suff w:val="nothing"/>
      <w:lvlText w:val="%1.%2 "/>
      <w:lvlJc w:val="left"/>
      <w:pPr>
        <w:tabs>
          <w:tab w:val="num" w:pos="0"/>
        </w:tabs>
        <w:ind w:left="0" w:firstLine="0"/>
      </w:pPr>
    </w:lvl>
    <w:lvl w:ilvl="2">
      <w:start w:val="1"/>
      <w:numFmt w:val="decimal"/>
      <w:suff w:val="nothing"/>
      <w:lvlText w:val="%1.%2.%3 "/>
      <w:lvlJc w:val="left"/>
      <w:pPr>
        <w:tabs>
          <w:tab w:val="num" w:pos="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15:restartNumberingAfterBreak="0">
    <w:nsid w:val="7C3E0AA0"/>
    <w:multiLevelType w:val="multilevel"/>
    <w:tmpl w:val="E8603CD4"/>
    <w:lvl w:ilvl="0">
      <w:start w:val="1"/>
      <w:numFmt w:val="decimal"/>
      <w:pStyle w:val="AckPara"/>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D719B65"/>
    <w:multiLevelType w:val="multilevel"/>
    <w:tmpl w:val="EB3AAF72"/>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06091862">
    <w:abstractNumId w:val="11"/>
  </w:num>
  <w:num w:numId="2" w16cid:durableId="251209554">
    <w:abstractNumId w:val="0"/>
  </w:num>
  <w:num w:numId="3" w16cid:durableId="1673146414">
    <w:abstractNumId w:val="21"/>
  </w:num>
  <w:num w:numId="4" w16cid:durableId="509372449">
    <w:abstractNumId w:val="10"/>
  </w:num>
  <w:num w:numId="5" w16cid:durableId="240068819">
    <w:abstractNumId w:val="2"/>
  </w:num>
  <w:num w:numId="6" w16cid:durableId="875233641">
    <w:abstractNumId w:val="12"/>
  </w:num>
  <w:num w:numId="7" w16cid:durableId="1444880907">
    <w:abstractNumId w:val="16"/>
  </w:num>
  <w:num w:numId="8" w16cid:durableId="263806912">
    <w:abstractNumId w:val="20"/>
  </w:num>
  <w:num w:numId="9" w16cid:durableId="1128813744">
    <w:abstractNumId w:val="17"/>
  </w:num>
  <w:num w:numId="10" w16cid:durableId="532621930">
    <w:abstractNumId w:val="15"/>
  </w:num>
  <w:num w:numId="11" w16cid:durableId="1054934551">
    <w:abstractNumId w:val="8"/>
  </w:num>
  <w:num w:numId="12" w16cid:durableId="990790187">
    <w:abstractNumId w:val="14"/>
  </w:num>
  <w:num w:numId="13" w16cid:durableId="989552373">
    <w:abstractNumId w:val="5"/>
  </w:num>
  <w:num w:numId="14" w16cid:durableId="1893954594">
    <w:abstractNumId w:val="6"/>
  </w:num>
  <w:num w:numId="15" w16cid:durableId="1034816751">
    <w:abstractNumId w:val="4"/>
  </w:num>
  <w:num w:numId="16" w16cid:durableId="1726949289">
    <w:abstractNumId w:val="13"/>
  </w:num>
  <w:num w:numId="17" w16cid:durableId="399907079">
    <w:abstractNumId w:val="23"/>
  </w:num>
  <w:num w:numId="18" w16cid:durableId="1121652500">
    <w:abstractNumId w:val="7"/>
  </w:num>
  <w:num w:numId="19" w16cid:durableId="2109081008">
    <w:abstractNumId w:val="3"/>
  </w:num>
  <w:num w:numId="20" w16cid:durableId="985082791">
    <w:abstractNumId w:val="18"/>
  </w:num>
  <w:num w:numId="21" w16cid:durableId="1870415557">
    <w:abstractNumId w:val="9"/>
  </w:num>
  <w:num w:numId="22" w16cid:durableId="26414870">
    <w:abstractNumId w:val="1"/>
  </w:num>
  <w:num w:numId="23" w16cid:durableId="365568618">
    <w:abstractNumId w:val="19"/>
  </w:num>
  <w:num w:numId="24" w16cid:durableId="21385240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4D8F2E8"/>
    <w:rsid w:val="0003237F"/>
    <w:rsid w:val="00056247"/>
    <w:rsid w:val="00081B36"/>
    <w:rsid w:val="00094BE4"/>
    <w:rsid w:val="001B0B69"/>
    <w:rsid w:val="0027458B"/>
    <w:rsid w:val="002C0277"/>
    <w:rsid w:val="002C4CA6"/>
    <w:rsid w:val="002C5867"/>
    <w:rsid w:val="00330A01"/>
    <w:rsid w:val="00375D82"/>
    <w:rsid w:val="00383CFC"/>
    <w:rsid w:val="003F4FC2"/>
    <w:rsid w:val="004B260E"/>
    <w:rsid w:val="005B46FB"/>
    <w:rsid w:val="005B5C6E"/>
    <w:rsid w:val="00617958"/>
    <w:rsid w:val="006231E8"/>
    <w:rsid w:val="00724837"/>
    <w:rsid w:val="00734EAD"/>
    <w:rsid w:val="00737436"/>
    <w:rsid w:val="00753B61"/>
    <w:rsid w:val="007B681E"/>
    <w:rsid w:val="0083053E"/>
    <w:rsid w:val="00856D37"/>
    <w:rsid w:val="0089780E"/>
    <w:rsid w:val="00983086"/>
    <w:rsid w:val="00AC3E41"/>
    <w:rsid w:val="00B106C5"/>
    <w:rsid w:val="00B40D06"/>
    <w:rsid w:val="00B8217F"/>
    <w:rsid w:val="00BD401D"/>
    <w:rsid w:val="00BF0CED"/>
    <w:rsid w:val="00C81194"/>
    <w:rsid w:val="00CC6A8F"/>
    <w:rsid w:val="00CF5B2C"/>
    <w:rsid w:val="00D11547"/>
    <w:rsid w:val="00E940D1"/>
    <w:rsid w:val="00ED37CE"/>
    <w:rsid w:val="00F070A5"/>
    <w:rsid w:val="00F52FBB"/>
    <w:rsid w:val="00F61882"/>
    <w:rsid w:val="24D8F2E8"/>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D7305"/>
  <w15:docId w15:val="{F98C9AF8-1066-46EC-830F-3DC04063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pPr>
        <w:suppressAutoHyphens/>
        <w:spacing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2"/>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2"/>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2"/>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2"/>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styleId="EndnoteReference">
    <w:name w:val="endnote reference"/>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styleId="FootnoteReference">
    <w:name w:val="footnote reference"/>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1">
    <w:name w:val="Volume1"/>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032A56"/>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Appendix"/>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FirstIndent"/>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link w:val="E-mailSignature"/>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Noto Sans Devanagari"/>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pPr>
    <w:rPr>
      <w:rFonts w:ascii="Times New Roman" w:hAnsi="Times New Roman" w:cs="Times New Roman"/>
      <w:sz w:val="24"/>
      <w:szCs w:val="24"/>
    </w:rPr>
  </w:style>
  <w:style w:type="paragraph" w:styleId="CommentText">
    <w:name w:val="annotation text"/>
    <w:basedOn w:val="Normal"/>
    <w:link w:val="CommentTextChar"/>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9"/>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032A56"/>
    <w:pPr>
      <w:numPr>
        <w:numId w:val="23"/>
      </w:numPr>
      <w:spacing w:before="380" w:after="80"/>
      <w:ind w:left="360"/>
    </w:pPr>
    <w:rPr>
      <w:rFonts w:ascii="Linux Libertine" w:eastAsia="Times New Roman" w:hAnsi="Linux Libertine" w:cs="Linux Libertine"/>
      <w:b/>
      <w:sz w:val="22"/>
      <w:lang w:val="en-US" w:eastAsia="en-US"/>
    </w:rPr>
  </w:style>
  <w:style w:type="paragraph" w:customStyle="1" w:styleId="Head2">
    <w:name w:val="Head2"/>
    <w:autoRedefine/>
    <w:qFormat/>
    <w:rsid w:val="00E5602A"/>
    <w:pPr>
      <w:spacing w:after="200"/>
      <w:jc w:val="both"/>
    </w:pPr>
    <w:rPr>
      <w:rFonts w:ascii="Linux Libertine" w:eastAsia="Times New Roman" w:hAnsi="Linux Libertine" w:cs="Linux Libertine"/>
      <w:sz w:val="18"/>
      <w:szCs w:val="12"/>
      <w:lang w:val="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032A56"/>
    <w:pPr>
      <w:spacing w:before="220" w:after="40"/>
      <w:ind w:left="360" w:hanging="360"/>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numPr>
        <w:numId w:val="24"/>
      </w:numPr>
      <w:spacing w:after="200" w:line="264" w:lineRule="auto"/>
      <w:ind w:left="89" w:firstLine="0"/>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C06D80"/>
    <w:pPr>
      <w:numPr>
        <w:numId w:val="22"/>
      </w:numPr>
      <w:spacing w:after="200" w:line="264" w:lineRule="auto"/>
      <w:ind w:left="360"/>
      <w:jc w:val="both"/>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1">
    <w:name w:val="Source1"/>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numPr>
        <w:numId w:val="3"/>
      </w:numPr>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numPr>
        <w:numId w:val="4"/>
      </w:numPr>
    </w:pPr>
  </w:style>
  <w:style w:type="paragraph" w:customStyle="1" w:styleId="SIGPLANAbstractheading">
    <w:name w:val="SIGPLAN Abstract heading"/>
    <w:basedOn w:val="SIGPLANAcknowledgmentsheading"/>
    <w:next w:val="SIGPLANParagraph1"/>
    <w:qFormat/>
    <w:rsid w:val="00586A35"/>
    <w:pPr>
      <w:numPr>
        <w:numId w:val="5"/>
      </w:numPr>
      <w:spacing w:before="0" w:line="240" w:lineRule="exact"/>
    </w:pPr>
  </w:style>
  <w:style w:type="paragraph" w:customStyle="1" w:styleId="SIGPLANAppendixheading">
    <w:name w:val="SIGPLAN Appendix heading"/>
    <w:basedOn w:val="SIGPLANSectionheading"/>
    <w:next w:val="SIGPLANParagraph1"/>
    <w:qFormat/>
    <w:rsid w:val="00586A35"/>
    <w:pPr>
      <w:numPr>
        <w:numId w:val="6"/>
      </w:numPr>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pPr>
      <w:numPr>
        <w:numId w:val="7"/>
      </w:numPr>
    </w:pPr>
  </w:style>
  <w:style w:type="paragraph" w:customStyle="1" w:styleId="SIGPLANSubsectionheading">
    <w:name w:val="SIGPLAN Subsection heading"/>
    <w:basedOn w:val="SIGPLANSectionheading"/>
    <w:next w:val="SIGPLANParagraph1"/>
    <w:qFormat/>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pPr>
      <w:outlineLvl w:val="9"/>
    </w:pPr>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FirstIndent">
    <w:name w:val="Body Text First Indent"/>
    <w:basedOn w:val="BodyText"/>
    <w:link w:val="BodyTextFirstIndentChar"/>
    <w:pPr>
      <w:spacing w:after="0"/>
      <w:ind w:firstLine="360"/>
    </w:p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link w:val="E-mailSignatureChar"/>
    <w:qFormat/>
  </w:style>
  <w:style w:type="paragraph" w:styleId="EnvelopeAddress">
    <w:name w:val="envelope address"/>
    <w:basedOn w:val="Normal"/>
    <w:pPr>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paragraph" w:styleId="List2">
    <w:name w:val="List 2"/>
    <w:basedOn w:val="Normal"/>
    <w:qFormat/>
    <w:pPr>
      <w:ind w:left="720" w:hanging="360"/>
      <w:contextualSpacing/>
    </w:pPr>
  </w:style>
  <w:style w:type="paragraph" w:styleId="List3">
    <w:name w:val="List 3"/>
    <w:basedOn w:val="Normal"/>
    <w:qFormat/>
    <w:pPr>
      <w:ind w:left="1080" w:hanging="360"/>
      <w:contextualSpacing/>
    </w:pPr>
  </w:style>
  <w:style w:type="paragraph" w:styleId="List4">
    <w:name w:val="List 4"/>
    <w:basedOn w:val="Normal"/>
    <w:qFormat/>
    <w:pPr>
      <w:ind w:left="1440" w:hanging="360"/>
      <w:contextualSpacing/>
    </w:pPr>
  </w:style>
  <w:style w:type="paragraph" w:styleId="List5">
    <w:name w:val="List 5"/>
    <w:basedOn w:val="Normal"/>
    <w:qFormat/>
    <w:pPr>
      <w:ind w:left="1800" w:hanging="360"/>
      <w:contextualSpacing/>
    </w:pPr>
  </w:style>
  <w:style w:type="paragraph" w:styleId="ListBullet">
    <w:name w:val="List Bullet"/>
    <w:basedOn w:val="Normal"/>
    <w:pPr>
      <w:numPr>
        <w:numId w:val="8"/>
      </w:numPr>
      <w:contextualSpacing/>
    </w:pPr>
  </w:style>
  <w:style w:type="paragraph" w:styleId="ListBullet2">
    <w:name w:val="List Bullet 2"/>
    <w:basedOn w:val="Normal"/>
    <w:pPr>
      <w:numPr>
        <w:numId w:val="9"/>
      </w:numPr>
      <w:contextualSpacing/>
    </w:pPr>
  </w:style>
  <w:style w:type="paragraph" w:styleId="ListBullet3">
    <w:name w:val="List Bullet 3"/>
    <w:basedOn w:val="Normal"/>
    <w:pPr>
      <w:numPr>
        <w:numId w:val="10"/>
      </w:numPr>
      <w:contextualSpacing/>
    </w:pPr>
  </w:style>
  <w:style w:type="paragraph" w:styleId="ListBullet4">
    <w:name w:val="List Bullet 4"/>
    <w:basedOn w:val="Normal"/>
    <w:pPr>
      <w:numPr>
        <w:numId w:val="11"/>
      </w:numPr>
      <w:contextualSpacing/>
    </w:pPr>
  </w:style>
  <w:style w:type="paragraph" w:styleId="ListBullet5">
    <w:name w:val="List Bullet 5"/>
    <w:basedOn w:val="Normal"/>
    <w:pPr>
      <w:numPr>
        <w:numId w:val="12"/>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3"/>
      </w:numPr>
      <w:contextualSpacing/>
    </w:pPr>
  </w:style>
  <w:style w:type="paragraph" w:styleId="ListNumber2">
    <w:name w:val="List Number 2"/>
    <w:basedOn w:val="Normal"/>
    <w:pPr>
      <w:numPr>
        <w:numId w:val="14"/>
      </w:numPr>
      <w:contextualSpacing/>
    </w:pPr>
  </w:style>
  <w:style w:type="paragraph" w:styleId="ListNumber3">
    <w:name w:val="List Number 3"/>
    <w:basedOn w:val="Normal"/>
    <w:pPr>
      <w:numPr>
        <w:numId w:val="15"/>
      </w:numPr>
      <w:contextualSpacing/>
    </w:pPr>
  </w:style>
  <w:style w:type="paragraph" w:styleId="ListNumber4">
    <w:name w:val="List Number 4"/>
    <w:basedOn w:val="Normal"/>
    <w:pPr>
      <w:numPr>
        <w:numId w:val="16"/>
      </w:numPr>
      <w:contextualSpacing/>
    </w:pPr>
  </w:style>
  <w:style w:type="paragraph" w:styleId="ListNumber5">
    <w:name w:val="List Number 5"/>
    <w:basedOn w:val="Normal"/>
    <w:pPr>
      <w:numPr>
        <w:numId w:val="17"/>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references">
    <w:name w:val="references"/>
    <w:qFormat/>
    <w:rsid w:val="00607A60"/>
    <w:pPr>
      <w:numPr>
        <w:numId w:val="18"/>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1">
    <w:name w:val="para1"/>
    <w:basedOn w:val="Normal"/>
    <w:qFormat/>
    <w:rsid w:val="00AA10C4"/>
    <w:pPr>
      <w:spacing w:after="120" w:line="240" w:lineRule="auto"/>
      <w:ind w:left="40" w:firstLine="720"/>
    </w:pPr>
    <w:rPr>
      <w:rFonts w:asciiTheme="majorHAnsi" w:eastAsia="Times New Roman" w:hAnsiTheme="majorHAnsi" w:cs="Times New Roman"/>
      <w:sz w:val="22"/>
      <w:szCs w:val="24"/>
    </w:rPr>
  </w:style>
  <w:style w:type="numbering" w:customStyle="1" w:styleId="SIGPLANListbullet">
    <w:name w:val="SIGPLAN List bullet"/>
    <w:qFormat/>
    <w:rsid w:val="00586A35"/>
  </w:style>
  <w:style w:type="numbering" w:customStyle="1" w:styleId="SIGPLANListletter">
    <w:name w:val="SIGPLAN List letter"/>
    <w:qFormat/>
    <w:rsid w:val="00586A35"/>
  </w:style>
  <w:style w:type="numbering" w:customStyle="1" w:styleId="SIGPLANListnumber">
    <w:name w:val="SIGPLAN List number"/>
    <w:qFormat/>
    <w:rsid w:val="00586A35"/>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4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2715">
      <w:bodyDiv w:val="1"/>
      <w:marLeft w:val="0"/>
      <w:marRight w:val="0"/>
      <w:marTop w:val="0"/>
      <w:marBottom w:val="0"/>
      <w:divBdr>
        <w:top w:val="none" w:sz="0" w:space="0" w:color="auto"/>
        <w:left w:val="none" w:sz="0" w:space="0" w:color="auto"/>
        <w:bottom w:val="none" w:sz="0" w:space="0" w:color="auto"/>
        <w:right w:val="none" w:sz="0" w:space="0" w:color="auto"/>
      </w:divBdr>
      <w:divsChild>
        <w:div w:id="460608768">
          <w:marLeft w:val="-720"/>
          <w:marRight w:val="0"/>
          <w:marTop w:val="0"/>
          <w:marBottom w:val="0"/>
          <w:divBdr>
            <w:top w:val="none" w:sz="0" w:space="0" w:color="auto"/>
            <w:left w:val="none" w:sz="0" w:space="0" w:color="auto"/>
            <w:bottom w:val="none" w:sz="0" w:space="0" w:color="auto"/>
            <w:right w:val="none" w:sz="0" w:space="0" w:color="auto"/>
          </w:divBdr>
        </w:div>
      </w:divsChild>
    </w:div>
    <w:div w:id="92096557">
      <w:bodyDiv w:val="1"/>
      <w:marLeft w:val="0"/>
      <w:marRight w:val="0"/>
      <w:marTop w:val="0"/>
      <w:marBottom w:val="0"/>
      <w:divBdr>
        <w:top w:val="none" w:sz="0" w:space="0" w:color="auto"/>
        <w:left w:val="none" w:sz="0" w:space="0" w:color="auto"/>
        <w:bottom w:val="none" w:sz="0" w:space="0" w:color="auto"/>
        <w:right w:val="none" w:sz="0" w:space="0" w:color="auto"/>
      </w:divBdr>
      <w:divsChild>
        <w:div w:id="1252470991">
          <w:marLeft w:val="-720"/>
          <w:marRight w:val="0"/>
          <w:marTop w:val="0"/>
          <w:marBottom w:val="0"/>
          <w:divBdr>
            <w:top w:val="none" w:sz="0" w:space="0" w:color="auto"/>
            <w:left w:val="none" w:sz="0" w:space="0" w:color="auto"/>
            <w:bottom w:val="none" w:sz="0" w:space="0" w:color="auto"/>
            <w:right w:val="none" w:sz="0" w:space="0" w:color="auto"/>
          </w:divBdr>
        </w:div>
      </w:divsChild>
    </w:div>
    <w:div w:id="218127733">
      <w:bodyDiv w:val="1"/>
      <w:marLeft w:val="0"/>
      <w:marRight w:val="0"/>
      <w:marTop w:val="0"/>
      <w:marBottom w:val="0"/>
      <w:divBdr>
        <w:top w:val="none" w:sz="0" w:space="0" w:color="auto"/>
        <w:left w:val="none" w:sz="0" w:space="0" w:color="auto"/>
        <w:bottom w:val="none" w:sz="0" w:space="0" w:color="auto"/>
        <w:right w:val="none" w:sz="0" w:space="0" w:color="auto"/>
      </w:divBdr>
      <w:divsChild>
        <w:div w:id="537163334">
          <w:marLeft w:val="-720"/>
          <w:marRight w:val="0"/>
          <w:marTop w:val="0"/>
          <w:marBottom w:val="0"/>
          <w:divBdr>
            <w:top w:val="none" w:sz="0" w:space="0" w:color="auto"/>
            <w:left w:val="none" w:sz="0" w:space="0" w:color="auto"/>
            <w:bottom w:val="none" w:sz="0" w:space="0" w:color="auto"/>
            <w:right w:val="none" w:sz="0" w:space="0" w:color="auto"/>
          </w:divBdr>
        </w:div>
      </w:divsChild>
    </w:div>
    <w:div w:id="244190060">
      <w:bodyDiv w:val="1"/>
      <w:marLeft w:val="0"/>
      <w:marRight w:val="0"/>
      <w:marTop w:val="0"/>
      <w:marBottom w:val="0"/>
      <w:divBdr>
        <w:top w:val="none" w:sz="0" w:space="0" w:color="auto"/>
        <w:left w:val="none" w:sz="0" w:space="0" w:color="auto"/>
        <w:bottom w:val="none" w:sz="0" w:space="0" w:color="auto"/>
        <w:right w:val="none" w:sz="0" w:space="0" w:color="auto"/>
      </w:divBdr>
      <w:divsChild>
        <w:div w:id="743336487">
          <w:marLeft w:val="-720"/>
          <w:marRight w:val="0"/>
          <w:marTop w:val="0"/>
          <w:marBottom w:val="0"/>
          <w:divBdr>
            <w:top w:val="none" w:sz="0" w:space="0" w:color="auto"/>
            <w:left w:val="none" w:sz="0" w:space="0" w:color="auto"/>
            <w:bottom w:val="none" w:sz="0" w:space="0" w:color="auto"/>
            <w:right w:val="none" w:sz="0" w:space="0" w:color="auto"/>
          </w:divBdr>
        </w:div>
      </w:divsChild>
    </w:div>
    <w:div w:id="340357165">
      <w:bodyDiv w:val="1"/>
      <w:marLeft w:val="0"/>
      <w:marRight w:val="0"/>
      <w:marTop w:val="0"/>
      <w:marBottom w:val="0"/>
      <w:divBdr>
        <w:top w:val="none" w:sz="0" w:space="0" w:color="auto"/>
        <w:left w:val="none" w:sz="0" w:space="0" w:color="auto"/>
        <w:bottom w:val="none" w:sz="0" w:space="0" w:color="auto"/>
        <w:right w:val="none" w:sz="0" w:space="0" w:color="auto"/>
      </w:divBdr>
      <w:divsChild>
        <w:div w:id="195043060">
          <w:marLeft w:val="-720"/>
          <w:marRight w:val="0"/>
          <w:marTop w:val="0"/>
          <w:marBottom w:val="0"/>
          <w:divBdr>
            <w:top w:val="none" w:sz="0" w:space="0" w:color="auto"/>
            <w:left w:val="none" w:sz="0" w:space="0" w:color="auto"/>
            <w:bottom w:val="none" w:sz="0" w:space="0" w:color="auto"/>
            <w:right w:val="none" w:sz="0" w:space="0" w:color="auto"/>
          </w:divBdr>
        </w:div>
      </w:divsChild>
    </w:div>
    <w:div w:id="476919383">
      <w:bodyDiv w:val="1"/>
      <w:marLeft w:val="0"/>
      <w:marRight w:val="0"/>
      <w:marTop w:val="0"/>
      <w:marBottom w:val="0"/>
      <w:divBdr>
        <w:top w:val="none" w:sz="0" w:space="0" w:color="auto"/>
        <w:left w:val="none" w:sz="0" w:space="0" w:color="auto"/>
        <w:bottom w:val="none" w:sz="0" w:space="0" w:color="auto"/>
        <w:right w:val="none" w:sz="0" w:space="0" w:color="auto"/>
      </w:divBdr>
      <w:divsChild>
        <w:div w:id="1275017374">
          <w:marLeft w:val="-720"/>
          <w:marRight w:val="0"/>
          <w:marTop w:val="0"/>
          <w:marBottom w:val="0"/>
          <w:divBdr>
            <w:top w:val="none" w:sz="0" w:space="0" w:color="auto"/>
            <w:left w:val="none" w:sz="0" w:space="0" w:color="auto"/>
            <w:bottom w:val="none" w:sz="0" w:space="0" w:color="auto"/>
            <w:right w:val="none" w:sz="0" w:space="0" w:color="auto"/>
          </w:divBdr>
        </w:div>
      </w:divsChild>
    </w:div>
    <w:div w:id="593561980">
      <w:bodyDiv w:val="1"/>
      <w:marLeft w:val="0"/>
      <w:marRight w:val="0"/>
      <w:marTop w:val="0"/>
      <w:marBottom w:val="0"/>
      <w:divBdr>
        <w:top w:val="none" w:sz="0" w:space="0" w:color="auto"/>
        <w:left w:val="none" w:sz="0" w:space="0" w:color="auto"/>
        <w:bottom w:val="none" w:sz="0" w:space="0" w:color="auto"/>
        <w:right w:val="none" w:sz="0" w:space="0" w:color="auto"/>
      </w:divBdr>
      <w:divsChild>
        <w:div w:id="955868955">
          <w:marLeft w:val="-720"/>
          <w:marRight w:val="0"/>
          <w:marTop w:val="0"/>
          <w:marBottom w:val="0"/>
          <w:divBdr>
            <w:top w:val="none" w:sz="0" w:space="0" w:color="auto"/>
            <w:left w:val="none" w:sz="0" w:space="0" w:color="auto"/>
            <w:bottom w:val="none" w:sz="0" w:space="0" w:color="auto"/>
            <w:right w:val="none" w:sz="0" w:space="0" w:color="auto"/>
          </w:divBdr>
        </w:div>
      </w:divsChild>
    </w:div>
    <w:div w:id="762604116">
      <w:bodyDiv w:val="1"/>
      <w:marLeft w:val="0"/>
      <w:marRight w:val="0"/>
      <w:marTop w:val="0"/>
      <w:marBottom w:val="0"/>
      <w:divBdr>
        <w:top w:val="none" w:sz="0" w:space="0" w:color="auto"/>
        <w:left w:val="none" w:sz="0" w:space="0" w:color="auto"/>
        <w:bottom w:val="none" w:sz="0" w:space="0" w:color="auto"/>
        <w:right w:val="none" w:sz="0" w:space="0" w:color="auto"/>
      </w:divBdr>
      <w:divsChild>
        <w:div w:id="916667671">
          <w:marLeft w:val="-720"/>
          <w:marRight w:val="0"/>
          <w:marTop w:val="0"/>
          <w:marBottom w:val="0"/>
          <w:divBdr>
            <w:top w:val="none" w:sz="0" w:space="0" w:color="auto"/>
            <w:left w:val="none" w:sz="0" w:space="0" w:color="auto"/>
            <w:bottom w:val="none" w:sz="0" w:space="0" w:color="auto"/>
            <w:right w:val="none" w:sz="0" w:space="0" w:color="auto"/>
          </w:divBdr>
        </w:div>
      </w:divsChild>
    </w:div>
    <w:div w:id="1073552247">
      <w:bodyDiv w:val="1"/>
      <w:marLeft w:val="0"/>
      <w:marRight w:val="0"/>
      <w:marTop w:val="0"/>
      <w:marBottom w:val="0"/>
      <w:divBdr>
        <w:top w:val="none" w:sz="0" w:space="0" w:color="auto"/>
        <w:left w:val="none" w:sz="0" w:space="0" w:color="auto"/>
        <w:bottom w:val="none" w:sz="0" w:space="0" w:color="auto"/>
        <w:right w:val="none" w:sz="0" w:space="0" w:color="auto"/>
      </w:divBdr>
      <w:divsChild>
        <w:div w:id="148595083">
          <w:marLeft w:val="-720"/>
          <w:marRight w:val="0"/>
          <w:marTop w:val="0"/>
          <w:marBottom w:val="0"/>
          <w:divBdr>
            <w:top w:val="none" w:sz="0" w:space="0" w:color="auto"/>
            <w:left w:val="none" w:sz="0" w:space="0" w:color="auto"/>
            <w:bottom w:val="none" w:sz="0" w:space="0" w:color="auto"/>
            <w:right w:val="none" w:sz="0" w:space="0" w:color="auto"/>
          </w:divBdr>
        </w:div>
      </w:divsChild>
    </w:div>
    <w:div w:id="1088888666">
      <w:bodyDiv w:val="1"/>
      <w:marLeft w:val="0"/>
      <w:marRight w:val="0"/>
      <w:marTop w:val="0"/>
      <w:marBottom w:val="0"/>
      <w:divBdr>
        <w:top w:val="none" w:sz="0" w:space="0" w:color="auto"/>
        <w:left w:val="none" w:sz="0" w:space="0" w:color="auto"/>
        <w:bottom w:val="none" w:sz="0" w:space="0" w:color="auto"/>
        <w:right w:val="none" w:sz="0" w:space="0" w:color="auto"/>
      </w:divBdr>
      <w:divsChild>
        <w:div w:id="989750501">
          <w:marLeft w:val="-720"/>
          <w:marRight w:val="0"/>
          <w:marTop w:val="0"/>
          <w:marBottom w:val="0"/>
          <w:divBdr>
            <w:top w:val="none" w:sz="0" w:space="0" w:color="auto"/>
            <w:left w:val="none" w:sz="0" w:space="0" w:color="auto"/>
            <w:bottom w:val="none" w:sz="0" w:space="0" w:color="auto"/>
            <w:right w:val="none" w:sz="0" w:space="0" w:color="auto"/>
          </w:divBdr>
        </w:div>
      </w:divsChild>
    </w:div>
    <w:div w:id="1235626045">
      <w:bodyDiv w:val="1"/>
      <w:marLeft w:val="0"/>
      <w:marRight w:val="0"/>
      <w:marTop w:val="0"/>
      <w:marBottom w:val="0"/>
      <w:divBdr>
        <w:top w:val="none" w:sz="0" w:space="0" w:color="auto"/>
        <w:left w:val="none" w:sz="0" w:space="0" w:color="auto"/>
        <w:bottom w:val="none" w:sz="0" w:space="0" w:color="auto"/>
        <w:right w:val="none" w:sz="0" w:space="0" w:color="auto"/>
      </w:divBdr>
      <w:divsChild>
        <w:div w:id="1501235196">
          <w:marLeft w:val="-720"/>
          <w:marRight w:val="0"/>
          <w:marTop w:val="0"/>
          <w:marBottom w:val="0"/>
          <w:divBdr>
            <w:top w:val="none" w:sz="0" w:space="0" w:color="auto"/>
            <w:left w:val="none" w:sz="0" w:space="0" w:color="auto"/>
            <w:bottom w:val="none" w:sz="0" w:space="0" w:color="auto"/>
            <w:right w:val="none" w:sz="0" w:space="0" w:color="auto"/>
          </w:divBdr>
        </w:div>
      </w:divsChild>
    </w:div>
    <w:div w:id="1406564741">
      <w:bodyDiv w:val="1"/>
      <w:marLeft w:val="0"/>
      <w:marRight w:val="0"/>
      <w:marTop w:val="0"/>
      <w:marBottom w:val="0"/>
      <w:divBdr>
        <w:top w:val="none" w:sz="0" w:space="0" w:color="auto"/>
        <w:left w:val="none" w:sz="0" w:space="0" w:color="auto"/>
        <w:bottom w:val="none" w:sz="0" w:space="0" w:color="auto"/>
        <w:right w:val="none" w:sz="0" w:space="0" w:color="auto"/>
      </w:divBdr>
      <w:divsChild>
        <w:div w:id="1660693939">
          <w:marLeft w:val="1166"/>
          <w:marRight w:val="0"/>
          <w:marTop w:val="100"/>
          <w:marBottom w:val="160"/>
          <w:divBdr>
            <w:top w:val="none" w:sz="0" w:space="0" w:color="auto"/>
            <w:left w:val="none" w:sz="0" w:space="0" w:color="auto"/>
            <w:bottom w:val="none" w:sz="0" w:space="0" w:color="auto"/>
            <w:right w:val="none" w:sz="0" w:space="0" w:color="auto"/>
          </w:divBdr>
        </w:div>
      </w:divsChild>
    </w:div>
    <w:div w:id="1614051613">
      <w:bodyDiv w:val="1"/>
      <w:marLeft w:val="0"/>
      <w:marRight w:val="0"/>
      <w:marTop w:val="0"/>
      <w:marBottom w:val="0"/>
      <w:divBdr>
        <w:top w:val="none" w:sz="0" w:space="0" w:color="auto"/>
        <w:left w:val="none" w:sz="0" w:space="0" w:color="auto"/>
        <w:bottom w:val="none" w:sz="0" w:space="0" w:color="auto"/>
        <w:right w:val="none" w:sz="0" w:space="0" w:color="auto"/>
      </w:divBdr>
      <w:divsChild>
        <w:div w:id="965938353">
          <w:marLeft w:val="-720"/>
          <w:marRight w:val="0"/>
          <w:marTop w:val="0"/>
          <w:marBottom w:val="0"/>
          <w:divBdr>
            <w:top w:val="none" w:sz="0" w:space="0" w:color="auto"/>
            <w:left w:val="none" w:sz="0" w:space="0" w:color="auto"/>
            <w:bottom w:val="none" w:sz="0" w:space="0" w:color="auto"/>
            <w:right w:val="none" w:sz="0" w:space="0" w:color="auto"/>
          </w:divBdr>
        </w:div>
      </w:divsChild>
    </w:div>
    <w:div w:id="1691881308">
      <w:bodyDiv w:val="1"/>
      <w:marLeft w:val="0"/>
      <w:marRight w:val="0"/>
      <w:marTop w:val="0"/>
      <w:marBottom w:val="0"/>
      <w:divBdr>
        <w:top w:val="none" w:sz="0" w:space="0" w:color="auto"/>
        <w:left w:val="none" w:sz="0" w:space="0" w:color="auto"/>
        <w:bottom w:val="none" w:sz="0" w:space="0" w:color="auto"/>
        <w:right w:val="none" w:sz="0" w:space="0" w:color="auto"/>
      </w:divBdr>
      <w:divsChild>
        <w:div w:id="1609240066">
          <w:marLeft w:val="-720"/>
          <w:marRight w:val="0"/>
          <w:marTop w:val="0"/>
          <w:marBottom w:val="0"/>
          <w:divBdr>
            <w:top w:val="none" w:sz="0" w:space="0" w:color="auto"/>
            <w:left w:val="none" w:sz="0" w:space="0" w:color="auto"/>
            <w:bottom w:val="none" w:sz="0" w:space="0" w:color="auto"/>
            <w:right w:val="none" w:sz="0" w:space="0" w:color="auto"/>
          </w:divBdr>
        </w:div>
      </w:divsChild>
    </w:div>
    <w:div w:id="1802306292">
      <w:bodyDiv w:val="1"/>
      <w:marLeft w:val="0"/>
      <w:marRight w:val="0"/>
      <w:marTop w:val="0"/>
      <w:marBottom w:val="0"/>
      <w:divBdr>
        <w:top w:val="none" w:sz="0" w:space="0" w:color="auto"/>
        <w:left w:val="none" w:sz="0" w:space="0" w:color="auto"/>
        <w:bottom w:val="none" w:sz="0" w:space="0" w:color="auto"/>
        <w:right w:val="none" w:sz="0" w:space="0" w:color="auto"/>
      </w:divBdr>
      <w:divsChild>
        <w:div w:id="1524202220">
          <w:marLeft w:val="-720"/>
          <w:marRight w:val="0"/>
          <w:marTop w:val="0"/>
          <w:marBottom w:val="0"/>
          <w:divBdr>
            <w:top w:val="none" w:sz="0" w:space="0" w:color="auto"/>
            <w:left w:val="none" w:sz="0" w:space="0" w:color="auto"/>
            <w:bottom w:val="none" w:sz="0" w:space="0" w:color="auto"/>
            <w:right w:val="none" w:sz="0" w:space="0" w:color="auto"/>
          </w:divBdr>
        </w:div>
      </w:divsChild>
    </w:div>
    <w:div w:id="1905991855">
      <w:bodyDiv w:val="1"/>
      <w:marLeft w:val="0"/>
      <w:marRight w:val="0"/>
      <w:marTop w:val="0"/>
      <w:marBottom w:val="0"/>
      <w:divBdr>
        <w:top w:val="none" w:sz="0" w:space="0" w:color="auto"/>
        <w:left w:val="none" w:sz="0" w:space="0" w:color="auto"/>
        <w:bottom w:val="none" w:sz="0" w:space="0" w:color="auto"/>
        <w:right w:val="none" w:sz="0" w:space="0" w:color="auto"/>
      </w:divBdr>
    </w:div>
    <w:div w:id="206452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doi.org/10.3390/network3010001" TargetMode="External"/><Relationship Id="rId26" Type="http://schemas.openxmlformats.org/officeDocument/2006/relationships/hyperlink" Target="https://dzone.com/articles/performance-and-scalability-analysis-of-redis-memcached" TargetMode="External"/><Relationship Id="rId3" Type="http://schemas.openxmlformats.org/officeDocument/2006/relationships/numbering" Target="numbering.xml"/><Relationship Id="rId21" Type="http://schemas.openxmlformats.org/officeDocument/2006/relationships/hyperlink" Target="https://doi.org/10.1016/j.procs.2016.05.38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aerospike.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doi.org/10.1145/1953122.19531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kinsta.com/blog/memcached-vs-redi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memcached.org/"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cikbilim.yok.gov.tr/bitstream/handle/20.500.12812/638416/yokAcikBilim_10123674.pdf?sequence=-1"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109/cisti.2015.7170484"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DIVYA SRI KAILE</cp:lastModifiedBy>
  <cp:revision>2</cp:revision>
  <cp:lastPrinted>2018-05-22T11:24:00Z</cp:lastPrinted>
  <dcterms:created xsi:type="dcterms:W3CDTF">2024-12-12T23:13:00Z</dcterms:created>
  <dcterms:modified xsi:type="dcterms:W3CDTF">2024-12-12T23:13:00Z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GrammarlyDocumentId">
    <vt:lpwstr>12ed2fe41da70c55a843cf1aaca6d21e9b1806b05d25ee8cc8f243fce018948a</vt:lpwstr>
  </property>
  <property fmtid="{D5CDD505-2E9C-101B-9397-08002B2CF9AE}" pid="4" name="Language">
    <vt:lpwstr>English</vt:lpwstr>
  </property>
  <property fmtid="{D5CDD505-2E9C-101B-9397-08002B2CF9AE}" pid="5" name="MTWinEqns">
    <vt:bool>true</vt:bool>
  </property>
  <property fmtid="{D5CDD505-2E9C-101B-9397-08002B2CF9AE}" pid="6" name="Version">
    <vt:lpwstr>2.1.0</vt:lpwstr>
  </property>
  <property fmtid="{D5CDD505-2E9C-101B-9397-08002B2CF9AE}" pid="7" name="_NewReviewCycle">
    <vt:lpwstr/>
  </property>
</Properties>
</file>