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BAD0B" w14:textId="77777777" w:rsidR="00742049" w:rsidRPr="00742049" w:rsidRDefault="00742049" w:rsidP="00742049">
      <w:pPr>
        <w:spacing w:after="0" w:line="360" w:lineRule="auto"/>
        <w:jc w:val="center"/>
        <w:rPr>
          <w:rFonts w:ascii="Times New Roman" w:hAnsi="Times New Roman" w:cs="Times New Roman"/>
          <w:b/>
          <w:bCs/>
          <w:color w:val="2F5496" w:themeColor="accent1" w:themeShade="BF"/>
          <w:sz w:val="36"/>
          <w:szCs w:val="36"/>
        </w:rPr>
      </w:pPr>
      <w:r w:rsidRPr="00742049">
        <w:rPr>
          <w:rFonts w:ascii="Times New Roman" w:hAnsi="Times New Roman" w:cs="Times New Roman"/>
          <w:b/>
          <w:bCs/>
          <w:color w:val="2F5496" w:themeColor="accent1" w:themeShade="BF"/>
          <w:sz w:val="36"/>
          <w:szCs w:val="36"/>
        </w:rPr>
        <w:t>CUSTOMER DEMOGRAPHICS &amp; SALES ANALYSIS</w:t>
      </w:r>
    </w:p>
    <w:p w14:paraId="4AAA63ED" w14:textId="77777777" w:rsidR="00742049" w:rsidRPr="00742049" w:rsidRDefault="00742049" w:rsidP="00742049">
      <w:pPr>
        <w:spacing w:after="0" w:line="360" w:lineRule="auto"/>
        <w:jc w:val="center"/>
        <w:rPr>
          <w:rFonts w:ascii="Times New Roman" w:hAnsi="Times New Roman" w:cs="Times New Roman"/>
          <w:b/>
          <w:bCs/>
          <w:color w:val="2F5496" w:themeColor="accent1" w:themeShade="BF"/>
          <w:sz w:val="36"/>
          <w:szCs w:val="36"/>
        </w:rPr>
      </w:pPr>
      <w:r w:rsidRPr="00742049">
        <w:rPr>
          <w:rFonts w:ascii="Times New Roman" w:hAnsi="Times New Roman" w:cs="Times New Roman"/>
          <w:b/>
          <w:bCs/>
          <w:color w:val="2F5496" w:themeColor="accent1" w:themeShade="BF"/>
          <w:sz w:val="36"/>
          <w:szCs w:val="36"/>
        </w:rPr>
        <w:t>Business Requirement</w:t>
      </w:r>
    </w:p>
    <w:p w14:paraId="05C84847" w14:textId="77777777" w:rsidR="00742049" w:rsidRPr="00742049" w:rsidRDefault="00742049" w:rsidP="00742049">
      <w:pPr>
        <w:spacing w:after="0" w:line="360" w:lineRule="auto"/>
        <w:jc w:val="both"/>
        <w:rPr>
          <w:rFonts w:ascii="Times New Roman" w:hAnsi="Times New Roman" w:cs="Times New Roman"/>
          <w:sz w:val="28"/>
          <w:szCs w:val="28"/>
        </w:rPr>
      </w:pPr>
      <w:proofErr w:type="spellStart"/>
      <w:r w:rsidRPr="00742049">
        <w:rPr>
          <w:rFonts w:ascii="Times New Roman" w:hAnsi="Times New Roman" w:cs="Times New Roman"/>
          <w:sz w:val="28"/>
          <w:szCs w:val="28"/>
        </w:rPr>
        <w:t>AdventureWorks</w:t>
      </w:r>
      <w:proofErr w:type="spellEnd"/>
      <w:r w:rsidRPr="00742049">
        <w:rPr>
          <w:rFonts w:ascii="Times New Roman" w:hAnsi="Times New Roman" w:cs="Times New Roman"/>
          <w:sz w:val="28"/>
          <w:szCs w:val="28"/>
        </w:rPr>
        <w:t>, a global e-commerce company, wants to better understand its customer demographics, revenue distribution, and purchasing patterns. Currently, customer and sales data is spread across multiple systems (customer, geography, date, and sales), making it difficult for stakeholders to track performance and identify trends.</w:t>
      </w:r>
    </w:p>
    <w:p w14:paraId="6F8982B6" w14:textId="182D1602" w:rsidR="00742049" w:rsidRPr="00742049" w:rsidRDefault="00742049" w:rsidP="00742049">
      <w:pPr>
        <w:spacing w:after="0" w:line="360" w:lineRule="auto"/>
        <w:jc w:val="both"/>
        <w:rPr>
          <w:rFonts w:ascii="Times New Roman" w:hAnsi="Times New Roman" w:cs="Times New Roman"/>
          <w:sz w:val="28"/>
          <w:szCs w:val="28"/>
        </w:rPr>
      </w:pPr>
      <w:r w:rsidRPr="00742049">
        <w:rPr>
          <w:rFonts w:ascii="Times New Roman" w:hAnsi="Times New Roman" w:cs="Times New Roman"/>
          <w:sz w:val="28"/>
          <w:szCs w:val="28"/>
        </w:rPr>
        <w:t>The company requires a centralized Power BI dashboard that integrates sales and demographic data, calculates KPIs and visualizes results using different chart types to support data-driven decisions.</w:t>
      </w:r>
    </w:p>
    <w:p w14:paraId="096885CB" w14:textId="77777777" w:rsidR="00742049" w:rsidRPr="00742049" w:rsidRDefault="00742049" w:rsidP="00742049">
      <w:r w:rsidRPr="00742049">
        <w:pict w14:anchorId="18E784A4">
          <v:rect id="_x0000_i1037" style="width:0;height:1.5pt" o:hralign="center" o:hrstd="t" o:hr="t" fillcolor="#a0a0a0" stroked="f"/>
        </w:pict>
      </w:r>
    </w:p>
    <w:p w14:paraId="09E17206" w14:textId="77777777" w:rsidR="00742049" w:rsidRPr="00742049" w:rsidRDefault="00742049" w:rsidP="00742049">
      <w:pPr>
        <w:spacing w:after="0" w:line="360" w:lineRule="auto"/>
        <w:jc w:val="both"/>
        <w:rPr>
          <w:rFonts w:ascii="Times New Roman" w:hAnsi="Times New Roman" w:cs="Times New Roman"/>
          <w:b/>
          <w:bCs/>
          <w:sz w:val="28"/>
          <w:szCs w:val="28"/>
          <w:highlight w:val="cyan"/>
          <w:u w:val="single"/>
        </w:rPr>
      </w:pPr>
      <w:r w:rsidRPr="00742049">
        <w:rPr>
          <w:rFonts w:ascii="Times New Roman" w:hAnsi="Times New Roman" w:cs="Times New Roman"/>
          <w:b/>
          <w:bCs/>
          <w:sz w:val="28"/>
          <w:szCs w:val="28"/>
          <w:highlight w:val="cyan"/>
          <w:u w:val="single"/>
        </w:rPr>
        <w:t>KPI’s Requirements (with Measures)</w:t>
      </w:r>
    </w:p>
    <w:p w14:paraId="5ED0ACCB" w14:textId="05A3260E" w:rsidR="00742049" w:rsidRPr="00742049" w:rsidRDefault="00742049" w:rsidP="00742049">
      <w:pPr>
        <w:pStyle w:val="ListParagraph"/>
        <w:numPr>
          <w:ilvl w:val="0"/>
          <w:numId w:val="3"/>
        </w:numPr>
        <w:tabs>
          <w:tab w:val="clear" w:pos="720"/>
        </w:tabs>
        <w:spacing w:after="0" w:line="360" w:lineRule="auto"/>
        <w:rPr>
          <w:rFonts w:ascii="Times New Roman" w:hAnsi="Times New Roman" w:cs="Times New Roman"/>
          <w:b/>
          <w:bCs/>
          <w:sz w:val="28"/>
          <w:szCs w:val="28"/>
        </w:rPr>
      </w:pPr>
      <w:r w:rsidRPr="00742049">
        <w:rPr>
          <w:rFonts w:ascii="Times New Roman" w:hAnsi="Times New Roman" w:cs="Times New Roman"/>
          <w:b/>
          <w:bCs/>
          <w:sz w:val="28"/>
          <w:szCs w:val="28"/>
        </w:rPr>
        <w:t>Total Customers</w:t>
      </w:r>
      <w:r>
        <w:rPr>
          <w:rFonts w:ascii="Times New Roman" w:hAnsi="Times New Roman" w:cs="Times New Roman"/>
          <w:b/>
          <w:bCs/>
          <w:sz w:val="28"/>
          <w:szCs w:val="28"/>
        </w:rPr>
        <w:t>-</w:t>
      </w:r>
      <w:r w:rsidRPr="00742049">
        <w:rPr>
          <w:rFonts w:ascii="Times New Roman" w:hAnsi="Times New Roman" w:cs="Times New Roman"/>
          <w:sz w:val="28"/>
          <w:szCs w:val="28"/>
        </w:rPr>
        <w:t>Counts the number of unique customers.</w:t>
      </w:r>
    </w:p>
    <w:p w14:paraId="0681D405" w14:textId="3749B0EA" w:rsidR="00742049" w:rsidRPr="00742049" w:rsidRDefault="00742049" w:rsidP="00742049">
      <w:pPr>
        <w:pStyle w:val="ListParagraph"/>
        <w:numPr>
          <w:ilvl w:val="0"/>
          <w:numId w:val="3"/>
        </w:numPr>
        <w:tabs>
          <w:tab w:val="clear" w:pos="720"/>
        </w:tabs>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Total Revenue</w:t>
      </w:r>
      <w:r>
        <w:rPr>
          <w:rFonts w:ascii="Times New Roman" w:hAnsi="Times New Roman" w:cs="Times New Roman"/>
          <w:b/>
          <w:bCs/>
          <w:sz w:val="28"/>
          <w:szCs w:val="28"/>
        </w:rPr>
        <w:t>-</w:t>
      </w:r>
      <w:r w:rsidRPr="00742049">
        <w:rPr>
          <w:rFonts w:ascii="Times New Roman" w:hAnsi="Times New Roman" w:cs="Times New Roman"/>
          <w:sz w:val="28"/>
          <w:szCs w:val="28"/>
        </w:rPr>
        <w:t>Calculates total sales by multiplying quantity and unit price for each order, then summing it up.</w:t>
      </w:r>
    </w:p>
    <w:p w14:paraId="3DAF895A" w14:textId="002AC434" w:rsidR="00742049" w:rsidRPr="00742049" w:rsidRDefault="00742049" w:rsidP="00742049">
      <w:pPr>
        <w:pStyle w:val="ListParagraph"/>
        <w:numPr>
          <w:ilvl w:val="0"/>
          <w:numId w:val="3"/>
        </w:numPr>
        <w:tabs>
          <w:tab w:val="clear" w:pos="720"/>
        </w:tabs>
        <w:spacing w:after="0" w:line="360" w:lineRule="auto"/>
        <w:rPr>
          <w:rFonts w:ascii="Times New Roman" w:hAnsi="Times New Roman" w:cs="Times New Roman"/>
          <w:b/>
          <w:bCs/>
          <w:sz w:val="28"/>
          <w:szCs w:val="28"/>
        </w:rPr>
      </w:pPr>
      <w:r w:rsidRPr="00742049">
        <w:rPr>
          <w:rFonts w:ascii="Times New Roman" w:hAnsi="Times New Roman" w:cs="Times New Roman"/>
          <w:b/>
          <w:bCs/>
          <w:sz w:val="28"/>
          <w:szCs w:val="28"/>
        </w:rPr>
        <w:t>Average Customer Age</w:t>
      </w:r>
      <w:r>
        <w:rPr>
          <w:rFonts w:ascii="Times New Roman" w:hAnsi="Times New Roman" w:cs="Times New Roman"/>
          <w:b/>
          <w:bCs/>
          <w:sz w:val="28"/>
          <w:szCs w:val="28"/>
        </w:rPr>
        <w:t>-</w:t>
      </w:r>
      <w:r w:rsidRPr="00742049">
        <w:rPr>
          <w:rFonts w:ascii="Times New Roman" w:hAnsi="Times New Roman" w:cs="Times New Roman"/>
          <w:sz w:val="28"/>
          <w:szCs w:val="28"/>
        </w:rPr>
        <w:t>Finds the mean age of all customers.</w:t>
      </w:r>
    </w:p>
    <w:p w14:paraId="12350AC1" w14:textId="77777777" w:rsidR="00742049" w:rsidRPr="00742049" w:rsidRDefault="00742049" w:rsidP="00742049">
      <w:pPr>
        <w:pStyle w:val="ListParagraph"/>
        <w:numPr>
          <w:ilvl w:val="0"/>
          <w:numId w:val="3"/>
        </w:numPr>
        <w:tabs>
          <w:tab w:val="clear" w:pos="720"/>
        </w:tabs>
        <w:spacing w:after="0" w:line="360" w:lineRule="auto"/>
        <w:rPr>
          <w:rFonts w:ascii="Times New Roman" w:hAnsi="Times New Roman" w:cs="Times New Roman"/>
          <w:b/>
          <w:bCs/>
          <w:sz w:val="28"/>
          <w:szCs w:val="28"/>
        </w:rPr>
      </w:pPr>
      <w:r w:rsidRPr="00742049">
        <w:rPr>
          <w:rFonts w:ascii="Times New Roman" w:hAnsi="Times New Roman" w:cs="Times New Roman"/>
          <w:b/>
          <w:bCs/>
          <w:sz w:val="28"/>
          <w:szCs w:val="28"/>
        </w:rPr>
        <w:t>Customers With vs Without Children</w:t>
      </w:r>
    </w:p>
    <w:p w14:paraId="17EA456A" w14:textId="05CA8588" w:rsidR="00742049" w:rsidRPr="00742049" w:rsidRDefault="00742049" w:rsidP="00742049">
      <w:pPr>
        <w:spacing w:after="0" w:line="360" w:lineRule="auto"/>
        <w:ind w:left="720"/>
        <w:rPr>
          <w:rFonts w:ascii="Times New Roman" w:hAnsi="Times New Roman" w:cs="Times New Roman"/>
          <w:sz w:val="28"/>
          <w:szCs w:val="28"/>
        </w:rPr>
      </w:pPr>
      <w:r w:rsidRPr="00742049">
        <w:rPr>
          <w:rFonts w:ascii="Times New Roman" w:hAnsi="Times New Roman" w:cs="Times New Roman"/>
          <w:sz w:val="28"/>
          <w:szCs w:val="28"/>
        </w:rPr>
        <w:t>With</w:t>
      </w:r>
      <w:r>
        <w:rPr>
          <w:rFonts w:ascii="Times New Roman" w:hAnsi="Times New Roman" w:cs="Times New Roman"/>
          <w:sz w:val="28"/>
          <w:szCs w:val="28"/>
        </w:rPr>
        <w:t xml:space="preserve"> </w:t>
      </w:r>
      <w:r w:rsidRPr="00742049">
        <w:rPr>
          <w:rFonts w:ascii="Times New Roman" w:hAnsi="Times New Roman" w:cs="Times New Roman"/>
          <w:sz w:val="28"/>
          <w:szCs w:val="28"/>
        </w:rPr>
        <w:t>Children → Counts customers who have one or more children.</w:t>
      </w:r>
    </w:p>
    <w:p w14:paraId="1175A8EF" w14:textId="4571690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42049">
        <w:rPr>
          <w:rFonts w:ascii="Times New Roman" w:hAnsi="Times New Roman" w:cs="Times New Roman"/>
          <w:sz w:val="28"/>
          <w:szCs w:val="28"/>
        </w:rPr>
        <w:t>Without</w:t>
      </w:r>
      <w:r>
        <w:rPr>
          <w:rFonts w:ascii="Times New Roman" w:hAnsi="Times New Roman" w:cs="Times New Roman"/>
          <w:sz w:val="28"/>
          <w:szCs w:val="28"/>
        </w:rPr>
        <w:t xml:space="preserve"> </w:t>
      </w:r>
      <w:r w:rsidRPr="00742049">
        <w:rPr>
          <w:rFonts w:ascii="Times New Roman" w:hAnsi="Times New Roman" w:cs="Times New Roman"/>
          <w:sz w:val="28"/>
          <w:szCs w:val="28"/>
        </w:rPr>
        <w:t>Children → Counts customers who have zero children.</w:t>
      </w:r>
    </w:p>
    <w:p w14:paraId="69DE9FDB" w14:textId="2EB053A9" w:rsidR="00742049" w:rsidRDefault="00742049" w:rsidP="00742049">
      <w:pPr>
        <w:pStyle w:val="ListParagraph"/>
        <w:numPr>
          <w:ilvl w:val="0"/>
          <w:numId w:val="3"/>
        </w:numPr>
        <w:tabs>
          <w:tab w:val="clear" w:pos="720"/>
        </w:tabs>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Top Customers by Revenue</w:t>
      </w:r>
      <w:r>
        <w:rPr>
          <w:rFonts w:ascii="Times New Roman" w:hAnsi="Times New Roman" w:cs="Times New Roman"/>
          <w:b/>
          <w:bCs/>
          <w:sz w:val="28"/>
          <w:szCs w:val="28"/>
        </w:rPr>
        <w:t>-</w:t>
      </w:r>
      <w:r w:rsidRPr="00742049">
        <w:rPr>
          <w:rFonts w:ascii="Times New Roman" w:hAnsi="Times New Roman" w:cs="Times New Roman"/>
          <w:sz w:val="28"/>
          <w:szCs w:val="28"/>
        </w:rPr>
        <w:t>Assigns a rank to each customer based on their total revenue, with 1 being the highest spender.</w:t>
      </w:r>
    </w:p>
    <w:p w14:paraId="77DA0D27" w14:textId="77777777" w:rsidR="00742049" w:rsidRPr="00742049" w:rsidRDefault="00742049" w:rsidP="00742049">
      <w:pPr>
        <w:spacing w:after="0" w:line="360" w:lineRule="auto"/>
        <w:jc w:val="both"/>
        <w:rPr>
          <w:rFonts w:ascii="Times New Roman" w:hAnsi="Times New Roman" w:cs="Times New Roman"/>
          <w:b/>
          <w:bCs/>
          <w:sz w:val="28"/>
          <w:szCs w:val="28"/>
          <w:highlight w:val="cyan"/>
          <w:u w:val="single"/>
        </w:rPr>
      </w:pPr>
      <w:r w:rsidRPr="00742049">
        <w:rPr>
          <w:rFonts w:ascii="Times New Roman" w:hAnsi="Times New Roman" w:cs="Times New Roman"/>
          <w:b/>
          <w:bCs/>
          <w:sz w:val="28"/>
          <w:szCs w:val="28"/>
          <w:highlight w:val="cyan"/>
          <w:u w:val="single"/>
        </w:rPr>
        <w:t>Chart’s Requirements (with Measures &amp; Types)</w:t>
      </w:r>
    </w:p>
    <w:p w14:paraId="35A4DCAD"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pict w14:anchorId="37D7DEC6">
          <v:rect id="_x0000_i1308" style="width:0;height:1.5pt" o:hralign="center" o:hrstd="t" o:hr="t" fillcolor="#a0a0a0" stroked="f"/>
        </w:pict>
      </w:r>
    </w:p>
    <w:p w14:paraId="10B2B803" w14:textId="77777777" w:rsidR="00742049" w:rsidRPr="00742049" w:rsidRDefault="00742049" w:rsidP="00742049">
      <w:pPr>
        <w:numPr>
          <w:ilvl w:val="0"/>
          <w:numId w:val="4"/>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Revenue by Age Group</w:t>
      </w:r>
    </w:p>
    <w:p w14:paraId="3349F26E" w14:textId="77777777" w:rsidR="00742049" w:rsidRPr="00742049" w:rsidRDefault="00742049" w:rsidP="00742049">
      <w:pPr>
        <w:numPr>
          <w:ilvl w:val="1"/>
          <w:numId w:val="4"/>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Chart Type:</w:t>
      </w:r>
      <w:r w:rsidRPr="00742049">
        <w:rPr>
          <w:rFonts w:ascii="Times New Roman" w:hAnsi="Times New Roman" w:cs="Times New Roman"/>
          <w:sz w:val="28"/>
          <w:szCs w:val="28"/>
        </w:rPr>
        <w:t xml:space="preserve"> Clustered Column Chart with an Average Line.</w:t>
      </w:r>
    </w:p>
    <w:p w14:paraId="36E6274D" w14:textId="77777777" w:rsidR="00742049" w:rsidRPr="00742049" w:rsidRDefault="00742049" w:rsidP="00742049">
      <w:pPr>
        <w:numPr>
          <w:ilvl w:val="1"/>
          <w:numId w:val="4"/>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What it does:</w:t>
      </w:r>
      <w:r w:rsidRPr="00742049">
        <w:rPr>
          <w:rFonts w:ascii="Times New Roman" w:hAnsi="Times New Roman" w:cs="Times New Roman"/>
          <w:sz w:val="28"/>
          <w:szCs w:val="28"/>
        </w:rPr>
        <w:t xml:space="preserve"> Shows how much revenue is generated by different customer age groups (e.g., 21–30, 31–40). The average line </w:t>
      </w:r>
      <w:r w:rsidRPr="00742049">
        <w:rPr>
          <w:rFonts w:ascii="Times New Roman" w:hAnsi="Times New Roman" w:cs="Times New Roman"/>
          <w:sz w:val="28"/>
          <w:szCs w:val="28"/>
        </w:rPr>
        <w:lastRenderedPageBreak/>
        <w:t>highlights the overall mean revenue, making it easy to see which age groups perform above or below average.</w:t>
      </w:r>
    </w:p>
    <w:p w14:paraId="367E776F"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pict w14:anchorId="6F8A1F8E">
          <v:rect id="_x0000_i1309" style="width:0;height:1.5pt" o:hralign="center" o:hrstd="t" o:hr="t" fillcolor="#a0a0a0" stroked="f"/>
        </w:pict>
      </w:r>
    </w:p>
    <w:p w14:paraId="2CB8BB96" w14:textId="77777777" w:rsidR="00742049" w:rsidRPr="00742049" w:rsidRDefault="00742049" w:rsidP="00742049">
      <w:pPr>
        <w:numPr>
          <w:ilvl w:val="0"/>
          <w:numId w:val="5"/>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Revenue by Gender</w:t>
      </w:r>
    </w:p>
    <w:p w14:paraId="4601304D" w14:textId="77777777" w:rsidR="00742049" w:rsidRPr="00742049" w:rsidRDefault="00742049" w:rsidP="00742049">
      <w:pPr>
        <w:numPr>
          <w:ilvl w:val="1"/>
          <w:numId w:val="5"/>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Chart Type:</w:t>
      </w:r>
      <w:r w:rsidRPr="00742049">
        <w:rPr>
          <w:rFonts w:ascii="Times New Roman" w:hAnsi="Times New Roman" w:cs="Times New Roman"/>
          <w:sz w:val="28"/>
          <w:szCs w:val="28"/>
        </w:rPr>
        <w:t xml:space="preserve"> Pie/Donut Chart.</w:t>
      </w:r>
    </w:p>
    <w:p w14:paraId="36A6C667" w14:textId="77777777" w:rsidR="00742049" w:rsidRPr="00742049" w:rsidRDefault="00742049" w:rsidP="00742049">
      <w:pPr>
        <w:numPr>
          <w:ilvl w:val="1"/>
          <w:numId w:val="5"/>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What it does:</w:t>
      </w:r>
      <w:r w:rsidRPr="00742049">
        <w:rPr>
          <w:rFonts w:ascii="Times New Roman" w:hAnsi="Times New Roman" w:cs="Times New Roman"/>
          <w:sz w:val="28"/>
          <w:szCs w:val="28"/>
        </w:rPr>
        <w:t xml:space="preserve"> Breaks down total revenue into male vs female customers, showing the percentage contribution of each gender. Useful for identifying spending differences between genders.</w:t>
      </w:r>
    </w:p>
    <w:p w14:paraId="37161B62"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pict w14:anchorId="20E96B52">
          <v:rect id="_x0000_i1310" style="width:0;height:1.5pt" o:hralign="center" o:hrstd="t" o:hr="t" fillcolor="#a0a0a0" stroked="f"/>
        </w:pict>
      </w:r>
    </w:p>
    <w:p w14:paraId="662560C1" w14:textId="77777777" w:rsidR="00742049" w:rsidRPr="00742049" w:rsidRDefault="00742049" w:rsidP="00742049">
      <w:pPr>
        <w:numPr>
          <w:ilvl w:val="0"/>
          <w:numId w:val="6"/>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Geographic Insights</w:t>
      </w:r>
    </w:p>
    <w:p w14:paraId="42FDCA5E" w14:textId="77777777" w:rsidR="00742049" w:rsidRPr="00742049" w:rsidRDefault="00742049" w:rsidP="00742049">
      <w:pPr>
        <w:numPr>
          <w:ilvl w:val="1"/>
          <w:numId w:val="6"/>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Chart Type:</w:t>
      </w:r>
      <w:r w:rsidRPr="00742049">
        <w:rPr>
          <w:rFonts w:ascii="Times New Roman" w:hAnsi="Times New Roman" w:cs="Times New Roman"/>
          <w:sz w:val="28"/>
          <w:szCs w:val="28"/>
        </w:rPr>
        <w:t xml:space="preserve"> Map or Bar Chart with Dynamic Text.</w:t>
      </w:r>
    </w:p>
    <w:p w14:paraId="1D495476" w14:textId="77777777" w:rsidR="00742049" w:rsidRPr="00742049" w:rsidRDefault="00742049" w:rsidP="00742049">
      <w:pPr>
        <w:numPr>
          <w:ilvl w:val="1"/>
          <w:numId w:val="6"/>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What it does:</w:t>
      </w:r>
      <w:r w:rsidRPr="00742049">
        <w:rPr>
          <w:rFonts w:ascii="Times New Roman" w:hAnsi="Times New Roman" w:cs="Times New Roman"/>
          <w:sz w:val="28"/>
          <w:szCs w:val="28"/>
        </w:rPr>
        <w:t xml:space="preserve"> Displays revenue by country or region. The dynamic text automatically highlights the leading country (e.g., “United States leads with 35% of revenue”). Helps compare performance across geographies.</w:t>
      </w:r>
    </w:p>
    <w:p w14:paraId="213A0451"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pict w14:anchorId="35C6EF73">
          <v:rect id="_x0000_i1311" style="width:0;height:1.5pt" o:hralign="center" o:hrstd="t" o:hr="t" fillcolor="#a0a0a0" stroked="f"/>
        </w:pict>
      </w:r>
    </w:p>
    <w:p w14:paraId="49C45BE9" w14:textId="77777777" w:rsidR="00742049" w:rsidRPr="00742049" w:rsidRDefault="00742049" w:rsidP="00742049">
      <w:pPr>
        <w:numPr>
          <w:ilvl w:val="0"/>
          <w:numId w:val="7"/>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Customer Profiling (Loyal / Periodic / VIP)</w:t>
      </w:r>
    </w:p>
    <w:p w14:paraId="0D06D43C" w14:textId="77777777" w:rsidR="00742049" w:rsidRPr="00742049" w:rsidRDefault="00742049" w:rsidP="00742049">
      <w:pPr>
        <w:numPr>
          <w:ilvl w:val="1"/>
          <w:numId w:val="7"/>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Chart Type:</w:t>
      </w:r>
      <w:r w:rsidRPr="00742049">
        <w:rPr>
          <w:rFonts w:ascii="Times New Roman" w:hAnsi="Times New Roman" w:cs="Times New Roman"/>
          <w:sz w:val="28"/>
          <w:szCs w:val="28"/>
        </w:rPr>
        <w:t xml:space="preserve"> Donut/Bar Chart.</w:t>
      </w:r>
    </w:p>
    <w:p w14:paraId="5A08CC6D" w14:textId="77777777" w:rsidR="00742049" w:rsidRPr="00742049" w:rsidRDefault="00742049" w:rsidP="00742049">
      <w:pPr>
        <w:numPr>
          <w:ilvl w:val="1"/>
          <w:numId w:val="7"/>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What it does:</w:t>
      </w:r>
      <w:r w:rsidRPr="00742049">
        <w:rPr>
          <w:rFonts w:ascii="Times New Roman" w:hAnsi="Times New Roman" w:cs="Times New Roman"/>
          <w:sz w:val="28"/>
          <w:szCs w:val="28"/>
        </w:rPr>
        <w:t xml:space="preserve"> Segments customers into groups based on purchase frequency or </w:t>
      </w:r>
      <w:proofErr w:type="spellStart"/>
      <w:r w:rsidRPr="00742049">
        <w:rPr>
          <w:rFonts w:ascii="Times New Roman" w:hAnsi="Times New Roman" w:cs="Times New Roman"/>
          <w:sz w:val="28"/>
          <w:szCs w:val="28"/>
        </w:rPr>
        <w:t>behavior</w:t>
      </w:r>
      <w:proofErr w:type="spellEnd"/>
      <w:r w:rsidRPr="00742049">
        <w:rPr>
          <w:rFonts w:ascii="Times New Roman" w:hAnsi="Times New Roman" w:cs="Times New Roman"/>
          <w:sz w:val="28"/>
          <w:szCs w:val="28"/>
        </w:rPr>
        <w:t xml:space="preserve"> (e.g., Loyal = frequent buyers, VIP = high spenders, Periodic = occasional buyers). Shows which segment contributes most to revenue.</w:t>
      </w:r>
    </w:p>
    <w:p w14:paraId="1E974824"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pict w14:anchorId="2BDCCD45">
          <v:rect id="_x0000_i1312" style="width:0;height:1.5pt" o:hralign="center" o:hrstd="t" o:hr="t" fillcolor="#a0a0a0" stroked="f"/>
        </w:pict>
      </w:r>
    </w:p>
    <w:p w14:paraId="2CB75F0D" w14:textId="77777777" w:rsidR="00742049" w:rsidRPr="00742049" w:rsidRDefault="00742049" w:rsidP="00742049">
      <w:pPr>
        <w:numPr>
          <w:ilvl w:val="0"/>
          <w:numId w:val="8"/>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Dynamic Commentary</w:t>
      </w:r>
    </w:p>
    <w:p w14:paraId="11C644A0" w14:textId="77777777" w:rsidR="00742049" w:rsidRPr="00742049" w:rsidRDefault="00742049" w:rsidP="00742049">
      <w:pPr>
        <w:numPr>
          <w:ilvl w:val="1"/>
          <w:numId w:val="8"/>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Chart Type:</w:t>
      </w:r>
      <w:r w:rsidRPr="00742049">
        <w:rPr>
          <w:rFonts w:ascii="Times New Roman" w:hAnsi="Times New Roman" w:cs="Times New Roman"/>
          <w:sz w:val="28"/>
          <w:szCs w:val="28"/>
        </w:rPr>
        <w:t xml:space="preserve"> Text Card.</w:t>
      </w:r>
    </w:p>
    <w:p w14:paraId="7E436BDD" w14:textId="77777777" w:rsidR="00742049" w:rsidRPr="00742049" w:rsidRDefault="00742049" w:rsidP="00742049">
      <w:pPr>
        <w:numPr>
          <w:ilvl w:val="1"/>
          <w:numId w:val="8"/>
        </w:numPr>
        <w:spacing w:after="0" w:line="360" w:lineRule="auto"/>
        <w:rPr>
          <w:rFonts w:ascii="Times New Roman" w:hAnsi="Times New Roman" w:cs="Times New Roman"/>
          <w:sz w:val="28"/>
          <w:szCs w:val="28"/>
        </w:rPr>
      </w:pPr>
      <w:r w:rsidRPr="00742049">
        <w:rPr>
          <w:rFonts w:ascii="Times New Roman" w:hAnsi="Times New Roman" w:cs="Times New Roman"/>
          <w:b/>
          <w:bCs/>
          <w:sz w:val="28"/>
          <w:szCs w:val="28"/>
        </w:rPr>
        <w:t>What it does:</w:t>
      </w:r>
      <w:r w:rsidRPr="00742049">
        <w:rPr>
          <w:rFonts w:ascii="Times New Roman" w:hAnsi="Times New Roman" w:cs="Times New Roman"/>
          <w:sz w:val="28"/>
          <w:szCs w:val="28"/>
        </w:rPr>
        <w:t xml:space="preserve"> Provides automatically generated insights (e.g., “75% of revenue comes from customers with children” or “Australia leads with 44% customers without children”). It turns raw data into easy-to-read statements for quick decision-making.</w:t>
      </w:r>
    </w:p>
    <w:p w14:paraId="7B8DF0E5"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lastRenderedPageBreak/>
        <w:pict w14:anchorId="50BB9646">
          <v:rect id="_x0000_i1313" style="width:0;height:1.5pt" o:hralign="center" o:hrstd="t" o:hr="t" fillcolor="#a0a0a0" stroked="f"/>
        </w:pict>
      </w:r>
    </w:p>
    <w:p w14:paraId="0F5F8BE3" w14:textId="77777777" w:rsidR="00742049" w:rsidRPr="00742049" w:rsidRDefault="00742049" w:rsidP="00742049">
      <w:pPr>
        <w:spacing w:after="0" w:line="360" w:lineRule="auto"/>
        <w:rPr>
          <w:rFonts w:ascii="Times New Roman" w:hAnsi="Times New Roman" w:cs="Times New Roman"/>
          <w:sz w:val="28"/>
          <w:szCs w:val="28"/>
        </w:rPr>
      </w:pPr>
      <w:r w:rsidRPr="00742049">
        <w:rPr>
          <w:rFonts w:ascii="Times New Roman" w:hAnsi="Times New Roman" w:cs="Times New Roman"/>
          <w:sz w:val="28"/>
          <w:szCs w:val="28"/>
        </w:rPr>
        <w:t xml:space="preserve">Would you like me to also </w:t>
      </w:r>
      <w:r w:rsidRPr="00742049">
        <w:rPr>
          <w:rFonts w:ascii="Times New Roman" w:hAnsi="Times New Roman" w:cs="Times New Roman"/>
          <w:b/>
          <w:bCs/>
          <w:sz w:val="28"/>
          <w:szCs w:val="28"/>
        </w:rPr>
        <w:t>add these chart explanations</w:t>
      </w:r>
      <w:r w:rsidRPr="00742049">
        <w:rPr>
          <w:rFonts w:ascii="Times New Roman" w:hAnsi="Times New Roman" w:cs="Times New Roman"/>
          <w:sz w:val="28"/>
          <w:szCs w:val="28"/>
        </w:rPr>
        <w:t xml:space="preserve"> into your </w:t>
      </w:r>
      <w:r w:rsidRPr="00742049">
        <w:rPr>
          <w:rFonts w:ascii="Times New Roman" w:hAnsi="Times New Roman" w:cs="Times New Roman"/>
          <w:b/>
          <w:bCs/>
          <w:sz w:val="28"/>
          <w:szCs w:val="28"/>
        </w:rPr>
        <w:t>Business Requirements document</w:t>
      </w:r>
      <w:r w:rsidRPr="00742049">
        <w:rPr>
          <w:rFonts w:ascii="Times New Roman" w:hAnsi="Times New Roman" w:cs="Times New Roman"/>
          <w:sz w:val="28"/>
          <w:szCs w:val="28"/>
        </w:rPr>
        <w:t xml:space="preserve"> so it matches the format of your template?</w:t>
      </w:r>
    </w:p>
    <w:p w14:paraId="6EE8614F" w14:textId="77777777" w:rsidR="00742049" w:rsidRPr="00742049" w:rsidRDefault="00742049" w:rsidP="00742049">
      <w:pPr>
        <w:spacing w:after="0" w:line="360" w:lineRule="auto"/>
        <w:rPr>
          <w:rFonts w:ascii="Times New Roman" w:hAnsi="Times New Roman" w:cs="Times New Roman"/>
          <w:sz w:val="28"/>
          <w:szCs w:val="28"/>
        </w:rPr>
      </w:pPr>
    </w:p>
    <w:p w14:paraId="41C9B5FA" w14:textId="77777777" w:rsidR="00742049" w:rsidRPr="00742049" w:rsidRDefault="00742049" w:rsidP="00742049">
      <w:r w:rsidRPr="00742049">
        <w:pict w14:anchorId="04D84745">
          <v:rect id="_x0000_i1038" style="width:0;height:1.5pt" o:hralign="center" o:hrstd="t" o:hr="t" fillcolor="#a0a0a0" stroked="f"/>
        </w:pict>
      </w:r>
    </w:p>
    <w:p w14:paraId="5388215C" w14:textId="77777777" w:rsidR="00742049" w:rsidRDefault="00742049" w:rsidP="00742049">
      <w:pPr>
        <w:spacing w:after="0" w:line="360" w:lineRule="auto"/>
        <w:jc w:val="both"/>
        <w:rPr>
          <w:rFonts w:ascii="Times New Roman" w:hAnsi="Times New Roman" w:cs="Times New Roman"/>
          <w:b/>
          <w:bCs/>
          <w:sz w:val="28"/>
          <w:szCs w:val="28"/>
          <w:highlight w:val="cyan"/>
          <w:u w:val="single"/>
        </w:rPr>
      </w:pPr>
    </w:p>
    <w:p w14:paraId="4DBB5792" w14:textId="77777777" w:rsidR="00742049" w:rsidRDefault="00742049" w:rsidP="00742049">
      <w:pPr>
        <w:spacing w:after="0" w:line="360" w:lineRule="auto"/>
        <w:jc w:val="both"/>
        <w:rPr>
          <w:rFonts w:ascii="Times New Roman" w:hAnsi="Times New Roman" w:cs="Times New Roman"/>
          <w:b/>
          <w:bCs/>
          <w:sz w:val="28"/>
          <w:szCs w:val="28"/>
          <w:highlight w:val="cyan"/>
          <w:u w:val="single"/>
        </w:rPr>
      </w:pPr>
    </w:p>
    <w:p w14:paraId="60163AC3" w14:textId="77777777" w:rsidR="00742049" w:rsidRDefault="00742049" w:rsidP="00742049">
      <w:pPr>
        <w:spacing w:after="0" w:line="360" w:lineRule="auto"/>
        <w:jc w:val="both"/>
        <w:rPr>
          <w:rFonts w:ascii="Times New Roman" w:hAnsi="Times New Roman" w:cs="Times New Roman"/>
          <w:b/>
          <w:bCs/>
          <w:sz w:val="28"/>
          <w:szCs w:val="28"/>
          <w:highlight w:val="cyan"/>
          <w:u w:val="single"/>
        </w:rPr>
      </w:pPr>
    </w:p>
    <w:p w14:paraId="58529987" w14:textId="77777777" w:rsidR="00742049" w:rsidRPr="00742049" w:rsidRDefault="00742049" w:rsidP="00742049">
      <w:pPr>
        <w:spacing w:after="0" w:line="360" w:lineRule="auto"/>
        <w:jc w:val="both"/>
        <w:rPr>
          <w:rFonts w:ascii="Times New Roman" w:hAnsi="Times New Roman" w:cs="Times New Roman"/>
          <w:b/>
          <w:bCs/>
          <w:sz w:val="28"/>
          <w:szCs w:val="28"/>
          <w:highlight w:val="cyan"/>
          <w:u w:val="single"/>
        </w:rPr>
      </w:pPr>
    </w:p>
    <w:sectPr w:rsidR="00742049" w:rsidRPr="00742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899"/>
    <w:multiLevelType w:val="multilevel"/>
    <w:tmpl w:val="AFF4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A49DA"/>
    <w:multiLevelType w:val="multilevel"/>
    <w:tmpl w:val="E01409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56004"/>
    <w:multiLevelType w:val="multilevel"/>
    <w:tmpl w:val="A4FCF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23962"/>
    <w:multiLevelType w:val="multilevel"/>
    <w:tmpl w:val="63C844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8072E"/>
    <w:multiLevelType w:val="multilevel"/>
    <w:tmpl w:val="5DF6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36835"/>
    <w:multiLevelType w:val="multilevel"/>
    <w:tmpl w:val="3176DB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C4769"/>
    <w:multiLevelType w:val="multilevel"/>
    <w:tmpl w:val="78AAB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E123D"/>
    <w:multiLevelType w:val="multilevel"/>
    <w:tmpl w:val="B59EE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426918">
    <w:abstractNumId w:val="6"/>
  </w:num>
  <w:num w:numId="2" w16cid:durableId="978535482">
    <w:abstractNumId w:val="4"/>
  </w:num>
  <w:num w:numId="3" w16cid:durableId="1417551732">
    <w:abstractNumId w:val="2"/>
  </w:num>
  <w:num w:numId="4" w16cid:durableId="788938969">
    <w:abstractNumId w:val="0"/>
  </w:num>
  <w:num w:numId="5" w16cid:durableId="1226452840">
    <w:abstractNumId w:val="1"/>
  </w:num>
  <w:num w:numId="6" w16cid:durableId="674235296">
    <w:abstractNumId w:val="7"/>
  </w:num>
  <w:num w:numId="7" w16cid:durableId="665716624">
    <w:abstractNumId w:val="3"/>
  </w:num>
  <w:num w:numId="8" w16cid:durableId="1113522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2049"/>
    <w:rsid w:val="004C1A73"/>
    <w:rsid w:val="00742049"/>
    <w:rsid w:val="007B14C2"/>
    <w:rsid w:val="00A6354C"/>
    <w:rsid w:val="00BE4C16"/>
    <w:rsid w:val="00C118FC"/>
    <w:rsid w:val="00C51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90DB"/>
  <w15:chartTrackingRefBased/>
  <w15:docId w15:val="{83BFD314-C115-4B17-8136-0BC2E67B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0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0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0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0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0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0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0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0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049"/>
    <w:rPr>
      <w:rFonts w:eastAsiaTheme="majorEastAsia" w:cstheme="majorBidi"/>
      <w:color w:val="272727" w:themeColor="text1" w:themeTint="D8"/>
    </w:rPr>
  </w:style>
  <w:style w:type="paragraph" w:styleId="Title">
    <w:name w:val="Title"/>
    <w:basedOn w:val="Normal"/>
    <w:next w:val="Normal"/>
    <w:link w:val="TitleChar"/>
    <w:uiPriority w:val="10"/>
    <w:qFormat/>
    <w:rsid w:val="00742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049"/>
    <w:pPr>
      <w:spacing w:before="160"/>
      <w:jc w:val="center"/>
    </w:pPr>
    <w:rPr>
      <w:i/>
      <w:iCs/>
      <w:color w:val="404040" w:themeColor="text1" w:themeTint="BF"/>
    </w:rPr>
  </w:style>
  <w:style w:type="character" w:customStyle="1" w:styleId="QuoteChar">
    <w:name w:val="Quote Char"/>
    <w:basedOn w:val="DefaultParagraphFont"/>
    <w:link w:val="Quote"/>
    <w:uiPriority w:val="29"/>
    <w:rsid w:val="00742049"/>
    <w:rPr>
      <w:i/>
      <w:iCs/>
      <w:color w:val="404040" w:themeColor="text1" w:themeTint="BF"/>
    </w:rPr>
  </w:style>
  <w:style w:type="paragraph" w:styleId="ListParagraph">
    <w:name w:val="List Paragraph"/>
    <w:basedOn w:val="Normal"/>
    <w:uiPriority w:val="34"/>
    <w:qFormat/>
    <w:rsid w:val="00742049"/>
    <w:pPr>
      <w:ind w:left="720"/>
      <w:contextualSpacing/>
    </w:pPr>
  </w:style>
  <w:style w:type="character" w:styleId="IntenseEmphasis">
    <w:name w:val="Intense Emphasis"/>
    <w:basedOn w:val="DefaultParagraphFont"/>
    <w:uiPriority w:val="21"/>
    <w:qFormat/>
    <w:rsid w:val="00742049"/>
    <w:rPr>
      <w:i/>
      <w:iCs/>
      <w:color w:val="2F5496" w:themeColor="accent1" w:themeShade="BF"/>
    </w:rPr>
  </w:style>
  <w:style w:type="paragraph" w:styleId="IntenseQuote">
    <w:name w:val="Intense Quote"/>
    <w:basedOn w:val="Normal"/>
    <w:next w:val="Normal"/>
    <w:link w:val="IntenseQuoteChar"/>
    <w:uiPriority w:val="30"/>
    <w:qFormat/>
    <w:rsid w:val="00742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049"/>
    <w:rPr>
      <w:i/>
      <w:iCs/>
      <w:color w:val="2F5496" w:themeColor="accent1" w:themeShade="BF"/>
    </w:rPr>
  </w:style>
  <w:style w:type="character" w:styleId="IntenseReference">
    <w:name w:val="Intense Reference"/>
    <w:basedOn w:val="DefaultParagraphFont"/>
    <w:uiPriority w:val="32"/>
    <w:qFormat/>
    <w:rsid w:val="007420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BALASUBRAMANYAM</dc:creator>
  <cp:keywords/>
  <dc:description/>
  <cp:lastModifiedBy>DIVYA BALASUBRAMANYAM</cp:lastModifiedBy>
  <cp:revision>1</cp:revision>
  <dcterms:created xsi:type="dcterms:W3CDTF">2025-09-08T09:55:00Z</dcterms:created>
  <dcterms:modified xsi:type="dcterms:W3CDTF">2025-09-08T10:04:00Z</dcterms:modified>
</cp:coreProperties>
</file>