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Swagger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Swagger is an open source  framework used for designing ,building,documenting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provides tools that helps developers to create APIs that are easy to understand and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Features: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144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Swagger uses the OpenAPI specifications to define APIs in a standard for mat and they defines the structure of API endpoints, request, 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144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Swagger provides tools like swagger editor and swagger UI to design APIs and these tools helps developers create API documentation using a YAML or JSON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44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Swagger automatically generates API documentation. This documentation is user friendly and allows developers to explore and test APIs directly from the documentation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Swagger codegen can generate API documentation in various languages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Swagger provides basic testing capabilities, allowing developers to send requests and view responses from the documentation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Swagger has API monitoring feature to track API performance and errors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Swagger supports authentication and authorization methods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Comparison between Swagger and Postman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Swagger: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216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Swaggers main purpose is use to creating and documenting APIs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16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Swagger helps us to design our API by writing code then automatically generates documentation  from that code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216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Swagger mostly used by API  developers at the starting of API life cycle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216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Swagger can create API documentation to understand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Postman: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216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Postman is used for testing purpose of APIs and also used for development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216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we send request to our API and see the responses and run the tests to check for error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216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Postman is used by developers and testers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216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Postman has features for running automated tests creating workflow with multiple API calls and sharing collections of APIs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M1KLzlO1Tyki2KA+ANBqWB7xA==">CgMxLjA4AHIhMUZRZElNZksyMmhuWFJQZU9SMjBMOG9zMzJtVXJwWDh2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