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olor w:val="0F172A"/>
          <w:sz w:val="36"/>
        </w:rPr>
        <w:t>Daily Work Report – October 13, 2026</w:t>
      </w:r>
    </w:p>
    <w:p>
      <w:pPr>
        <w:spacing w:before="240" w:after="80"/>
      </w:pPr>
      <w:r>
        <w:rPr>
          <w:rFonts w:ascii="Calibri" w:hAnsi="Calibri"/>
          <w:b/>
          <w:color w:val="1E293B"/>
          <w:sz w:val="26"/>
        </w:rPr>
        <w:t>1. Environment Setup and Full-Stack System Initialization</w:t>
      </w:r>
    </w:p>
    <w:p>
      <w:pPr>
        <w:spacing w:line="276" w:lineRule="auto" w:after="200"/>
      </w:pPr>
      <w:r>
        <w:rPr>
          <w:rFonts w:ascii="Calibri" w:hAnsi="Calibri"/>
          <w:color w:val="334155"/>
          <w:sz w:val="22"/>
        </w:rPr>
        <w:t>Successfully cloned the mock_engine repository and established the development environment for both backend and frontend architectures. Configured dependency trees, resolved missing database adapters and environment configurations, and launched the FastAPI backend service on port 8000 alongside the Vite React frontend server on port 3001. Performed initial smoke testing across all major navigation modules to ensure seamless operational stability before data population.</w:t>
      </w:r>
    </w:p>
    <w:p>
      <w:pPr>
        <w:spacing w:before="240" w:after="80"/>
      </w:pPr>
      <w:r>
        <w:rPr>
          <w:rFonts w:ascii="Calibri" w:hAnsi="Calibri"/>
          <w:b/>
          <w:color w:val="1E293B"/>
          <w:sz w:val="26"/>
        </w:rPr>
        <w:t>2. Customer 360° Domain Data Population and Metric Configuration</w:t>
      </w:r>
    </w:p>
    <w:p>
      <w:pPr>
        <w:spacing w:line="276" w:lineRule="auto" w:after="200"/>
      </w:pPr>
      <w:r>
        <w:rPr>
          <w:rFonts w:ascii="Calibri" w:hAnsi="Calibri"/>
          <w:color w:val="334155"/>
          <w:sz w:val="22"/>
        </w:rPr>
        <w:t>Populated ten comprehensive, realistic companion pet customer profiles and active operational telemetry across all eleven sub-domains of Customer 360°. Configured realistic transactional datasets and eliminated empty state placeholders across Customer Dashboard, All Customers, New Customers, Active Customers, Repeat Customers, Lifetime Value, Customer Segmentation, Orders, Revenue, Retention, and Complaints. Updated executive KPI cards to reflect genuine business metrics, acquisition trends, retention rates, and customer health scores.</w:t>
      </w:r>
    </w:p>
    <w:p>
      <w:pPr>
        <w:spacing w:before="240" w:after="80"/>
      </w:pPr>
      <w:r>
        <w:rPr>
          <w:rFonts w:ascii="Calibri" w:hAnsi="Calibri"/>
          <w:b/>
          <w:color w:val="1E293B"/>
          <w:sz w:val="26"/>
        </w:rPr>
        <w:t>3. Pets 360° Healthcare Records and Clinical History Population</w:t>
      </w:r>
    </w:p>
    <w:p>
      <w:pPr>
        <w:spacing w:line="276" w:lineRule="auto" w:after="200"/>
      </w:pPr>
      <w:r>
        <w:rPr>
          <w:rFonts w:ascii="Calibri" w:hAnsi="Calibri"/>
          <w:color w:val="334155"/>
          <w:sz w:val="22"/>
        </w:rPr>
        <w:t>Implemented ten detailed clinical records across all nine sub-domains of the Pets 360° ecosystem with authentic Bangalore companion animal healthcare context. Added complete operational datasets to All Pets, Pet Profiles, Pet Health Records, Vaccination Records, Treatment History, Prescription History, Purchase History, Pet Analytics, and Health Insights. Synchronized medication dosages, preventive care schedules, veterinarian annotations, and purchase transactions to make the dashboards visually rich and presentation-ready.</w:t>
      </w:r>
    </w:p>
    <w:p>
      <w:pPr>
        <w:spacing w:before="240" w:after="80"/>
      </w:pPr>
      <w:r>
        <w:rPr>
          <w:rFonts w:ascii="Calibri" w:hAnsi="Calibri"/>
          <w:b/>
          <w:color w:val="1E293B"/>
          <w:sz w:val="26"/>
        </w:rPr>
        <w:t>4. Employees and HR Suite Data Population and Workforce Governance</w:t>
      </w:r>
    </w:p>
    <w:p>
      <w:pPr>
        <w:spacing w:line="276" w:lineRule="auto" w:after="200"/>
      </w:pPr>
      <w:r>
        <w:rPr>
          <w:rFonts w:ascii="Calibri" w:hAnsi="Calibri"/>
          <w:color w:val="334155"/>
          <w:sz w:val="22"/>
        </w:rPr>
        <w:t>Filled ten complete personnel records and non-zero executive performance indicators across all thirteen sub-domains of the Employees &amp; HR domain. Populated data across HR Dashboard, All Employees, Departments, Employee Performance, Employee Targets, Employee Productivity, Attendance, Leave Management, Payroll, Salary Cost, Recruitment, Onboarding, and Employee Expenses. Synchronized both React dashboard pages and runtime overlay assets so that biometric clock-ins, leave approvals, salary registers, job requisitions, and expense claims render live, interactive data without empty fields.</w:t>
      </w:r>
    </w:p>
    <w:p>
      <w:pPr>
        <w:spacing w:before="240" w:after="80"/>
      </w:pPr>
      <w:r>
        <w:rPr>
          <w:rFonts w:ascii="Calibri" w:hAnsi="Calibri"/>
          <w:b/>
          <w:color w:val="1E293B"/>
          <w:sz w:val="26"/>
        </w:rPr>
        <w:t>5. Database Seeding, Build Verification, and Remote Repository Push</w:t>
      </w:r>
    </w:p>
    <w:p>
      <w:pPr>
        <w:spacing w:line="276" w:lineRule="auto" w:after="200"/>
      </w:pPr>
      <w:r>
        <w:rPr>
          <w:rFonts w:ascii="Calibri" w:hAnsi="Calibri"/>
          <w:color w:val="334155"/>
          <w:sz w:val="22"/>
        </w:rPr>
        <w:t>Seeded the backend SQLite database with core personnel and operational records, validating that REST API endpoints return authentic payloads with HTTP 200 responses. Conducted automated production build tests with Vite and verified JavaScript syntax across all public runtime assets with zero errors or warnings. Successfully resolved remote tracking branch merges, committed all project modifications with conventional semantic messages, and pushed the complete synchronized codebase to the GitHub remote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