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6xmma2w6n79b" w:id="0"/>
      <w:bookmarkEnd w:id="0"/>
      <w:r w:rsidDel="00000000" w:rsidR="00000000" w:rsidRPr="00000000">
        <w:rPr>
          <w:b w:val="1"/>
          <w:color w:val="373d49"/>
          <w:sz w:val="46"/>
          <w:szCs w:val="46"/>
          <w:rtl w:val="0"/>
        </w:rPr>
        <w:t xml:space="preserve">System Architecture for Nandlal Family Clinic (NFC)</w:t>
      </w:r>
    </w:p>
    <w:p w:rsidR="00000000" w:rsidDel="00000000" w:rsidP="00000000" w:rsidRDefault="00000000" w:rsidRPr="00000000" w14:paraId="00000002">
      <w:pPr>
        <w:pStyle w:val="Heading2"/>
        <w:keepNext w:val="0"/>
        <w:keepLines w:val="0"/>
        <w:shd w:fill="ffffff" w:val="clear"/>
        <w:spacing w:after="80" w:before="0" w:lineRule="auto"/>
        <w:rPr>
          <w:b w:val="1"/>
          <w:color w:val="373d49"/>
          <w:sz w:val="34"/>
          <w:szCs w:val="34"/>
        </w:rPr>
      </w:pPr>
      <w:bookmarkStart w:colFirst="0" w:colLast="0" w:name="_l9zmvux10eju" w:id="1"/>
      <w:bookmarkEnd w:id="1"/>
      <w:r w:rsidDel="00000000" w:rsidR="00000000" w:rsidRPr="00000000">
        <w:rPr>
          <w:b w:val="1"/>
          <w:color w:val="373d49"/>
          <w:sz w:val="34"/>
          <w:szCs w:val="34"/>
          <w:rtl w:val="0"/>
        </w:rPr>
        <w:t xml:space="preserve">Overview</w:t>
      </w:r>
    </w:p>
    <w:p w:rsidR="00000000" w:rsidDel="00000000" w:rsidP="00000000" w:rsidRDefault="00000000" w:rsidRPr="00000000" w14:paraId="0000000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This document outlines the system architecture for the HIS application. The system is designed to be secure, scalable, and compliant with healthcare industry standards. It supports various user roles and ensures that sensitive data is handled properly.</w:t>
      </w:r>
    </w:p>
    <w:p w:rsidR="00000000" w:rsidDel="00000000" w:rsidP="00000000" w:rsidRDefault="00000000" w:rsidRPr="00000000" w14:paraId="00000004">
      <w:pPr>
        <w:pStyle w:val="Heading2"/>
        <w:keepNext w:val="0"/>
        <w:keepLines w:val="0"/>
        <w:shd w:fill="ffffff" w:val="clear"/>
        <w:spacing w:after="80" w:before="0" w:lineRule="auto"/>
        <w:rPr>
          <w:b w:val="1"/>
          <w:color w:val="373d49"/>
          <w:sz w:val="34"/>
          <w:szCs w:val="34"/>
        </w:rPr>
      </w:pPr>
      <w:bookmarkStart w:colFirst="0" w:colLast="0" w:name="_j98j6wj7pihp" w:id="2"/>
      <w:bookmarkEnd w:id="2"/>
      <w:r w:rsidDel="00000000" w:rsidR="00000000" w:rsidRPr="00000000">
        <w:rPr>
          <w:b w:val="1"/>
          <w:color w:val="373d49"/>
          <w:sz w:val="34"/>
          <w:szCs w:val="34"/>
          <w:rtl w:val="0"/>
        </w:rPr>
        <w:t xml:space="preserve">Architecture Diagram</w:t>
      </w:r>
    </w:p>
    <w:p w:rsidR="00000000" w:rsidDel="00000000" w:rsidP="00000000" w:rsidRDefault="00000000" w:rsidRPr="00000000" w14:paraId="0000000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TODO: </w:t>
      </w:r>
      <w:r w:rsidDel="00000000" w:rsidR="00000000" w:rsidRPr="00000000">
        <w:rPr>
          <w:rFonts w:ascii="Georgia" w:cs="Georgia" w:eastAsia="Georgia" w:hAnsi="Georgia"/>
          <w:color w:val="373d49"/>
          <w:sz w:val="21"/>
          <w:szCs w:val="21"/>
          <w:rtl w:val="0"/>
        </w:rPr>
        <w:t xml:space="preserve">[Insert Diagram Here]</w:t>
      </w:r>
    </w:p>
    <w:p w:rsidR="00000000" w:rsidDel="00000000" w:rsidP="00000000" w:rsidRDefault="00000000" w:rsidRPr="00000000" w14:paraId="00000006">
      <w:pPr>
        <w:shd w:fill="ffffff" w:val="clear"/>
        <w:spacing w:after="320" w:lineRule="auto"/>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80" w:before="0" w:lineRule="auto"/>
        <w:rPr>
          <w:b w:val="1"/>
          <w:color w:val="373d49"/>
          <w:sz w:val="34"/>
          <w:szCs w:val="34"/>
        </w:rPr>
      </w:pPr>
      <w:bookmarkStart w:colFirst="0" w:colLast="0" w:name="_3u0fri5wm6xk" w:id="3"/>
      <w:bookmarkEnd w:id="3"/>
      <w:r w:rsidDel="00000000" w:rsidR="00000000" w:rsidRPr="00000000">
        <w:rPr>
          <w:b w:val="1"/>
          <w:color w:val="373d49"/>
          <w:sz w:val="34"/>
          <w:szCs w:val="34"/>
          <w:rtl w:val="0"/>
        </w:rPr>
        <w:t xml:space="preserve">Components</w:t>
      </w:r>
    </w:p>
    <w:p w:rsidR="00000000" w:rsidDel="00000000" w:rsidP="00000000" w:rsidRDefault="00000000" w:rsidRPr="00000000" w14:paraId="00000008">
      <w:pPr>
        <w:pStyle w:val="Heading3"/>
        <w:keepNext w:val="0"/>
        <w:keepLines w:val="0"/>
        <w:shd w:fill="ffffff" w:val="clear"/>
        <w:spacing w:before="0" w:lineRule="auto"/>
        <w:rPr>
          <w:b w:val="1"/>
          <w:color w:val="373d49"/>
          <w:sz w:val="26"/>
          <w:szCs w:val="26"/>
        </w:rPr>
      </w:pPr>
      <w:bookmarkStart w:colFirst="0" w:colLast="0" w:name="_tl14c1lg6te7" w:id="4"/>
      <w:bookmarkEnd w:id="4"/>
      <w:r w:rsidDel="00000000" w:rsidR="00000000" w:rsidRPr="00000000">
        <w:rPr>
          <w:b w:val="1"/>
          <w:color w:val="373d49"/>
          <w:sz w:val="26"/>
          <w:szCs w:val="26"/>
          <w:rtl w:val="0"/>
        </w:rPr>
        <w:t xml:space="preserve">1. Web Application</w:t>
      </w:r>
    </w:p>
    <w:p w:rsidR="00000000" w:rsidDel="00000000" w:rsidP="00000000" w:rsidRDefault="00000000" w:rsidRPr="00000000" w14:paraId="00000009">
      <w:pPr>
        <w:numPr>
          <w:ilvl w:val="0"/>
          <w:numId w:val="9"/>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Frontend</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HTML/CSS/JavaScript</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Bootstrap for responsive design</w:t>
      </w:r>
    </w:p>
    <w:p w:rsidR="00000000" w:rsidDel="00000000" w:rsidP="00000000" w:rsidRDefault="00000000" w:rsidRPr="00000000" w14:paraId="0000000C">
      <w:pPr>
        <w:numPr>
          <w:ilvl w:val="1"/>
          <w:numId w:val="9"/>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AJAX for asynchronous requests</w:t>
      </w:r>
    </w:p>
    <w:p w:rsidR="00000000" w:rsidDel="00000000" w:rsidP="00000000" w:rsidRDefault="00000000" w:rsidRPr="00000000" w14:paraId="0000000D">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Backend</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Django Framework</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Django Templates for server-side rendering</w:t>
      </w:r>
    </w:p>
    <w:p w:rsidR="00000000" w:rsidDel="00000000" w:rsidP="00000000" w:rsidRDefault="00000000" w:rsidRPr="00000000" w14:paraId="00000010">
      <w:pPr>
        <w:numPr>
          <w:ilvl w:val="1"/>
          <w:numId w:val="9"/>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Django REST framework for API endpoints</w:t>
      </w:r>
    </w:p>
    <w:p w:rsidR="00000000" w:rsidDel="00000000" w:rsidP="00000000" w:rsidRDefault="00000000" w:rsidRPr="00000000" w14:paraId="00000011">
      <w:pPr>
        <w:pStyle w:val="Heading3"/>
        <w:keepNext w:val="0"/>
        <w:keepLines w:val="0"/>
        <w:shd w:fill="ffffff" w:val="clear"/>
        <w:spacing w:before="0" w:lineRule="auto"/>
        <w:rPr>
          <w:b w:val="1"/>
          <w:color w:val="373d49"/>
          <w:sz w:val="26"/>
          <w:szCs w:val="26"/>
        </w:rPr>
      </w:pPr>
      <w:bookmarkStart w:colFirst="0" w:colLast="0" w:name="_onuh77ewto8v" w:id="5"/>
      <w:bookmarkEnd w:id="5"/>
      <w:r w:rsidDel="00000000" w:rsidR="00000000" w:rsidRPr="00000000">
        <w:rPr>
          <w:b w:val="1"/>
          <w:color w:val="373d49"/>
          <w:sz w:val="26"/>
          <w:szCs w:val="26"/>
          <w:rtl w:val="0"/>
        </w:rPr>
        <w:t xml:space="preserve">2. Database</w:t>
      </w:r>
    </w:p>
    <w:p w:rsidR="00000000" w:rsidDel="00000000" w:rsidP="00000000" w:rsidRDefault="00000000" w:rsidRPr="00000000" w14:paraId="00000012">
      <w:pPr>
        <w:numPr>
          <w:ilvl w:val="0"/>
          <w:numId w:val="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PostgreSQL/MySQL/SQLite (choose based on scalability needs)</w:t>
      </w:r>
    </w:p>
    <w:p w:rsidR="00000000" w:rsidDel="00000000" w:rsidP="00000000" w:rsidRDefault="00000000" w:rsidRPr="00000000" w14:paraId="00000013">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Database encryption for sensitive data</w:t>
      </w:r>
    </w:p>
    <w:p w:rsidR="00000000" w:rsidDel="00000000" w:rsidP="00000000" w:rsidRDefault="00000000" w:rsidRPr="00000000" w14:paraId="00000014">
      <w:pPr>
        <w:numPr>
          <w:ilvl w:val="0"/>
          <w:numId w:val="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Regular backups and failover mechanisms in place</w:t>
      </w:r>
    </w:p>
    <w:p w:rsidR="00000000" w:rsidDel="00000000" w:rsidP="00000000" w:rsidRDefault="00000000" w:rsidRPr="00000000" w14:paraId="00000015">
      <w:pPr>
        <w:pStyle w:val="Heading3"/>
        <w:keepNext w:val="0"/>
        <w:keepLines w:val="0"/>
        <w:shd w:fill="ffffff" w:val="clear"/>
        <w:spacing w:before="0" w:lineRule="auto"/>
        <w:rPr>
          <w:b w:val="1"/>
          <w:color w:val="373d49"/>
          <w:sz w:val="26"/>
          <w:szCs w:val="26"/>
        </w:rPr>
      </w:pPr>
      <w:bookmarkStart w:colFirst="0" w:colLast="0" w:name="_qdl86bngz0rl" w:id="6"/>
      <w:bookmarkEnd w:id="6"/>
      <w:r w:rsidDel="00000000" w:rsidR="00000000" w:rsidRPr="00000000">
        <w:rPr>
          <w:b w:val="1"/>
          <w:color w:val="373d49"/>
          <w:sz w:val="26"/>
          <w:szCs w:val="26"/>
          <w:rtl w:val="0"/>
        </w:rPr>
        <w:t xml:space="preserve">3. User Authentication and Authorization</w:t>
      </w:r>
    </w:p>
    <w:p w:rsidR="00000000" w:rsidDel="00000000" w:rsidP="00000000" w:rsidRDefault="00000000" w:rsidRPr="00000000" w14:paraId="00000016">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Django’s built-in authentication system</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Custom user model for extended functionality</w:t>
      </w:r>
    </w:p>
    <w:p w:rsidR="00000000" w:rsidDel="00000000" w:rsidP="00000000" w:rsidRDefault="00000000" w:rsidRPr="00000000" w14:paraId="00000018">
      <w:pPr>
        <w:numPr>
          <w:ilvl w:val="0"/>
          <w:numId w:val="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Role-based access control (RBAC) middleware</w:t>
      </w:r>
    </w:p>
    <w:p w:rsidR="00000000" w:rsidDel="00000000" w:rsidP="00000000" w:rsidRDefault="00000000" w:rsidRPr="00000000" w14:paraId="00000019">
      <w:pPr>
        <w:pStyle w:val="Heading3"/>
        <w:keepNext w:val="0"/>
        <w:keepLines w:val="0"/>
        <w:shd w:fill="ffffff" w:val="clear"/>
        <w:spacing w:before="0" w:lineRule="auto"/>
        <w:rPr>
          <w:b w:val="1"/>
          <w:color w:val="373d49"/>
          <w:sz w:val="26"/>
          <w:szCs w:val="26"/>
        </w:rPr>
      </w:pPr>
      <w:bookmarkStart w:colFirst="0" w:colLast="0" w:name="_v8gkfrw6evy" w:id="7"/>
      <w:bookmarkEnd w:id="7"/>
      <w:r w:rsidDel="00000000" w:rsidR="00000000" w:rsidRPr="00000000">
        <w:rPr>
          <w:b w:val="1"/>
          <w:color w:val="373d49"/>
          <w:sz w:val="26"/>
          <w:szCs w:val="26"/>
          <w:rtl w:val="0"/>
        </w:rPr>
        <w:t xml:space="preserve">4. Server and Deployment</w:t>
      </w:r>
    </w:p>
    <w:p w:rsidR="00000000" w:rsidDel="00000000" w:rsidP="00000000" w:rsidRDefault="00000000" w:rsidRPr="00000000" w14:paraId="0000001A">
      <w:pPr>
        <w:numPr>
          <w:ilvl w:val="0"/>
          <w:numId w:val="1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WSGI server (e.g., Gunicorn)</w:t>
      </w:r>
    </w:p>
    <w:p w:rsidR="00000000" w:rsidDel="00000000" w:rsidP="00000000" w:rsidRDefault="00000000" w:rsidRPr="00000000" w14:paraId="0000001B">
      <w:pPr>
        <w:numPr>
          <w:ilvl w:val="0"/>
          <w:numId w:val="1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Nginx as a reverse proxy and static file server</w:t>
      </w:r>
    </w:p>
    <w:p w:rsidR="00000000" w:rsidDel="00000000" w:rsidP="00000000" w:rsidRDefault="00000000" w:rsidRPr="00000000" w14:paraId="0000001C">
      <w:pPr>
        <w:numPr>
          <w:ilvl w:val="0"/>
          <w:numId w:val="1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SSL/TLS encryption for secure data transmission</w:t>
      </w:r>
    </w:p>
    <w:p w:rsidR="00000000" w:rsidDel="00000000" w:rsidP="00000000" w:rsidRDefault="00000000" w:rsidRPr="00000000" w14:paraId="0000001D">
      <w:pPr>
        <w:numPr>
          <w:ilvl w:val="0"/>
          <w:numId w:val="1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Containerization with Docker (optional)</w:t>
      </w:r>
    </w:p>
    <w:p w:rsidR="00000000" w:rsidDel="00000000" w:rsidP="00000000" w:rsidRDefault="00000000" w:rsidRPr="00000000" w14:paraId="0000001E">
      <w:pPr>
        <w:numPr>
          <w:ilvl w:val="0"/>
          <w:numId w:val="1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Continuous integration/continuous deployment (CI/CD) pipeline</w:t>
      </w:r>
    </w:p>
    <w:p w:rsidR="00000000" w:rsidDel="00000000" w:rsidP="00000000" w:rsidRDefault="00000000" w:rsidRPr="00000000" w14:paraId="0000001F">
      <w:pPr>
        <w:pStyle w:val="Heading3"/>
        <w:keepNext w:val="0"/>
        <w:keepLines w:val="0"/>
        <w:shd w:fill="ffffff" w:val="clear"/>
        <w:spacing w:before="0" w:lineRule="auto"/>
        <w:rPr>
          <w:b w:val="1"/>
          <w:color w:val="373d49"/>
          <w:sz w:val="26"/>
          <w:szCs w:val="26"/>
        </w:rPr>
      </w:pPr>
      <w:bookmarkStart w:colFirst="0" w:colLast="0" w:name="_h8wee12d8u17" w:id="8"/>
      <w:bookmarkEnd w:id="8"/>
      <w:r w:rsidDel="00000000" w:rsidR="00000000" w:rsidRPr="00000000">
        <w:rPr>
          <w:b w:val="1"/>
          <w:color w:val="373d49"/>
          <w:sz w:val="26"/>
          <w:szCs w:val="26"/>
          <w:rtl w:val="0"/>
        </w:rPr>
        <w:t xml:space="preserve">5. Security</w:t>
      </w:r>
    </w:p>
    <w:p w:rsidR="00000000" w:rsidDel="00000000" w:rsidP="00000000" w:rsidRDefault="00000000" w:rsidRPr="00000000" w14:paraId="00000020">
      <w:pPr>
        <w:numPr>
          <w:ilvl w:val="0"/>
          <w:numId w:val="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Firewalls and network security groups</w:t>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Regular security audits and updates</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Data encryption both at rest and in transit</w:t>
      </w:r>
    </w:p>
    <w:p w:rsidR="00000000" w:rsidDel="00000000" w:rsidP="00000000" w:rsidRDefault="00000000" w:rsidRPr="00000000" w14:paraId="00000023">
      <w:pPr>
        <w:numPr>
          <w:ilvl w:val="0"/>
          <w:numId w:val="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Compliance with HIPAA, GDPR, and other regulations</w:t>
      </w:r>
    </w:p>
    <w:p w:rsidR="00000000" w:rsidDel="00000000" w:rsidP="00000000" w:rsidRDefault="00000000" w:rsidRPr="00000000" w14:paraId="00000024">
      <w:pPr>
        <w:pStyle w:val="Heading3"/>
        <w:keepNext w:val="0"/>
        <w:keepLines w:val="0"/>
        <w:shd w:fill="ffffff" w:val="clear"/>
        <w:spacing w:before="0" w:lineRule="auto"/>
        <w:rPr>
          <w:b w:val="1"/>
          <w:color w:val="373d49"/>
          <w:sz w:val="26"/>
          <w:szCs w:val="26"/>
        </w:rPr>
      </w:pPr>
      <w:bookmarkStart w:colFirst="0" w:colLast="0" w:name="_qn6x86dbiapc" w:id="9"/>
      <w:bookmarkEnd w:id="9"/>
      <w:r w:rsidDel="00000000" w:rsidR="00000000" w:rsidRPr="00000000">
        <w:rPr>
          <w:b w:val="1"/>
          <w:color w:val="373d49"/>
          <w:sz w:val="26"/>
          <w:szCs w:val="26"/>
          <w:rtl w:val="0"/>
        </w:rPr>
        <w:t xml:space="preserve">6. Third-Party Services</w:t>
      </w:r>
    </w:p>
    <w:p w:rsidR="00000000" w:rsidDel="00000000" w:rsidP="00000000" w:rsidRDefault="00000000" w:rsidRPr="00000000" w14:paraId="00000025">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Email service for notifications (e.g., SendGrid)</w:t>
      </w:r>
    </w:p>
    <w:p w:rsidR="00000000" w:rsidDel="00000000" w:rsidP="00000000" w:rsidRDefault="00000000" w:rsidRPr="00000000" w14:paraId="00000026">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SMS gateway for alerts and two-factor authentication (e.g., Twilio)</w:t>
      </w:r>
    </w:p>
    <w:p w:rsidR="00000000" w:rsidDel="00000000" w:rsidP="00000000" w:rsidRDefault="00000000" w:rsidRPr="00000000" w14:paraId="00000027">
      <w:pPr>
        <w:numPr>
          <w:ilvl w:val="0"/>
          <w:numId w:val="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Payment gateway integration for billing (if required)</w:t>
      </w:r>
    </w:p>
    <w:p w:rsidR="00000000" w:rsidDel="00000000" w:rsidP="00000000" w:rsidRDefault="00000000" w:rsidRPr="00000000" w14:paraId="00000028">
      <w:pPr>
        <w:pStyle w:val="Heading3"/>
        <w:keepNext w:val="0"/>
        <w:keepLines w:val="0"/>
        <w:shd w:fill="ffffff" w:val="clear"/>
        <w:spacing w:before="0" w:lineRule="auto"/>
        <w:rPr>
          <w:b w:val="1"/>
          <w:color w:val="373d49"/>
          <w:sz w:val="26"/>
          <w:szCs w:val="26"/>
        </w:rPr>
      </w:pPr>
      <w:bookmarkStart w:colFirst="0" w:colLast="0" w:name="_oopdsopjfe38" w:id="10"/>
      <w:bookmarkEnd w:id="10"/>
      <w:r w:rsidDel="00000000" w:rsidR="00000000" w:rsidRPr="00000000">
        <w:rPr>
          <w:b w:val="1"/>
          <w:color w:val="373d49"/>
          <w:sz w:val="26"/>
          <w:szCs w:val="26"/>
          <w:rtl w:val="0"/>
        </w:rPr>
        <w:t xml:space="preserve">7. Logging and Monitoring</w:t>
      </w:r>
    </w:p>
    <w:p w:rsidR="00000000" w:rsidDel="00000000" w:rsidP="00000000" w:rsidRDefault="00000000" w:rsidRPr="00000000" w14:paraId="00000029">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Centralized logging (e.g., ELK stack - Elasticsearch, Logstash, Kibana)</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Application Performance Monitoring (APM) tool (e.g., New Relic, Datadog)</w:t>
      </w:r>
    </w:p>
    <w:p w:rsidR="00000000" w:rsidDel="00000000" w:rsidP="00000000" w:rsidRDefault="00000000" w:rsidRPr="00000000" w14:paraId="0000002B">
      <w:pPr>
        <w:numPr>
          <w:ilvl w:val="0"/>
          <w:numId w:val="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Real-time alerting for system anomalies</w:t>
      </w:r>
    </w:p>
    <w:p w:rsidR="00000000" w:rsidDel="00000000" w:rsidP="00000000" w:rsidRDefault="00000000" w:rsidRPr="00000000" w14:paraId="0000002C">
      <w:pPr>
        <w:pStyle w:val="Heading3"/>
        <w:keepNext w:val="0"/>
        <w:keepLines w:val="0"/>
        <w:shd w:fill="ffffff" w:val="clear"/>
        <w:spacing w:before="0" w:lineRule="auto"/>
        <w:rPr>
          <w:b w:val="1"/>
          <w:color w:val="373d49"/>
          <w:sz w:val="26"/>
          <w:szCs w:val="26"/>
        </w:rPr>
      </w:pPr>
      <w:bookmarkStart w:colFirst="0" w:colLast="0" w:name="_rkilxzrbxr9t" w:id="11"/>
      <w:bookmarkEnd w:id="11"/>
      <w:r w:rsidDel="00000000" w:rsidR="00000000" w:rsidRPr="00000000">
        <w:rPr>
          <w:b w:val="1"/>
          <w:color w:val="373d49"/>
          <w:sz w:val="26"/>
          <w:szCs w:val="26"/>
          <w:rtl w:val="0"/>
        </w:rPr>
        <w:t xml:space="preserve">8. Backup and Disaster Recovery</w:t>
      </w:r>
    </w:p>
    <w:p w:rsidR="00000000" w:rsidDel="00000000" w:rsidP="00000000" w:rsidRDefault="00000000" w:rsidRPr="00000000" w14:paraId="0000002D">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Regular data backups</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Redundant systems in separate geographical locations</w:t>
      </w:r>
    </w:p>
    <w:p w:rsidR="00000000" w:rsidDel="00000000" w:rsidP="00000000" w:rsidRDefault="00000000" w:rsidRPr="00000000" w14:paraId="0000002F">
      <w:pPr>
        <w:numPr>
          <w:ilvl w:val="0"/>
          <w:numId w:val="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Disaster recovery plans and regular drills</w:t>
      </w:r>
    </w:p>
    <w:p w:rsidR="00000000" w:rsidDel="00000000" w:rsidP="00000000" w:rsidRDefault="00000000" w:rsidRPr="00000000" w14:paraId="00000030">
      <w:pPr>
        <w:pStyle w:val="Heading2"/>
        <w:keepNext w:val="0"/>
        <w:keepLines w:val="0"/>
        <w:shd w:fill="ffffff" w:val="clear"/>
        <w:spacing w:after="80" w:before="0" w:lineRule="auto"/>
        <w:rPr>
          <w:b w:val="1"/>
          <w:color w:val="373d49"/>
          <w:sz w:val="34"/>
          <w:szCs w:val="34"/>
        </w:rPr>
      </w:pPr>
      <w:bookmarkStart w:colFirst="0" w:colLast="0" w:name="_w5oud4s0pc11" w:id="12"/>
      <w:bookmarkEnd w:id="12"/>
      <w:r w:rsidDel="00000000" w:rsidR="00000000" w:rsidRPr="00000000">
        <w:rPr>
          <w:b w:val="1"/>
          <w:color w:val="373d49"/>
          <w:sz w:val="34"/>
          <w:szCs w:val="34"/>
          <w:rtl w:val="0"/>
        </w:rPr>
        <w:t xml:space="preserve">Data Flow</w:t>
      </w:r>
    </w:p>
    <w:p w:rsidR="00000000" w:rsidDel="00000000" w:rsidP="00000000" w:rsidRDefault="00000000" w:rsidRPr="00000000" w14:paraId="00000031">
      <w:pPr>
        <w:numPr>
          <w:ilvl w:val="0"/>
          <w:numId w:val="8"/>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User Authentication</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Users log in via the web application.</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Authentication is handled by Django’s authentication system.</w:t>
      </w:r>
    </w:p>
    <w:p w:rsidR="00000000" w:rsidDel="00000000" w:rsidP="00000000" w:rsidRDefault="00000000" w:rsidRPr="00000000" w14:paraId="00000034">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Role-Based Data Access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After authentication, users can only access data based on their role.</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Access control is enforced by backend RBAC policies.</w:t>
      </w:r>
    </w:p>
    <w:p w:rsidR="00000000" w:rsidDel="00000000" w:rsidP="00000000" w:rsidRDefault="00000000" w:rsidRPr="00000000" w14:paraId="00000037">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Data Processing and Storage</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Data is processed by the application logic in Django.</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Validated and sanitized data is stored in the database.</w:t>
      </w:r>
    </w:p>
    <w:p w:rsidR="00000000" w:rsidDel="00000000" w:rsidP="00000000" w:rsidRDefault="00000000" w:rsidRPr="00000000" w14:paraId="0000003A">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Data Retrieval and Presentation</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Data is retrieved through Django ORM or API calls.</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Data is presented to the user through templates or sent to the frontend via APIs.</w:t>
      </w:r>
    </w:p>
    <w:p w:rsidR="00000000" w:rsidDel="00000000" w:rsidP="00000000" w:rsidRDefault="00000000" w:rsidRPr="00000000" w14:paraId="0000003D">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External Communication</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System communicates with third-party services for notifications and billing as needed.</w:t>
      </w:r>
    </w:p>
    <w:p w:rsidR="00000000" w:rsidDel="00000000" w:rsidP="00000000" w:rsidRDefault="00000000" w:rsidRPr="00000000" w14:paraId="0000003F">
      <w:pPr>
        <w:numPr>
          <w:ilvl w:val="1"/>
          <w:numId w:val="8"/>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All external communications are secured via HTTPS.</w:t>
      </w:r>
    </w:p>
    <w:p w:rsidR="00000000" w:rsidDel="00000000" w:rsidP="00000000" w:rsidRDefault="00000000" w:rsidRPr="00000000" w14:paraId="00000040">
      <w:pPr>
        <w:pStyle w:val="Heading2"/>
        <w:keepNext w:val="0"/>
        <w:keepLines w:val="0"/>
        <w:shd w:fill="ffffff" w:val="clear"/>
        <w:spacing w:after="80" w:before="0" w:lineRule="auto"/>
        <w:rPr>
          <w:b w:val="1"/>
          <w:color w:val="373d49"/>
          <w:sz w:val="34"/>
          <w:szCs w:val="34"/>
        </w:rPr>
      </w:pPr>
      <w:bookmarkStart w:colFirst="0" w:colLast="0" w:name="_pa6a9i50wch0" w:id="13"/>
      <w:bookmarkEnd w:id="13"/>
      <w:r w:rsidDel="00000000" w:rsidR="00000000" w:rsidRPr="00000000">
        <w:rPr>
          <w:b w:val="1"/>
          <w:color w:val="373d49"/>
          <w:sz w:val="34"/>
          <w:szCs w:val="34"/>
          <w:rtl w:val="0"/>
        </w:rPr>
        <w:t xml:space="preserve">Scalability</w:t>
      </w:r>
    </w:p>
    <w:p w:rsidR="00000000" w:rsidDel="00000000" w:rsidP="00000000" w:rsidRDefault="00000000" w:rsidRPr="00000000" w14:paraId="00000041">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Horizontal scaling with load balancers to distribute web traffic</w:t>
      </w:r>
    </w:p>
    <w:p w:rsidR="00000000" w:rsidDel="00000000" w:rsidP="00000000" w:rsidRDefault="00000000" w:rsidRPr="00000000" w14:paraId="00000042">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Database replication and sharding for high availability and performance</w:t>
      </w:r>
    </w:p>
    <w:p w:rsidR="00000000" w:rsidDel="00000000" w:rsidP="00000000" w:rsidRDefault="00000000" w:rsidRPr="00000000" w14:paraId="00000043">
      <w:pPr>
        <w:numPr>
          <w:ilvl w:val="0"/>
          <w:numId w:val="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Caching with Redis/Memcached to improve response times and reduce database load</w:t>
      </w:r>
    </w:p>
    <w:p w:rsidR="00000000" w:rsidDel="00000000" w:rsidP="00000000" w:rsidRDefault="00000000" w:rsidRPr="00000000" w14:paraId="00000044">
      <w:pPr>
        <w:pStyle w:val="Heading2"/>
        <w:keepNext w:val="0"/>
        <w:keepLines w:val="0"/>
        <w:shd w:fill="ffffff" w:val="clear"/>
        <w:spacing w:after="80" w:before="0" w:lineRule="auto"/>
        <w:rPr>
          <w:b w:val="1"/>
          <w:color w:val="373d49"/>
          <w:sz w:val="34"/>
          <w:szCs w:val="34"/>
        </w:rPr>
      </w:pPr>
      <w:bookmarkStart w:colFirst="0" w:colLast="0" w:name="_wjhwthd62q9o" w:id="14"/>
      <w:bookmarkEnd w:id="14"/>
      <w:r w:rsidDel="00000000" w:rsidR="00000000" w:rsidRPr="00000000">
        <w:rPr>
          <w:b w:val="1"/>
          <w:color w:val="373d49"/>
          <w:sz w:val="34"/>
          <w:szCs w:val="34"/>
          <w:rtl w:val="0"/>
        </w:rPr>
        <w:t xml:space="preserve">Maintenance and Support</w:t>
      </w:r>
    </w:p>
    <w:p w:rsidR="00000000" w:rsidDel="00000000" w:rsidP="00000000" w:rsidRDefault="00000000" w:rsidRPr="00000000" w14:paraId="00000045">
      <w:pPr>
        <w:numPr>
          <w:ilvl w:val="0"/>
          <w:numId w:val="1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Regular application updates and dependency management</w:t>
      </w:r>
    </w:p>
    <w:p w:rsidR="00000000" w:rsidDel="00000000" w:rsidP="00000000" w:rsidRDefault="00000000" w:rsidRPr="00000000" w14:paraId="00000046">
      <w:pPr>
        <w:numPr>
          <w:ilvl w:val="0"/>
          <w:numId w:val="1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Technical support team for system operations</w:t>
      </w:r>
    </w:p>
    <w:p w:rsidR="00000000" w:rsidDel="00000000" w:rsidP="00000000" w:rsidRDefault="00000000" w:rsidRPr="00000000" w14:paraId="00000047">
      <w:pPr>
        <w:numPr>
          <w:ilvl w:val="0"/>
          <w:numId w:val="1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User training and documentation for hospital staff</w:t>
      </w:r>
    </w:p>
    <w:p w:rsidR="00000000" w:rsidDel="00000000" w:rsidP="00000000" w:rsidRDefault="00000000" w:rsidRPr="00000000" w14:paraId="00000048">
      <w:pPr>
        <w:pStyle w:val="Heading2"/>
        <w:keepNext w:val="0"/>
        <w:keepLines w:val="0"/>
        <w:shd w:fill="ffffff" w:val="clear"/>
        <w:spacing w:after="80" w:before="0" w:lineRule="auto"/>
        <w:rPr>
          <w:b w:val="1"/>
          <w:color w:val="373d49"/>
          <w:sz w:val="34"/>
          <w:szCs w:val="34"/>
        </w:rPr>
      </w:pPr>
      <w:bookmarkStart w:colFirst="0" w:colLast="0" w:name="_wy7cdbyv2sd1" w:id="15"/>
      <w:bookmarkEnd w:id="15"/>
      <w:r w:rsidDel="00000000" w:rsidR="00000000" w:rsidRPr="00000000">
        <w:rPr>
          <w:b w:val="1"/>
          <w:color w:val="373d49"/>
          <w:sz w:val="34"/>
          <w:szCs w:val="34"/>
          <w:rtl w:val="0"/>
        </w:rPr>
        <w:t xml:space="preserve">Conclusion</w:t>
      </w:r>
    </w:p>
    <w:p w:rsidR="00000000" w:rsidDel="00000000" w:rsidP="00000000" w:rsidRDefault="00000000" w:rsidRPr="00000000" w14:paraId="0000004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HIS architecture is designed to be robust, secure, and flexible, accommodating the needs of a modern healthcare facility while ensuring the privacy and security of patient data.</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