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A88F1" w14:textId="0ACB7B92" w:rsidR="00774C2F" w:rsidRDefault="00E31A2B" w:rsidP="00E31A2B">
      <w:pPr>
        <w:jc w:val="center"/>
        <w:rPr>
          <w:b/>
          <w:bCs/>
          <w:sz w:val="40"/>
          <w:szCs w:val="40"/>
        </w:rPr>
      </w:pPr>
      <w:r w:rsidRPr="00E31A2B">
        <w:rPr>
          <w:b/>
          <w:bCs/>
          <w:sz w:val="40"/>
          <w:szCs w:val="40"/>
        </w:rPr>
        <w:t>Practi</w:t>
      </w:r>
      <w:bookmarkStart w:id="0" w:name="_GoBack"/>
      <w:bookmarkEnd w:id="0"/>
      <w:r w:rsidRPr="00E31A2B">
        <w:rPr>
          <w:b/>
          <w:bCs/>
          <w:sz w:val="40"/>
          <w:szCs w:val="40"/>
        </w:rPr>
        <w:t xml:space="preserve">cal </w:t>
      </w:r>
      <w:r w:rsidR="00465D67">
        <w:rPr>
          <w:b/>
          <w:bCs/>
          <w:sz w:val="40"/>
          <w:szCs w:val="40"/>
        </w:rPr>
        <w:t>no:- 4</w:t>
      </w:r>
    </w:p>
    <w:p w14:paraId="7C93F82A" w14:textId="412AAEDB" w:rsidR="002B6D20" w:rsidRDefault="002B6D20" w:rsidP="00E31A2B">
      <w:pPr>
        <w:jc w:val="center"/>
        <w:rPr>
          <w:b/>
          <w:bCs/>
          <w:sz w:val="32"/>
          <w:szCs w:val="32"/>
        </w:rPr>
      </w:pPr>
      <w:r w:rsidRPr="002B6D20">
        <w:rPr>
          <w:b/>
          <w:bCs/>
          <w:sz w:val="32"/>
          <w:szCs w:val="32"/>
        </w:rPr>
        <w:t>Risk table</w:t>
      </w:r>
    </w:p>
    <w:tbl>
      <w:tblPr>
        <w:tblStyle w:val="TableGrid"/>
        <w:tblpPr w:leftFromText="180" w:rightFromText="180" w:vertAnchor="text" w:horzAnchor="margin" w:tblpXSpec="center" w:tblpY="401"/>
        <w:tblW w:w="10689" w:type="dxa"/>
        <w:tblLook w:val="04A0" w:firstRow="1" w:lastRow="0" w:firstColumn="1" w:lastColumn="0" w:noHBand="0" w:noVBand="1"/>
      </w:tblPr>
      <w:tblGrid>
        <w:gridCol w:w="568"/>
        <w:gridCol w:w="2255"/>
        <w:gridCol w:w="1111"/>
        <w:gridCol w:w="1507"/>
        <w:gridCol w:w="1378"/>
        <w:gridCol w:w="3870"/>
      </w:tblGrid>
      <w:tr w:rsidR="00B96110" w:rsidRPr="00B96110" w14:paraId="7EB72CEC" w14:textId="77777777" w:rsidTr="00B96110">
        <w:trPr>
          <w:trHeight w:val="397"/>
        </w:trPr>
        <w:tc>
          <w:tcPr>
            <w:tcW w:w="0" w:type="auto"/>
            <w:hideMark/>
          </w:tcPr>
          <w:p w14:paraId="17B3B32B" w14:textId="77777777" w:rsidR="00B96110" w:rsidRPr="00B96110" w:rsidRDefault="00B96110" w:rsidP="00B9611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No.</w:t>
            </w:r>
          </w:p>
        </w:tc>
        <w:tc>
          <w:tcPr>
            <w:tcW w:w="0" w:type="auto"/>
            <w:hideMark/>
          </w:tcPr>
          <w:p w14:paraId="63ED2AAC" w14:textId="77777777" w:rsidR="00B96110" w:rsidRPr="00B96110" w:rsidRDefault="00B96110" w:rsidP="00B9611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List of Risk</w:t>
            </w:r>
          </w:p>
        </w:tc>
        <w:tc>
          <w:tcPr>
            <w:tcW w:w="0" w:type="auto"/>
            <w:hideMark/>
          </w:tcPr>
          <w:p w14:paraId="1C8AEF37" w14:textId="77777777" w:rsidR="00B96110" w:rsidRPr="00B96110" w:rsidRDefault="00B96110" w:rsidP="00B9611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1907C595" w14:textId="77777777" w:rsidR="00B96110" w:rsidRPr="00B96110" w:rsidRDefault="00B96110" w:rsidP="00B9611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Probability</w:t>
            </w:r>
          </w:p>
        </w:tc>
        <w:tc>
          <w:tcPr>
            <w:tcW w:w="0" w:type="auto"/>
            <w:hideMark/>
          </w:tcPr>
          <w:p w14:paraId="5A33AC3C" w14:textId="77777777" w:rsidR="00B96110" w:rsidRPr="00B96110" w:rsidRDefault="00B96110" w:rsidP="00B9611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Severity</w:t>
            </w:r>
          </w:p>
        </w:tc>
        <w:tc>
          <w:tcPr>
            <w:tcW w:w="0" w:type="auto"/>
            <w:hideMark/>
          </w:tcPr>
          <w:p w14:paraId="0B63621A" w14:textId="77777777" w:rsidR="00B96110" w:rsidRPr="00B96110" w:rsidRDefault="00B96110" w:rsidP="00B9611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RMMM</w:t>
            </w:r>
          </w:p>
        </w:tc>
      </w:tr>
      <w:tr w:rsidR="00B96110" w:rsidRPr="00B96110" w14:paraId="13DB14A0" w14:textId="77777777" w:rsidTr="00B96110">
        <w:trPr>
          <w:trHeight w:val="794"/>
        </w:trPr>
        <w:tc>
          <w:tcPr>
            <w:tcW w:w="0" w:type="auto"/>
            <w:hideMark/>
          </w:tcPr>
          <w:p w14:paraId="544363C0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856AD11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Server Downtime</w:t>
            </w:r>
          </w:p>
        </w:tc>
        <w:tc>
          <w:tcPr>
            <w:tcW w:w="0" w:type="auto"/>
            <w:hideMark/>
          </w:tcPr>
          <w:p w14:paraId="703A49BA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Technical</w:t>
            </w:r>
          </w:p>
        </w:tc>
        <w:tc>
          <w:tcPr>
            <w:tcW w:w="0" w:type="auto"/>
            <w:hideMark/>
          </w:tcPr>
          <w:p w14:paraId="072B5BA3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Very likely</w:t>
            </w:r>
          </w:p>
        </w:tc>
        <w:tc>
          <w:tcPr>
            <w:tcW w:w="0" w:type="auto"/>
            <w:hideMark/>
          </w:tcPr>
          <w:p w14:paraId="25672175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Critical</w:t>
            </w:r>
          </w:p>
        </w:tc>
        <w:tc>
          <w:tcPr>
            <w:tcW w:w="0" w:type="auto"/>
            <w:hideMark/>
          </w:tcPr>
          <w:p w14:paraId="007B438C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Regular backups, redundancy in servers, 24/7 monitoring</w:t>
            </w:r>
          </w:p>
        </w:tc>
      </w:tr>
      <w:tr w:rsidR="00B96110" w:rsidRPr="00B96110" w14:paraId="3FAC7D99" w14:textId="77777777" w:rsidTr="00B96110">
        <w:trPr>
          <w:trHeight w:val="811"/>
        </w:trPr>
        <w:tc>
          <w:tcPr>
            <w:tcW w:w="0" w:type="auto"/>
            <w:hideMark/>
          </w:tcPr>
          <w:p w14:paraId="56B2EB88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902A899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Scope Creep</w:t>
            </w:r>
          </w:p>
        </w:tc>
        <w:tc>
          <w:tcPr>
            <w:tcW w:w="0" w:type="auto"/>
            <w:hideMark/>
          </w:tcPr>
          <w:p w14:paraId="660AABD4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Project</w:t>
            </w:r>
          </w:p>
        </w:tc>
        <w:tc>
          <w:tcPr>
            <w:tcW w:w="0" w:type="auto"/>
            <w:hideMark/>
          </w:tcPr>
          <w:p w14:paraId="426ED156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Likely</w:t>
            </w:r>
          </w:p>
        </w:tc>
        <w:tc>
          <w:tcPr>
            <w:tcW w:w="0" w:type="auto"/>
            <w:hideMark/>
          </w:tcPr>
          <w:p w14:paraId="3061AA9B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Marginal</w:t>
            </w:r>
          </w:p>
        </w:tc>
        <w:tc>
          <w:tcPr>
            <w:tcW w:w="0" w:type="auto"/>
            <w:hideMark/>
          </w:tcPr>
          <w:p w14:paraId="2DDAD866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Clear project scope, change control process</w:t>
            </w:r>
          </w:p>
        </w:tc>
      </w:tr>
      <w:tr w:rsidR="00B96110" w:rsidRPr="00B96110" w14:paraId="51747042" w14:textId="77777777" w:rsidTr="00B96110">
        <w:trPr>
          <w:trHeight w:val="794"/>
        </w:trPr>
        <w:tc>
          <w:tcPr>
            <w:tcW w:w="0" w:type="auto"/>
            <w:hideMark/>
          </w:tcPr>
          <w:p w14:paraId="575B276E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F04806C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Data Security Breach</w:t>
            </w:r>
          </w:p>
        </w:tc>
        <w:tc>
          <w:tcPr>
            <w:tcW w:w="0" w:type="auto"/>
            <w:hideMark/>
          </w:tcPr>
          <w:p w14:paraId="4ABFAACA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hideMark/>
          </w:tcPr>
          <w:p w14:paraId="3607F561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Likely</w:t>
            </w:r>
          </w:p>
        </w:tc>
        <w:tc>
          <w:tcPr>
            <w:tcW w:w="0" w:type="auto"/>
            <w:hideMark/>
          </w:tcPr>
          <w:p w14:paraId="6A5D5697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Catastrophic</w:t>
            </w:r>
          </w:p>
        </w:tc>
        <w:tc>
          <w:tcPr>
            <w:tcW w:w="0" w:type="auto"/>
            <w:hideMark/>
          </w:tcPr>
          <w:p w14:paraId="19CFBC38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Encryption, regular security audits, compliance with standards</w:t>
            </w:r>
          </w:p>
        </w:tc>
      </w:tr>
      <w:tr w:rsidR="00B96110" w:rsidRPr="00B96110" w14:paraId="3115243D" w14:textId="77777777" w:rsidTr="00B96110">
        <w:trPr>
          <w:trHeight w:val="811"/>
        </w:trPr>
        <w:tc>
          <w:tcPr>
            <w:tcW w:w="0" w:type="auto"/>
            <w:hideMark/>
          </w:tcPr>
          <w:p w14:paraId="7B036B7D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D3FA09B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Staff Turnover</w:t>
            </w:r>
          </w:p>
        </w:tc>
        <w:tc>
          <w:tcPr>
            <w:tcW w:w="0" w:type="auto"/>
            <w:hideMark/>
          </w:tcPr>
          <w:p w14:paraId="1D014070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Human</w:t>
            </w:r>
          </w:p>
        </w:tc>
        <w:tc>
          <w:tcPr>
            <w:tcW w:w="0" w:type="auto"/>
            <w:hideMark/>
          </w:tcPr>
          <w:p w14:paraId="5411D244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Moderate Likely</w:t>
            </w:r>
          </w:p>
        </w:tc>
        <w:tc>
          <w:tcPr>
            <w:tcW w:w="0" w:type="auto"/>
            <w:hideMark/>
          </w:tcPr>
          <w:p w14:paraId="4ABC62C7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Marginal</w:t>
            </w:r>
          </w:p>
        </w:tc>
        <w:tc>
          <w:tcPr>
            <w:tcW w:w="0" w:type="auto"/>
            <w:hideMark/>
          </w:tcPr>
          <w:p w14:paraId="38265199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Knowledge transfer, cross-training, incentive programs</w:t>
            </w:r>
          </w:p>
        </w:tc>
      </w:tr>
      <w:tr w:rsidR="00B96110" w:rsidRPr="00B96110" w14:paraId="18A0E6E1" w14:textId="77777777" w:rsidTr="00B96110">
        <w:trPr>
          <w:trHeight w:val="794"/>
        </w:trPr>
        <w:tc>
          <w:tcPr>
            <w:tcW w:w="0" w:type="auto"/>
            <w:hideMark/>
          </w:tcPr>
          <w:p w14:paraId="131C00D8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459194A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Payment Gateway Failure</w:t>
            </w:r>
          </w:p>
        </w:tc>
        <w:tc>
          <w:tcPr>
            <w:tcW w:w="0" w:type="auto"/>
            <w:hideMark/>
          </w:tcPr>
          <w:p w14:paraId="592BF5E9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Technical</w:t>
            </w:r>
          </w:p>
        </w:tc>
        <w:tc>
          <w:tcPr>
            <w:tcW w:w="0" w:type="auto"/>
            <w:hideMark/>
          </w:tcPr>
          <w:p w14:paraId="0685D72C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Unlikely</w:t>
            </w:r>
          </w:p>
        </w:tc>
        <w:tc>
          <w:tcPr>
            <w:tcW w:w="0" w:type="auto"/>
            <w:hideMark/>
          </w:tcPr>
          <w:p w14:paraId="579C5932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Catastrophic</w:t>
            </w:r>
          </w:p>
        </w:tc>
        <w:tc>
          <w:tcPr>
            <w:tcW w:w="0" w:type="auto"/>
            <w:hideMark/>
          </w:tcPr>
          <w:p w14:paraId="2416C56F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Backup payment gateways, technical support contracts</w:t>
            </w:r>
          </w:p>
        </w:tc>
      </w:tr>
      <w:tr w:rsidR="00B96110" w:rsidRPr="00B96110" w14:paraId="1A309AC2" w14:textId="77777777" w:rsidTr="00B96110">
        <w:trPr>
          <w:trHeight w:val="794"/>
        </w:trPr>
        <w:tc>
          <w:tcPr>
            <w:tcW w:w="0" w:type="auto"/>
            <w:hideMark/>
          </w:tcPr>
          <w:p w14:paraId="6FC5F803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18C886B9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Budget Overrun</w:t>
            </w:r>
          </w:p>
        </w:tc>
        <w:tc>
          <w:tcPr>
            <w:tcW w:w="0" w:type="auto"/>
            <w:hideMark/>
          </w:tcPr>
          <w:p w14:paraId="5FE535F4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Financial</w:t>
            </w:r>
          </w:p>
        </w:tc>
        <w:tc>
          <w:tcPr>
            <w:tcW w:w="0" w:type="auto"/>
            <w:hideMark/>
          </w:tcPr>
          <w:p w14:paraId="7753CE2B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Moderate Likely</w:t>
            </w:r>
          </w:p>
        </w:tc>
        <w:tc>
          <w:tcPr>
            <w:tcW w:w="0" w:type="auto"/>
            <w:hideMark/>
          </w:tcPr>
          <w:p w14:paraId="6519437A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Catastrophic</w:t>
            </w:r>
          </w:p>
        </w:tc>
        <w:tc>
          <w:tcPr>
            <w:tcW w:w="0" w:type="auto"/>
            <w:hideMark/>
          </w:tcPr>
          <w:p w14:paraId="153E82E7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Regular financial monitoring, cost control measures</w:t>
            </w:r>
          </w:p>
        </w:tc>
      </w:tr>
      <w:tr w:rsidR="00B96110" w:rsidRPr="00B96110" w14:paraId="760020CB" w14:textId="77777777" w:rsidTr="00B96110">
        <w:trPr>
          <w:trHeight w:val="811"/>
        </w:trPr>
        <w:tc>
          <w:tcPr>
            <w:tcW w:w="0" w:type="auto"/>
            <w:hideMark/>
          </w:tcPr>
          <w:p w14:paraId="55ADB8DA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04995BC4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Third-Party Dependency Issues</w:t>
            </w:r>
          </w:p>
        </w:tc>
        <w:tc>
          <w:tcPr>
            <w:tcW w:w="0" w:type="auto"/>
            <w:hideMark/>
          </w:tcPr>
          <w:p w14:paraId="0A621625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External</w:t>
            </w:r>
          </w:p>
        </w:tc>
        <w:tc>
          <w:tcPr>
            <w:tcW w:w="0" w:type="auto"/>
            <w:hideMark/>
          </w:tcPr>
          <w:p w14:paraId="6FF835CC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Moderate Likely</w:t>
            </w:r>
          </w:p>
        </w:tc>
        <w:tc>
          <w:tcPr>
            <w:tcW w:w="0" w:type="auto"/>
            <w:hideMark/>
          </w:tcPr>
          <w:p w14:paraId="2034C155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Catastrophic</w:t>
            </w:r>
          </w:p>
        </w:tc>
        <w:tc>
          <w:tcPr>
            <w:tcW w:w="0" w:type="auto"/>
            <w:hideMark/>
          </w:tcPr>
          <w:p w14:paraId="22E994D9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Clear contracts, contingency plans, alternative vendors</w:t>
            </w:r>
          </w:p>
        </w:tc>
      </w:tr>
      <w:tr w:rsidR="00B96110" w:rsidRPr="00B96110" w14:paraId="6F2550B6" w14:textId="77777777" w:rsidTr="00B96110">
        <w:trPr>
          <w:trHeight w:val="794"/>
        </w:trPr>
        <w:tc>
          <w:tcPr>
            <w:tcW w:w="0" w:type="auto"/>
            <w:hideMark/>
          </w:tcPr>
          <w:p w14:paraId="7DF71563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0AFC6ABC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User Adoption</w:t>
            </w:r>
          </w:p>
        </w:tc>
        <w:tc>
          <w:tcPr>
            <w:tcW w:w="0" w:type="auto"/>
            <w:hideMark/>
          </w:tcPr>
          <w:p w14:paraId="109753D7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User</w:t>
            </w:r>
          </w:p>
        </w:tc>
        <w:tc>
          <w:tcPr>
            <w:tcW w:w="0" w:type="auto"/>
            <w:hideMark/>
          </w:tcPr>
          <w:p w14:paraId="187812A9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Likely</w:t>
            </w:r>
          </w:p>
        </w:tc>
        <w:tc>
          <w:tcPr>
            <w:tcW w:w="0" w:type="auto"/>
            <w:hideMark/>
          </w:tcPr>
          <w:p w14:paraId="51708FAC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Marginal</w:t>
            </w:r>
          </w:p>
        </w:tc>
        <w:tc>
          <w:tcPr>
            <w:tcW w:w="0" w:type="auto"/>
            <w:hideMark/>
          </w:tcPr>
          <w:p w14:paraId="66448EC0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User training, user feedback mechanisms, UX/UI improvements</w:t>
            </w:r>
          </w:p>
        </w:tc>
      </w:tr>
    </w:tbl>
    <w:p w14:paraId="15A1E098" w14:textId="77777777" w:rsidR="00B96110" w:rsidRDefault="00B96110" w:rsidP="00E31A2B">
      <w:pPr>
        <w:jc w:val="center"/>
        <w:rPr>
          <w:b/>
          <w:bCs/>
          <w:sz w:val="32"/>
          <w:szCs w:val="32"/>
        </w:rPr>
      </w:pPr>
    </w:p>
    <w:p w14:paraId="5A0CEB6C" w14:textId="77777777" w:rsidR="00B96110" w:rsidRPr="002B6D20" w:rsidRDefault="00B96110" w:rsidP="00E31A2B">
      <w:pPr>
        <w:jc w:val="center"/>
        <w:rPr>
          <w:b/>
          <w:bCs/>
          <w:sz w:val="32"/>
          <w:szCs w:val="32"/>
        </w:rPr>
      </w:pPr>
    </w:p>
    <w:sectPr w:rsidR="00B96110" w:rsidRPr="002B6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2B"/>
    <w:rsid w:val="002B6D20"/>
    <w:rsid w:val="00465D67"/>
    <w:rsid w:val="00774C2F"/>
    <w:rsid w:val="00B96110"/>
    <w:rsid w:val="00CE2BBF"/>
    <w:rsid w:val="00E3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1471"/>
  <w15:chartTrackingRefBased/>
  <w15:docId w15:val="{3B57C727-4CB4-4401-8FDA-9C18A8D2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E31A2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B6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B961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7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MOVIES</dc:creator>
  <cp:keywords/>
  <dc:description/>
  <cp:lastModifiedBy>rcpit</cp:lastModifiedBy>
  <cp:revision>3</cp:revision>
  <dcterms:created xsi:type="dcterms:W3CDTF">2024-04-11T05:46:00Z</dcterms:created>
  <dcterms:modified xsi:type="dcterms:W3CDTF">2024-06-11T09:43:00Z</dcterms:modified>
</cp:coreProperties>
</file>