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88F1" w14:textId="4AB5121A" w:rsidR="00774C2F" w:rsidRDefault="00E31A2B" w:rsidP="00E31A2B">
      <w:pPr>
        <w:jc w:val="center"/>
        <w:rPr>
          <w:b/>
          <w:bCs/>
          <w:sz w:val="40"/>
          <w:szCs w:val="40"/>
        </w:rPr>
      </w:pPr>
      <w:r w:rsidRPr="00E31A2B">
        <w:rPr>
          <w:b/>
          <w:bCs/>
          <w:sz w:val="40"/>
          <w:szCs w:val="40"/>
        </w:rPr>
        <w:t xml:space="preserve">Practical </w:t>
      </w:r>
      <w:proofErr w:type="gramStart"/>
      <w:r w:rsidRPr="00E31A2B">
        <w:rPr>
          <w:b/>
          <w:bCs/>
          <w:sz w:val="40"/>
          <w:szCs w:val="40"/>
        </w:rPr>
        <w:t>4 :</w:t>
      </w:r>
      <w:proofErr w:type="gramEnd"/>
      <w:r w:rsidRPr="00E31A2B">
        <w:rPr>
          <w:b/>
          <w:bCs/>
          <w:sz w:val="40"/>
          <w:szCs w:val="40"/>
        </w:rPr>
        <w:t>-</w:t>
      </w:r>
    </w:p>
    <w:p w14:paraId="7C93F82A" w14:textId="412AAEDB" w:rsidR="002B6D20" w:rsidRDefault="002B6D20" w:rsidP="00E31A2B">
      <w:pPr>
        <w:jc w:val="center"/>
        <w:rPr>
          <w:b/>
          <w:bCs/>
          <w:sz w:val="32"/>
          <w:szCs w:val="32"/>
        </w:rPr>
      </w:pPr>
      <w:r w:rsidRPr="002B6D20">
        <w:rPr>
          <w:b/>
          <w:bCs/>
          <w:sz w:val="32"/>
          <w:szCs w:val="32"/>
        </w:rPr>
        <w:t>Risk table</w:t>
      </w:r>
    </w:p>
    <w:tbl>
      <w:tblPr>
        <w:tblStyle w:val="TableGrid"/>
        <w:tblpPr w:leftFromText="180" w:rightFromText="180" w:vertAnchor="text" w:horzAnchor="margin" w:tblpXSpec="center" w:tblpY="401"/>
        <w:tblW w:w="10689" w:type="dxa"/>
        <w:tblLook w:val="04A0" w:firstRow="1" w:lastRow="0" w:firstColumn="1" w:lastColumn="0" w:noHBand="0" w:noVBand="1"/>
      </w:tblPr>
      <w:tblGrid>
        <w:gridCol w:w="568"/>
        <w:gridCol w:w="2255"/>
        <w:gridCol w:w="1111"/>
        <w:gridCol w:w="1507"/>
        <w:gridCol w:w="1378"/>
        <w:gridCol w:w="3870"/>
      </w:tblGrid>
      <w:tr w:rsidR="00B96110" w:rsidRPr="00B96110" w14:paraId="7EB72CEC" w14:textId="77777777" w:rsidTr="00B96110">
        <w:trPr>
          <w:trHeight w:val="397"/>
        </w:trPr>
        <w:tc>
          <w:tcPr>
            <w:tcW w:w="0" w:type="auto"/>
            <w:hideMark/>
          </w:tcPr>
          <w:p w14:paraId="17B3B32B" w14:textId="77777777" w:rsidR="00B96110" w:rsidRPr="00B96110" w:rsidRDefault="00B96110" w:rsidP="00B9611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63ED2AAC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List of Risk</w:t>
            </w:r>
          </w:p>
        </w:tc>
        <w:tc>
          <w:tcPr>
            <w:tcW w:w="0" w:type="auto"/>
            <w:hideMark/>
          </w:tcPr>
          <w:p w14:paraId="1C8AEF37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Category</w:t>
            </w:r>
          </w:p>
        </w:tc>
        <w:tc>
          <w:tcPr>
            <w:tcW w:w="0" w:type="auto"/>
            <w:hideMark/>
          </w:tcPr>
          <w:p w14:paraId="1907C595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Probability</w:t>
            </w:r>
          </w:p>
        </w:tc>
        <w:tc>
          <w:tcPr>
            <w:tcW w:w="0" w:type="auto"/>
            <w:hideMark/>
          </w:tcPr>
          <w:p w14:paraId="5A33AC3C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hideMark/>
          </w:tcPr>
          <w:p w14:paraId="0B63621A" w14:textId="77777777" w:rsidR="00B96110" w:rsidRPr="00B96110" w:rsidRDefault="00B96110" w:rsidP="00B96110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RMMM</w:t>
            </w:r>
          </w:p>
        </w:tc>
      </w:tr>
      <w:tr w:rsidR="00B96110" w:rsidRPr="00B96110" w14:paraId="13DB14A0" w14:textId="77777777" w:rsidTr="00B96110">
        <w:trPr>
          <w:trHeight w:val="794"/>
        </w:trPr>
        <w:tc>
          <w:tcPr>
            <w:tcW w:w="0" w:type="auto"/>
            <w:hideMark/>
          </w:tcPr>
          <w:p w14:paraId="544363C0" w14:textId="77777777" w:rsidR="00B96110" w:rsidRPr="00B96110" w:rsidRDefault="00B96110" w:rsidP="00B96110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856AD11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Server Downtime</w:t>
            </w:r>
          </w:p>
        </w:tc>
        <w:tc>
          <w:tcPr>
            <w:tcW w:w="0" w:type="auto"/>
            <w:hideMark/>
          </w:tcPr>
          <w:p w14:paraId="703A49BA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Technical</w:t>
            </w:r>
          </w:p>
        </w:tc>
        <w:tc>
          <w:tcPr>
            <w:tcW w:w="0" w:type="auto"/>
            <w:hideMark/>
          </w:tcPr>
          <w:p w14:paraId="072B5BA3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Very likely</w:t>
            </w:r>
          </w:p>
        </w:tc>
        <w:tc>
          <w:tcPr>
            <w:tcW w:w="0" w:type="auto"/>
            <w:hideMark/>
          </w:tcPr>
          <w:p w14:paraId="25672175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Critical</w:t>
            </w:r>
          </w:p>
        </w:tc>
        <w:tc>
          <w:tcPr>
            <w:tcW w:w="0" w:type="auto"/>
            <w:hideMark/>
          </w:tcPr>
          <w:p w14:paraId="007B438C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Regular backups, redundancy in servers, 24/7 monitoring</w:t>
            </w:r>
          </w:p>
        </w:tc>
      </w:tr>
      <w:tr w:rsidR="00B96110" w:rsidRPr="00B96110" w14:paraId="3FAC7D99" w14:textId="77777777" w:rsidTr="00B96110">
        <w:trPr>
          <w:trHeight w:val="811"/>
        </w:trPr>
        <w:tc>
          <w:tcPr>
            <w:tcW w:w="0" w:type="auto"/>
            <w:hideMark/>
          </w:tcPr>
          <w:p w14:paraId="56B2EB88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902A899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Scope Creep</w:t>
            </w:r>
          </w:p>
        </w:tc>
        <w:tc>
          <w:tcPr>
            <w:tcW w:w="0" w:type="auto"/>
            <w:hideMark/>
          </w:tcPr>
          <w:p w14:paraId="660AABD4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Project</w:t>
            </w:r>
          </w:p>
        </w:tc>
        <w:tc>
          <w:tcPr>
            <w:tcW w:w="0" w:type="auto"/>
            <w:hideMark/>
          </w:tcPr>
          <w:p w14:paraId="426ED156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Likely</w:t>
            </w:r>
          </w:p>
        </w:tc>
        <w:tc>
          <w:tcPr>
            <w:tcW w:w="0" w:type="auto"/>
            <w:hideMark/>
          </w:tcPr>
          <w:p w14:paraId="3061AA9B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Marginal</w:t>
            </w:r>
          </w:p>
        </w:tc>
        <w:tc>
          <w:tcPr>
            <w:tcW w:w="0" w:type="auto"/>
            <w:hideMark/>
          </w:tcPr>
          <w:p w14:paraId="2DDAD866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Clear project scope, change control process</w:t>
            </w:r>
          </w:p>
        </w:tc>
      </w:tr>
      <w:tr w:rsidR="00B96110" w:rsidRPr="00B96110" w14:paraId="51747042" w14:textId="77777777" w:rsidTr="00B96110">
        <w:trPr>
          <w:trHeight w:val="794"/>
        </w:trPr>
        <w:tc>
          <w:tcPr>
            <w:tcW w:w="0" w:type="auto"/>
            <w:hideMark/>
          </w:tcPr>
          <w:p w14:paraId="575B276E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F04806C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Data Security Breach</w:t>
            </w:r>
          </w:p>
        </w:tc>
        <w:tc>
          <w:tcPr>
            <w:tcW w:w="0" w:type="auto"/>
            <w:hideMark/>
          </w:tcPr>
          <w:p w14:paraId="4ABFAACA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hideMark/>
          </w:tcPr>
          <w:p w14:paraId="3607F561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Likely</w:t>
            </w:r>
          </w:p>
        </w:tc>
        <w:tc>
          <w:tcPr>
            <w:tcW w:w="0" w:type="auto"/>
            <w:hideMark/>
          </w:tcPr>
          <w:p w14:paraId="6A5D5697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19CFBC38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Encryption, regular security audits, compliance with standards</w:t>
            </w:r>
          </w:p>
        </w:tc>
      </w:tr>
      <w:tr w:rsidR="00B96110" w:rsidRPr="00B96110" w14:paraId="3115243D" w14:textId="77777777" w:rsidTr="00B96110">
        <w:trPr>
          <w:trHeight w:val="811"/>
        </w:trPr>
        <w:tc>
          <w:tcPr>
            <w:tcW w:w="0" w:type="auto"/>
            <w:hideMark/>
          </w:tcPr>
          <w:p w14:paraId="7B036B7D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D3FA09B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Staff Turnover</w:t>
            </w:r>
          </w:p>
        </w:tc>
        <w:tc>
          <w:tcPr>
            <w:tcW w:w="0" w:type="auto"/>
            <w:hideMark/>
          </w:tcPr>
          <w:p w14:paraId="1D014070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Human</w:t>
            </w:r>
          </w:p>
        </w:tc>
        <w:tc>
          <w:tcPr>
            <w:tcW w:w="0" w:type="auto"/>
            <w:hideMark/>
          </w:tcPr>
          <w:p w14:paraId="5411D244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Moderate Likely</w:t>
            </w:r>
          </w:p>
        </w:tc>
        <w:tc>
          <w:tcPr>
            <w:tcW w:w="0" w:type="auto"/>
            <w:hideMark/>
          </w:tcPr>
          <w:p w14:paraId="4ABC62C7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Marginal</w:t>
            </w:r>
          </w:p>
        </w:tc>
        <w:tc>
          <w:tcPr>
            <w:tcW w:w="0" w:type="auto"/>
            <w:hideMark/>
          </w:tcPr>
          <w:p w14:paraId="38265199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Knowledge transfer, cross-training, incentive programs</w:t>
            </w:r>
          </w:p>
        </w:tc>
      </w:tr>
      <w:tr w:rsidR="00B96110" w:rsidRPr="00B96110" w14:paraId="18A0E6E1" w14:textId="77777777" w:rsidTr="00B96110">
        <w:trPr>
          <w:trHeight w:val="794"/>
        </w:trPr>
        <w:tc>
          <w:tcPr>
            <w:tcW w:w="0" w:type="auto"/>
            <w:hideMark/>
          </w:tcPr>
          <w:p w14:paraId="131C00D8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459194A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Payment Gateway Failure</w:t>
            </w:r>
          </w:p>
        </w:tc>
        <w:tc>
          <w:tcPr>
            <w:tcW w:w="0" w:type="auto"/>
            <w:hideMark/>
          </w:tcPr>
          <w:p w14:paraId="592BF5E9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Technical</w:t>
            </w:r>
          </w:p>
        </w:tc>
        <w:tc>
          <w:tcPr>
            <w:tcW w:w="0" w:type="auto"/>
            <w:hideMark/>
          </w:tcPr>
          <w:p w14:paraId="0685D72C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Unlikely</w:t>
            </w:r>
          </w:p>
        </w:tc>
        <w:tc>
          <w:tcPr>
            <w:tcW w:w="0" w:type="auto"/>
            <w:hideMark/>
          </w:tcPr>
          <w:p w14:paraId="579C5932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2416C56F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Backup payment gateways, technical support contracts</w:t>
            </w:r>
          </w:p>
        </w:tc>
      </w:tr>
      <w:tr w:rsidR="00B96110" w:rsidRPr="00B96110" w14:paraId="1A309AC2" w14:textId="77777777" w:rsidTr="00B96110">
        <w:trPr>
          <w:trHeight w:val="794"/>
        </w:trPr>
        <w:tc>
          <w:tcPr>
            <w:tcW w:w="0" w:type="auto"/>
            <w:hideMark/>
          </w:tcPr>
          <w:p w14:paraId="6FC5F803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18C886B9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Budget Overrun</w:t>
            </w:r>
          </w:p>
        </w:tc>
        <w:tc>
          <w:tcPr>
            <w:tcW w:w="0" w:type="auto"/>
            <w:hideMark/>
          </w:tcPr>
          <w:p w14:paraId="5FE535F4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Financial</w:t>
            </w:r>
          </w:p>
        </w:tc>
        <w:tc>
          <w:tcPr>
            <w:tcW w:w="0" w:type="auto"/>
            <w:hideMark/>
          </w:tcPr>
          <w:p w14:paraId="7753CE2B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Moderate Likely</w:t>
            </w:r>
          </w:p>
        </w:tc>
        <w:tc>
          <w:tcPr>
            <w:tcW w:w="0" w:type="auto"/>
            <w:hideMark/>
          </w:tcPr>
          <w:p w14:paraId="6519437A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153E82E7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Regular financial monitoring, cost control measures</w:t>
            </w:r>
          </w:p>
        </w:tc>
      </w:tr>
      <w:tr w:rsidR="00B96110" w:rsidRPr="00B96110" w14:paraId="760020CB" w14:textId="77777777" w:rsidTr="00B96110">
        <w:trPr>
          <w:trHeight w:val="811"/>
        </w:trPr>
        <w:tc>
          <w:tcPr>
            <w:tcW w:w="0" w:type="auto"/>
            <w:hideMark/>
          </w:tcPr>
          <w:p w14:paraId="55ADB8DA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4995BC4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Third-Party Dependency Issues</w:t>
            </w:r>
          </w:p>
        </w:tc>
        <w:tc>
          <w:tcPr>
            <w:tcW w:w="0" w:type="auto"/>
            <w:hideMark/>
          </w:tcPr>
          <w:p w14:paraId="0A621625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External</w:t>
            </w:r>
          </w:p>
        </w:tc>
        <w:tc>
          <w:tcPr>
            <w:tcW w:w="0" w:type="auto"/>
            <w:hideMark/>
          </w:tcPr>
          <w:p w14:paraId="6FF835CC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Moderate Likely</w:t>
            </w:r>
          </w:p>
        </w:tc>
        <w:tc>
          <w:tcPr>
            <w:tcW w:w="0" w:type="auto"/>
            <w:hideMark/>
          </w:tcPr>
          <w:p w14:paraId="2034C155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Catastrophic</w:t>
            </w:r>
          </w:p>
        </w:tc>
        <w:tc>
          <w:tcPr>
            <w:tcW w:w="0" w:type="auto"/>
            <w:hideMark/>
          </w:tcPr>
          <w:p w14:paraId="22E994D9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Clear contracts, contingency plans, alternative vendors</w:t>
            </w:r>
          </w:p>
        </w:tc>
      </w:tr>
      <w:tr w:rsidR="00B96110" w:rsidRPr="00B96110" w14:paraId="6F2550B6" w14:textId="77777777" w:rsidTr="00B96110">
        <w:trPr>
          <w:trHeight w:val="794"/>
        </w:trPr>
        <w:tc>
          <w:tcPr>
            <w:tcW w:w="0" w:type="auto"/>
            <w:hideMark/>
          </w:tcPr>
          <w:p w14:paraId="7DF71563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AFC6ABC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 Adoption</w:t>
            </w:r>
          </w:p>
        </w:tc>
        <w:tc>
          <w:tcPr>
            <w:tcW w:w="0" w:type="auto"/>
            <w:hideMark/>
          </w:tcPr>
          <w:p w14:paraId="109753D7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187812A9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Likely</w:t>
            </w:r>
          </w:p>
        </w:tc>
        <w:tc>
          <w:tcPr>
            <w:tcW w:w="0" w:type="auto"/>
            <w:hideMark/>
          </w:tcPr>
          <w:p w14:paraId="51708FAC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Marginal</w:t>
            </w:r>
          </w:p>
        </w:tc>
        <w:tc>
          <w:tcPr>
            <w:tcW w:w="0" w:type="auto"/>
            <w:hideMark/>
          </w:tcPr>
          <w:p w14:paraId="66448EC0" w14:textId="77777777" w:rsidR="00B96110" w:rsidRPr="00B96110" w:rsidRDefault="00B96110" w:rsidP="00B96110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96110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N"/>
                <w14:ligatures w14:val="none"/>
              </w:rPr>
              <w:t>User training, user feedback mechanisms, UX/UI improvements</w:t>
            </w:r>
          </w:p>
        </w:tc>
      </w:tr>
    </w:tbl>
    <w:p w14:paraId="15A1E098" w14:textId="77777777" w:rsidR="00B96110" w:rsidRDefault="00B96110" w:rsidP="00E31A2B">
      <w:pPr>
        <w:jc w:val="center"/>
        <w:rPr>
          <w:b/>
          <w:bCs/>
          <w:sz w:val="32"/>
          <w:szCs w:val="32"/>
        </w:rPr>
      </w:pPr>
    </w:p>
    <w:p w14:paraId="5A0CEB6C" w14:textId="77777777" w:rsidR="00B96110" w:rsidRPr="002B6D20" w:rsidRDefault="00B96110" w:rsidP="00E31A2B">
      <w:pPr>
        <w:jc w:val="center"/>
        <w:rPr>
          <w:b/>
          <w:bCs/>
          <w:sz w:val="32"/>
          <w:szCs w:val="32"/>
        </w:rPr>
      </w:pPr>
    </w:p>
    <w:sectPr w:rsidR="00B96110" w:rsidRPr="002B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2B"/>
    <w:rsid w:val="002B6D20"/>
    <w:rsid w:val="00774C2F"/>
    <w:rsid w:val="00B96110"/>
    <w:rsid w:val="00CE2BBF"/>
    <w:rsid w:val="00E3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1471"/>
  <w15:chartTrackingRefBased/>
  <w15:docId w15:val="{3B57C727-4CB4-4401-8FDA-9C18A8D2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31A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B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96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MOVIES</dc:creator>
  <cp:keywords/>
  <dc:description/>
  <cp:lastModifiedBy>SUDHA MOVIES</cp:lastModifiedBy>
  <cp:revision>2</cp:revision>
  <dcterms:created xsi:type="dcterms:W3CDTF">2024-04-11T05:46:00Z</dcterms:created>
  <dcterms:modified xsi:type="dcterms:W3CDTF">2024-04-11T06:05:00Z</dcterms:modified>
</cp:coreProperties>
</file>