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2095F" w14:textId="1A96B9B2" w:rsidR="00B14085" w:rsidRPr="00AF1DE0" w:rsidRDefault="003C2EE5" w:rsidP="00EB130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44"/>
          <w:szCs w:val="44"/>
          <w:lang w:eastAsia="en-IN"/>
        </w:rPr>
      </w:pPr>
      <w:r>
        <w:rPr>
          <w:b/>
          <w:bCs/>
          <w:sz w:val="28"/>
          <w:szCs w:val="28"/>
        </w:rPr>
        <w:t xml:space="preserve">RAG POC </w:t>
      </w:r>
      <w:r w:rsidR="00B14085" w:rsidRPr="00AF1DE0">
        <w:rPr>
          <w:b/>
          <w:bCs/>
          <w:sz w:val="28"/>
          <w:szCs w:val="28"/>
        </w:rPr>
        <w:t xml:space="preserve">Technical Design: Smart and Overlap Chunking </w:t>
      </w:r>
    </w:p>
    <w:p w14:paraId="4CBE4266" w14:textId="3C432B0E" w:rsidR="00B14085" w:rsidRPr="00B14085" w:rsidRDefault="00B14085" w:rsidP="00EB130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t>This document describes the current local .NET RAG pipeline: format-aware extraction, word-based parent/child chunking, overlap, table-preserving chunks with TableId metadata, Ollama embeddings and LLM generation, Qdrant hybrid retrieval, and structure-aware context assembly.</w:t>
      </w:r>
    </w:p>
    <w:p w14:paraId="3E462046" w14:textId="717F5ED0" w:rsidR="00B14085" w:rsidRPr="000F23BF" w:rsidRDefault="00B14085">
      <w:pPr>
        <w:rPr>
          <w:rFonts w:cstheme="minorHAnsi"/>
        </w:rPr>
      </w:pPr>
      <w:r w:rsidRPr="000F23BF">
        <w:rPr>
          <w:rFonts w:cstheme="minorHAnsi"/>
          <w:noProof/>
        </w:rPr>
        <w:drawing>
          <wp:inline distT="0" distB="0" distL="0" distR="0" wp14:anchorId="5C63E56E" wp14:editId="7C5DEA1A">
            <wp:extent cx="5731510" cy="4620491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938" cy="46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ABCA" w14:textId="4B661FE7" w:rsidR="00787278" w:rsidRPr="000F23BF" w:rsidRDefault="00787278">
      <w:pPr>
        <w:rPr>
          <w:rFonts w:cstheme="minorHAnsi"/>
        </w:rPr>
      </w:pPr>
      <w:r w:rsidRPr="000F23BF">
        <w:rPr>
          <w:rFonts w:cstheme="minorHAnsi"/>
          <w:noProof/>
        </w:rPr>
        <w:lastRenderedPageBreak/>
        <w:drawing>
          <wp:inline distT="0" distB="0" distL="0" distR="0" wp14:anchorId="3985BB32" wp14:editId="65B2A0F3">
            <wp:extent cx="5730626" cy="4260273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934" cy="426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B643" w14:textId="77777777" w:rsidR="00787278" w:rsidRPr="000F23BF" w:rsidRDefault="00787278">
      <w:pPr>
        <w:rPr>
          <w:rFonts w:cstheme="minorHAnsi"/>
        </w:rPr>
      </w:pPr>
      <w:r w:rsidRPr="000F23BF">
        <w:rPr>
          <w:rFonts w:cstheme="minorHAnsi"/>
        </w:rPr>
        <w:br w:type="page"/>
      </w:r>
    </w:p>
    <w:p w14:paraId="005F60F3" w14:textId="7B148200" w:rsidR="00B36E5A" w:rsidRPr="00B36E5A" w:rsidRDefault="00B36E5A" w:rsidP="00921158">
      <w:pPr>
        <w:pStyle w:val="Heading2"/>
        <w:jc w:val="both"/>
        <w:rPr>
          <w:rFonts w:asciiTheme="minorHAnsi" w:hAnsiTheme="minorHAnsi" w:cstheme="minorHAnsi"/>
        </w:rPr>
      </w:pPr>
      <w:r>
        <w:lastRenderedPageBreak/>
        <w:t>Smart And Overlap Chunk: Technical Design</w:t>
      </w:r>
    </w:p>
    <w:p w14:paraId="5C3E5F73" w14:textId="77777777" w:rsidR="00B36E5A" w:rsidRPr="00B36E5A" w:rsidRDefault="00B36E5A" w:rsidP="00921158">
      <w:pPr>
        <w:pStyle w:val="Heading2"/>
        <w:jc w:val="both"/>
        <w:rPr>
          <w:rFonts w:asciiTheme="minorHAnsi" w:hAnsiTheme="minorHAnsi" w:cstheme="minorHAnsi"/>
        </w:rPr>
      </w:pPr>
      <w:r>
        <w:t>1. The Core Problem</w:t>
      </w:r>
    </w:p>
    <w:p w14:paraId="5FE09458" w14:textId="77777777" w:rsidR="00B36E5A" w:rsidRPr="00B36E5A" w:rsidRDefault="00B36E5A" w:rsidP="00921158">
      <w:pPr>
        <w:pStyle w:val="NormalWeb"/>
        <w:jc w:val="both"/>
        <w:rPr>
          <w:rFonts w:asciiTheme="minorHAnsi" w:hAnsiTheme="minorHAnsi" w:cstheme="minorHAnsi"/>
        </w:rPr>
      </w:pPr>
      <w:r>
        <w:t xml:space="preserve">Fixed-size character </w:t>
      </w:r>
      <w:r w:rsidRPr="000E7F6B">
        <w:rPr>
          <w:b/>
          <w:bCs/>
        </w:rPr>
        <w:t>splitting</w:t>
      </w:r>
      <w:r>
        <w:t xml:space="preserve"> can break words, sentences, list items, and table rows. That causes incomplete context, incorrect answers, and ?Not found? responses even when the source document contains the answer.</w:t>
      </w:r>
    </w:p>
    <w:p w14:paraId="45A7DE71" w14:textId="77777777" w:rsidR="00B36E5A" w:rsidRPr="00B36E5A" w:rsidRDefault="00B36E5A" w:rsidP="00921158">
      <w:pPr>
        <w:pStyle w:val="Heading2"/>
        <w:jc w:val="both"/>
        <w:rPr>
          <w:rFonts w:asciiTheme="minorHAnsi" w:hAnsiTheme="minorHAnsi" w:cstheme="minorHAnsi"/>
        </w:rPr>
      </w:pPr>
      <w:r>
        <w:t>2. The Solution Architecture</w:t>
      </w:r>
    </w:p>
    <w:p w14:paraId="540D7329" w14:textId="77777777" w:rsidR="00B36E5A" w:rsidRPr="00B36E5A" w:rsidRDefault="00B36E5A" w:rsidP="00921158">
      <w:pPr>
        <w:pStyle w:val="NormalWeb"/>
        <w:jc w:val="both"/>
        <w:rPr>
          <w:rFonts w:asciiTheme="minorHAnsi" w:hAnsiTheme="minorHAnsi" w:cstheme="minorHAnsi"/>
        </w:rPr>
      </w:pPr>
      <w:r>
        <w:t xml:space="preserve">The application uses </w:t>
      </w:r>
      <w:r w:rsidRPr="000E7F6B">
        <w:rPr>
          <w:b/>
          <w:bCs/>
        </w:rPr>
        <w:t>a Parent-Child strategy</w:t>
      </w:r>
      <w:r>
        <w:t xml:space="preserve"> with word-safe chunking, sliding-window overlap, table-aware chunking, and local services. Document content is processed by .NET, embedded with Ollama all-minilm, indexed in Qdrant, and answered by the local Ollama llama3.2 model.</w:t>
      </w:r>
    </w:p>
    <w:p w14:paraId="3FA062AC" w14:textId="4F3986F2" w:rsidR="000B226C" w:rsidRPr="000F23BF" w:rsidRDefault="00B36E5A" w:rsidP="00921158">
      <w:pPr>
        <w:pStyle w:val="Heading2"/>
        <w:jc w:val="both"/>
        <w:rPr>
          <w:rFonts w:asciiTheme="minorHAnsi" w:hAnsiTheme="minorHAnsi" w:cstheme="minorHAnsi"/>
        </w:rPr>
      </w:pPr>
      <w:r>
        <w:t>3. Phase Breakdown for Implementation</w:t>
      </w:r>
    </w:p>
    <w:p w14:paraId="06F634DC" w14:textId="77777777" w:rsidR="000B226C" w:rsidRPr="00877875" w:rsidRDefault="000B226C" w:rsidP="00921158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</w:rPr>
      </w:pPr>
      <w:r w:rsidRPr="00877875">
        <w:rPr>
          <w:b/>
          <w:bCs/>
        </w:rPr>
        <w:t>Phase 1: Format-Specific Text Extraction (the Smart Parser)</w:t>
      </w:r>
    </w:p>
    <w:p w14:paraId="2E567D44" w14:textId="77777777" w:rsidR="000B226C" w:rsidRPr="000F23BF" w:rsidRDefault="000B226C" w:rsidP="00921158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 w:rsidRPr="00877875">
        <w:rPr>
          <w:b/>
          <w:bCs/>
        </w:rPr>
        <w:t>Word (.docx):</w:t>
      </w:r>
      <w:r>
        <w:t xml:space="preserve"> DocumentFormat.OpenXml reads document paragraphs, numbered/bulleted items, and tables. Tables are converted to </w:t>
      </w:r>
      <w:r w:rsidRPr="001E0FF7">
        <w:rPr>
          <w:b/>
          <w:bCs/>
        </w:rPr>
        <w:t>Markdown-style</w:t>
      </w:r>
      <w:r>
        <w:t xml:space="preserve"> text so their rows and columns remain understandable.</w:t>
      </w:r>
    </w:p>
    <w:p w14:paraId="3139A794" w14:textId="77777777" w:rsidR="00A9267D" w:rsidRPr="00A9267D" w:rsidRDefault="00A9267D" w:rsidP="00A9267D">
      <w:pPr>
        <w:pStyle w:val="NormalWeb"/>
        <w:numPr>
          <w:ilvl w:val="1"/>
          <w:numId w:val="1"/>
        </w:numPr>
        <w:jc w:val="both"/>
      </w:pPr>
      <w:r w:rsidRPr="00A9267D">
        <w:t xml:space="preserve">Excel (.xlsx): Use </w:t>
      </w:r>
      <w:proofErr w:type="spellStart"/>
      <w:r w:rsidRPr="00A9267D">
        <w:t>EPPlus</w:t>
      </w:r>
      <w:proofErr w:type="spellEnd"/>
      <w:r w:rsidRPr="00A9267D">
        <w:t xml:space="preserve"> or </w:t>
      </w:r>
      <w:proofErr w:type="spellStart"/>
      <w:r w:rsidRPr="00A9267D">
        <w:t>ExcelDataReader</w:t>
      </w:r>
      <w:proofErr w:type="spellEnd"/>
      <w:r w:rsidRPr="00A9267D">
        <w:t xml:space="preserve"> to read sheets row-by-row, translating tabular data into clean Markdown tables or structured text lines so rows stay grouped.</w:t>
      </w:r>
    </w:p>
    <w:p w14:paraId="0BDEB767" w14:textId="77777777" w:rsidR="00A9267D" w:rsidRPr="00A9267D" w:rsidRDefault="00A9267D" w:rsidP="00A9267D">
      <w:pPr>
        <w:pStyle w:val="NormalWeb"/>
        <w:numPr>
          <w:ilvl w:val="1"/>
          <w:numId w:val="1"/>
        </w:numPr>
        <w:jc w:val="both"/>
      </w:pPr>
      <w:r w:rsidRPr="00A9267D">
        <w:t xml:space="preserve">PDFs: Use a lightweight local text-extraction library (such as </w:t>
      </w:r>
      <w:proofErr w:type="spellStart"/>
      <w:r w:rsidRPr="00A9267D">
        <w:t>PdfPig</w:t>
      </w:r>
      <w:proofErr w:type="spellEnd"/>
      <w:r w:rsidRPr="00A9267D">
        <w:t xml:space="preserve"> in C#) to read text blocks layout-safely.</w:t>
      </w:r>
    </w:p>
    <w:p w14:paraId="4586017F" w14:textId="77777777" w:rsidR="00CC5B40" w:rsidRPr="000F23BF" w:rsidRDefault="00CC5B40" w:rsidP="00921158">
      <w:pPr>
        <w:pStyle w:val="NormalWeb"/>
        <w:jc w:val="both"/>
        <w:rPr>
          <w:rFonts w:asciiTheme="minorHAnsi" w:hAnsiTheme="minorHAnsi" w:cstheme="minorHAnsi"/>
        </w:rPr>
      </w:pPr>
    </w:p>
    <w:p w14:paraId="38D3E786" w14:textId="77777777" w:rsidR="000B226C" w:rsidRPr="00877875" w:rsidRDefault="000B226C" w:rsidP="00921158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</w:rPr>
      </w:pPr>
      <w:r w:rsidRPr="00877875">
        <w:rPr>
          <w:b/>
          <w:bCs/>
        </w:rPr>
        <w:t>Phase 2: Structure-Aware Parent-Child Generation</w:t>
      </w:r>
    </w:p>
    <w:p w14:paraId="3465D3AD" w14:textId="4A7E0123" w:rsidR="000B226C" w:rsidRPr="000F23BF" w:rsidRDefault="000B226C" w:rsidP="00921158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>
        <w:t xml:space="preserve">The extracted content is first </w:t>
      </w:r>
      <w:r w:rsidRPr="00877875">
        <w:rPr>
          <w:b/>
          <w:bCs/>
        </w:rPr>
        <w:t>organized into parent blocks</w:t>
      </w:r>
      <w:r>
        <w:t>. Child chunks are created without splitting words. Normal text uses a word window with overlap; Markdown tables use a table-specific splitter.</w:t>
      </w:r>
    </w:p>
    <w:p w14:paraId="5EFE7374" w14:textId="796E7328" w:rsidR="00656447" w:rsidRPr="000F23BF" w:rsidRDefault="00656447" w:rsidP="00921158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 w:rsidRPr="00877875">
        <w:rPr>
          <w:b/>
          <w:bCs/>
        </w:rPr>
        <w:t>Parent Chunks:</w:t>
      </w:r>
      <w:r>
        <w:t xml:space="preserve"> The parser creates word-safe parent blocks with a maximum capacity of </w:t>
      </w:r>
      <w:r w:rsidRPr="00877875">
        <w:rPr>
          <w:b/>
          <w:bCs/>
        </w:rPr>
        <w:t>800 characters</w:t>
      </w:r>
      <w:r>
        <w:t>. This is a character limit. ParentText is stored with each child for context.</w:t>
      </w:r>
    </w:p>
    <w:p w14:paraId="1B4A8127" w14:textId="0EFFC691" w:rsidR="00656447" w:rsidRPr="001E0FF7" w:rsidRDefault="00656447" w:rsidP="00921158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  <w:b/>
          <w:bCs/>
        </w:rPr>
      </w:pPr>
      <w:r w:rsidRPr="00877875">
        <w:rPr>
          <w:b/>
          <w:bCs/>
        </w:rPr>
        <w:t>Child Chunks:</w:t>
      </w:r>
      <w:r>
        <w:t xml:space="preserve"> Child chunks are the searchable units. The current configuration uses up to </w:t>
      </w:r>
      <w:r w:rsidRPr="00877875">
        <w:rPr>
          <w:b/>
          <w:bCs/>
        </w:rPr>
        <w:t>80 words per</w:t>
      </w:r>
      <w:r>
        <w:t xml:space="preserve"> child chunk and </w:t>
      </w:r>
      <w:r w:rsidRPr="00877875">
        <w:rPr>
          <w:b/>
          <w:bCs/>
        </w:rPr>
        <w:t>16 overlapping words</w:t>
      </w:r>
      <w:r>
        <w:t xml:space="preserve"> (20% of the 80-word child size).</w:t>
      </w:r>
    </w:p>
    <w:p w14:paraId="057153C3" w14:textId="6FD697D9" w:rsidR="00656447" w:rsidRPr="000F23BF" w:rsidRDefault="00656447" w:rsidP="00921158">
      <w:pPr>
        <w:pStyle w:val="NormalWeb"/>
        <w:numPr>
          <w:ilvl w:val="2"/>
          <w:numId w:val="1"/>
        </w:numPr>
        <w:jc w:val="both"/>
        <w:rPr>
          <w:rFonts w:asciiTheme="minorHAnsi" w:hAnsiTheme="minorHAnsi" w:cstheme="minorHAnsi"/>
        </w:rPr>
      </w:pPr>
      <w:r>
        <w:t>Why overlap? It keeps boundary information available in more than one child chunk, improving recall when a fact, sentence, list item, or table row is near a chunk boundary.</w:t>
      </w:r>
    </w:p>
    <w:p w14:paraId="75B08806" w14:textId="77777777" w:rsidR="00CC5B40" w:rsidRPr="000F23BF" w:rsidRDefault="00CC5B40" w:rsidP="00921158">
      <w:pPr>
        <w:pStyle w:val="NormalWeb"/>
        <w:jc w:val="both"/>
        <w:rPr>
          <w:rFonts w:asciiTheme="minorHAnsi" w:hAnsiTheme="minorHAnsi" w:cstheme="minorHAnsi"/>
        </w:rPr>
      </w:pPr>
    </w:p>
    <w:p w14:paraId="41765F13" w14:textId="77777777" w:rsidR="000B226C" w:rsidRPr="00877875" w:rsidRDefault="000B226C" w:rsidP="00921158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</w:rPr>
      </w:pPr>
      <w:r w:rsidRPr="00877875">
        <w:rPr>
          <w:b/>
          <w:bCs/>
        </w:rPr>
        <w:t>Phase 3: Local Embedding and Indexing</w:t>
      </w:r>
    </w:p>
    <w:p w14:paraId="752A43D3" w14:textId="40E1C8B4" w:rsidR="000B226C" w:rsidRPr="000F23BF" w:rsidRDefault="000B226C" w:rsidP="00921158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>
        <w:t xml:space="preserve">The contextual child text is sent to </w:t>
      </w:r>
      <w:proofErr w:type="spellStart"/>
      <w:r>
        <w:t>Ollama</w:t>
      </w:r>
      <w:proofErr w:type="spellEnd"/>
      <w:r>
        <w:t xml:space="preserve"> all-</w:t>
      </w:r>
      <w:proofErr w:type="spellStart"/>
      <w:r>
        <w:t>minilm</w:t>
      </w:r>
      <w:proofErr w:type="spellEnd"/>
      <w:r w:rsidR="00AE36ED">
        <w:t>(model)</w:t>
      </w:r>
      <w:r>
        <w:t xml:space="preserve"> for a </w:t>
      </w:r>
      <w:r w:rsidRPr="00F25677">
        <w:rPr>
          <w:b/>
          <w:bCs/>
        </w:rPr>
        <w:t>384-</w:t>
      </w:r>
      <w:proofErr w:type="gramStart"/>
      <w:r w:rsidRPr="00F25677">
        <w:rPr>
          <w:b/>
          <w:bCs/>
        </w:rPr>
        <w:t>dimensional</w:t>
      </w:r>
      <w:r w:rsidR="00F25677" w:rsidRPr="00F25677">
        <w:rPr>
          <w:b/>
          <w:bCs/>
        </w:rPr>
        <w:t>(</w:t>
      </w:r>
      <w:proofErr w:type="gramEnd"/>
      <w:r w:rsidR="00F25677" w:rsidRPr="00F25677">
        <w:rPr>
          <w:b/>
          <w:bCs/>
        </w:rPr>
        <w:t>Vector size)</w:t>
      </w:r>
      <w:r w:rsidRPr="00F25677">
        <w:rPr>
          <w:b/>
          <w:bCs/>
        </w:rPr>
        <w:t xml:space="preserve"> embedding</w:t>
      </w:r>
      <w:r>
        <w:t xml:space="preserve">. The embedding input is capped at </w:t>
      </w:r>
      <w:r w:rsidRPr="0068702A">
        <w:rPr>
          <w:b/>
          <w:bCs/>
        </w:rPr>
        <w:t xml:space="preserve">100 </w:t>
      </w:r>
      <w:r w:rsidRPr="0068702A">
        <w:rPr>
          <w:b/>
          <w:bCs/>
        </w:rPr>
        <w:lastRenderedPageBreak/>
        <w:t>words or 2,000 characters</w:t>
      </w:r>
      <w:r>
        <w:t>, whichever is reached first. The embedding generator limits input size to remain within the model context window.</w:t>
      </w:r>
    </w:p>
    <w:p w14:paraId="1FC3683F" w14:textId="508890B3" w:rsidR="00656447" w:rsidRPr="000F23BF" w:rsidRDefault="00656447" w:rsidP="00921158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>
        <w:t xml:space="preserve">Each </w:t>
      </w:r>
      <w:r w:rsidRPr="00932B78">
        <w:rPr>
          <w:b/>
          <w:bCs/>
        </w:rPr>
        <w:t>Qdrant</w:t>
      </w:r>
      <w:r>
        <w:t xml:space="preserve"> point </w:t>
      </w:r>
      <w:r w:rsidRPr="001E4F8B">
        <w:rPr>
          <w:b/>
          <w:bCs/>
        </w:rPr>
        <w:t xml:space="preserve">stores the vector </w:t>
      </w:r>
      <w:r w:rsidRPr="00932B78">
        <w:t>and payload metadata</w:t>
      </w:r>
      <w:r>
        <w:t xml:space="preserve"> including document ID, document name, relative path, chunk number, child text, ParentText, document type, file type, and TableId when the chunk belongs to a table.</w:t>
      </w:r>
    </w:p>
    <w:p w14:paraId="44191B70" w14:textId="77777777" w:rsidR="00CC5B40" w:rsidRPr="000F23BF" w:rsidRDefault="00CC5B40" w:rsidP="00921158">
      <w:pPr>
        <w:pStyle w:val="NormalWeb"/>
        <w:jc w:val="both"/>
        <w:rPr>
          <w:rFonts w:asciiTheme="minorHAnsi" w:hAnsiTheme="minorHAnsi" w:cstheme="minorHAnsi"/>
        </w:rPr>
      </w:pPr>
    </w:p>
    <w:p w14:paraId="7178F361" w14:textId="77777777" w:rsidR="000B226C" w:rsidRPr="001E69DA" w:rsidRDefault="000B226C" w:rsidP="00921158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</w:rPr>
      </w:pPr>
      <w:r w:rsidRPr="001E69DA">
        <w:rPr>
          <w:b/>
          <w:bCs/>
        </w:rPr>
        <w:t>Phase 4: Retrieval and LLM Generation</w:t>
      </w:r>
    </w:p>
    <w:p w14:paraId="481DC8A6" w14:textId="2223F36D" w:rsidR="000B226C" w:rsidRPr="000F23BF" w:rsidRDefault="000B226C" w:rsidP="00921158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>
        <w:t xml:space="preserve">The user </w:t>
      </w:r>
      <w:r w:rsidRPr="00FC0E26">
        <w:rPr>
          <w:b/>
          <w:bCs/>
        </w:rPr>
        <w:t>question is embedded and searched in Qdrant</w:t>
      </w:r>
      <w:r>
        <w:t xml:space="preserve">. Retrieval combines semantic </w:t>
      </w:r>
      <w:r w:rsidRPr="001E69DA">
        <w:rPr>
          <w:b/>
          <w:bCs/>
        </w:rPr>
        <w:t>vector search</w:t>
      </w:r>
      <w:r>
        <w:t xml:space="preserve">, Qdrant full-text search, lexical candidate scoring, identifier matching, reciprocal-rank fusion, and </w:t>
      </w:r>
      <w:r w:rsidRPr="001E69DA">
        <w:rPr>
          <w:b/>
          <w:bCs/>
        </w:rPr>
        <w:t>neighboring</w:t>
      </w:r>
      <w:r>
        <w:t xml:space="preserve"> context.</w:t>
      </w:r>
    </w:p>
    <w:p w14:paraId="583E729D" w14:textId="16344B34" w:rsidR="00656447" w:rsidRPr="000F23BF" w:rsidRDefault="00656447" w:rsidP="00921158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>
        <w:t>Before retrieval, common version forms such as ?version 1.4?, ?version:1.4?, ?v1.4?, and ?v 1.4? are normalized consistently. Explicit identifiers such as versions and ticket IDs receive exact-match preference when matching content exists.</w:t>
      </w:r>
    </w:p>
    <w:p w14:paraId="6F35B6B2" w14:textId="397B4B99" w:rsidR="00656447" w:rsidRPr="000F23BF" w:rsidRDefault="00656447" w:rsidP="00921158">
      <w:pPr>
        <w:pStyle w:val="NormalWeb"/>
        <w:numPr>
          <w:ilvl w:val="2"/>
          <w:numId w:val="1"/>
        </w:numPr>
        <w:jc w:val="both"/>
        <w:rPr>
          <w:rFonts w:asciiTheme="minorHAnsi" w:hAnsiTheme="minorHAnsi" w:cstheme="minorHAnsi"/>
        </w:rPr>
      </w:pPr>
      <w:r>
        <w:t>When a table child is selected, its TableId is used to fetch every child chunk from the same table. The chunks are ordered and added together so a split Project Timeline, Primary Keys table, or technology table is not treated as unrelated fragments.</w:t>
      </w:r>
    </w:p>
    <w:p w14:paraId="4A0FF258" w14:textId="43424413" w:rsidR="00656447" w:rsidRPr="000F23BF" w:rsidRDefault="00656447" w:rsidP="00921158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>
        <w:t xml:space="preserve">The testing console sends the selected child content and bounded ParentText to the local </w:t>
      </w:r>
      <w:r w:rsidRPr="00FC0E26">
        <w:rPr>
          <w:b/>
          <w:bCs/>
        </w:rPr>
        <w:t>llama3.2 model</w:t>
      </w:r>
      <w:r>
        <w:t>. The prompt requires answers to use only the supplied documentation context, preserve complete lists, and avoid mixing unrelated documents or sections.</w:t>
      </w:r>
    </w:p>
    <w:p w14:paraId="67D603D1" w14:textId="3153DEE1" w:rsidR="005075D9" w:rsidRDefault="005075D9">
      <w:pPr>
        <w:rPr>
          <w:rFonts w:cstheme="minorHAnsi"/>
        </w:rPr>
      </w:pPr>
    </w:p>
    <w:p w14:paraId="799A2F7B" w14:textId="2B1C8868" w:rsidR="00277044" w:rsidRDefault="00277044">
      <w:pPr>
        <w:rPr>
          <w:rFonts w:cstheme="minorHAnsi"/>
        </w:rPr>
      </w:pPr>
    </w:p>
    <w:p w14:paraId="00A9C80A" w14:textId="77777777" w:rsidR="00277044" w:rsidRPr="000F23BF" w:rsidRDefault="00277044">
      <w:pPr>
        <w:rPr>
          <w:rFonts w:cstheme="minorHAnsi"/>
        </w:rPr>
      </w:pPr>
    </w:p>
    <w:sectPr w:rsidR="00277044" w:rsidRPr="000F23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E2FA9"/>
    <w:multiLevelType w:val="multilevel"/>
    <w:tmpl w:val="32EA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02C8B"/>
    <w:multiLevelType w:val="multilevel"/>
    <w:tmpl w:val="09FA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55E82"/>
    <w:multiLevelType w:val="multilevel"/>
    <w:tmpl w:val="FDE2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7605C"/>
    <w:multiLevelType w:val="multilevel"/>
    <w:tmpl w:val="07F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D9"/>
    <w:rsid w:val="000763D3"/>
    <w:rsid w:val="000B226C"/>
    <w:rsid w:val="000C0D0F"/>
    <w:rsid w:val="000E7F6B"/>
    <w:rsid w:val="000F23BF"/>
    <w:rsid w:val="00186A87"/>
    <w:rsid w:val="001E0FF7"/>
    <w:rsid w:val="001E4F8B"/>
    <w:rsid w:val="001E69DA"/>
    <w:rsid w:val="001E7756"/>
    <w:rsid w:val="00277044"/>
    <w:rsid w:val="003C2EE5"/>
    <w:rsid w:val="005075D9"/>
    <w:rsid w:val="005F7B6D"/>
    <w:rsid w:val="00656447"/>
    <w:rsid w:val="006736CE"/>
    <w:rsid w:val="0068702A"/>
    <w:rsid w:val="007354D6"/>
    <w:rsid w:val="00787278"/>
    <w:rsid w:val="00877875"/>
    <w:rsid w:val="00921158"/>
    <w:rsid w:val="00932B78"/>
    <w:rsid w:val="00996001"/>
    <w:rsid w:val="009E744F"/>
    <w:rsid w:val="00A9267D"/>
    <w:rsid w:val="00AC7DD4"/>
    <w:rsid w:val="00AE36ED"/>
    <w:rsid w:val="00AF1DE0"/>
    <w:rsid w:val="00B14085"/>
    <w:rsid w:val="00B210A8"/>
    <w:rsid w:val="00B36E5A"/>
    <w:rsid w:val="00C02B5B"/>
    <w:rsid w:val="00CC5B40"/>
    <w:rsid w:val="00EB1308"/>
    <w:rsid w:val="00EB51D7"/>
    <w:rsid w:val="00F25677"/>
    <w:rsid w:val="00FA2691"/>
    <w:rsid w:val="00FC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1B04"/>
  <w15:chartTrackingRefBased/>
  <w15:docId w15:val="{65B7DEC1-49D0-4A41-9DB9-02F18409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E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140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D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40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4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226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36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D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Patel</dc:creator>
  <cp:keywords/>
  <dc:description/>
  <cp:lastModifiedBy>Neo infoway</cp:lastModifiedBy>
  <cp:revision>42</cp:revision>
  <dcterms:created xsi:type="dcterms:W3CDTF">2026-09-10T05:41:00Z</dcterms:created>
  <dcterms:modified xsi:type="dcterms:W3CDTF">2026-09-25T05:57:00Z</dcterms:modified>
</cp:coreProperties>
</file>