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RAG POC Technical Documentation</w:t>
      </w:r>
    </w:p>
    <w:p>
      <w:pPr>
        <w:pStyle w:val="Subtitle"/>
      </w:pPr>
      <w:r>
        <w:t>Current source-code implementation | .NET 8 | Local Ollama and Qdrant</w:t>
      </w:r>
    </w:p>
    <w:p>
      <w:pPr/>
      <w:r>
        <w:t>As-built guide to ingestion, parsing, chunking, embeddings, Qdrant, query retrieval, LLM generation, answer post-processing, execution and limitations. Each behavior below is based on the current repository source.</w:t>
      </w:r>
    </w:p>
    <w:p>
      <w:pPr>
        <w:pStyle w:val="Heading1"/>
      </w:pPr>
      <w:r>
        <w:t>1. System overview</w:t>
      </w:r>
    </w:p>
    <w:p>
      <w:pPr/>
      <w:r>
        <w:t>The system has an offline ingestion/indexing path and a runtime question-answering path. Offline processing creates JSON chunks, then builds Qdrant points from chunk embeddings and metadata. At runtime, the application retrieves evidence and asks a local LLM to answer. Structured Excel queries can perform data operations before ordinary vector-plus-keyword retrieval.</w:t>
      </w:r>
    </w:p>
    <w:p>
      <w:pPr/>
      <w:r>
        <w:t>OFFLINE: curated document → format parser → blocks/structured rows → child chunks → JSON → contextual text → all-minilm (384 floats) → Qdrant vector + payload.</w:t>
      </w:r>
    </w:p>
    <w:p>
      <w:pPr/>
      <w:r>
        <w:t>RUNTIME: question → optional numbered split → normalize + embed → structured search first → else semantic Qdrant + in-memory BM25-style lexical search → RRF/heuristics → evidence prompt → llama3.2 → single-question safeguards → final output/log.</w:t>
      </w:r>
    </w:p>
    <w:p>
      <w:pPr>
        <w:pStyle w:val="Heading1"/>
      </w:pPr>
      <w:r>
        <w:t>2. Solution projects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Project</w:t>
            </w:r>
          </w:p>
        </w:tc>
        <w:tc>
          <w:tcPr>
            <w:tcW w:type="dxa" w:w="4968"/>
          </w:tcPr>
          <w:p>
            <w:r>
              <w:rPr>
                <w:b/>
              </w:rPr>
              <w:t>Current responsibility</w:t>
            </w:r>
          </w:p>
        </w:tc>
      </w:tr>
      <w:tr>
        <w:tc>
          <w:tcPr>
            <w:tcW w:type="dxa" w:w="4968"/>
          </w:tcPr>
          <w:p>
            <w:r>
              <w:t>Rag.DocumentProcessing</w:t>
            </w:r>
          </w:p>
        </w:tc>
        <w:tc>
          <w:tcPr>
            <w:tcW w:type="dxa" w:w="4968"/>
          </w:tcPr>
          <w:p>
            <w:r>
              <w:t>Parsers, document/table models, chunking, JSON chunk storage and processing metadata.</w:t>
            </w:r>
          </w:p>
        </w:tc>
      </w:tr>
      <w:tr>
        <w:tc>
          <w:tcPr>
            <w:tcW w:type="dxa" w:w="4968"/>
          </w:tcPr>
          <w:p>
            <w:r>
              <w:t>Rag.DocumentProcessing.Console</w:t>
            </w:r>
          </w:p>
        </w:tc>
        <w:tc>
          <w:tcPr>
            <w:tcW w:type="dxa" w:w="4968"/>
          </w:tcPr>
          <w:p>
            <w:r>
              <w:t>Processes curated documents and creates/saves chunks.</w:t>
            </w:r>
          </w:p>
        </w:tc>
      </w:tr>
      <w:tr>
        <w:tc>
          <w:tcPr>
            <w:tcW w:type="dxa" w:w="4968"/>
          </w:tcPr>
          <w:p>
            <w:r>
              <w:t>Rag.EmbeddingGenerator</w:t>
            </w:r>
          </w:p>
        </w:tc>
        <w:tc>
          <w:tcPr>
            <w:tcW w:type="dxa" w:w="4968"/>
          </w:tcPr>
          <w:p>
            <w:r>
              <w:t>Ollama embedding and text-generation clients; chunk reader.</w:t>
            </w:r>
          </w:p>
        </w:tc>
      </w:tr>
      <w:tr>
        <w:tc>
          <w:tcPr>
            <w:tcW w:type="dxa" w:w="4968"/>
          </w:tcPr>
          <w:p>
            <w:r>
              <w:t>Rag.EmbeddingGenerator.Console</w:t>
            </w:r>
          </w:p>
        </w:tc>
        <w:tc>
          <w:tcPr>
            <w:tcW w:type="dxa" w:w="4968"/>
          </w:tcPr>
          <w:p>
            <w:r>
              <w:t>Recreates Qdrant collection and indexes chunk embeddings/payloads.</w:t>
            </w:r>
          </w:p>
        </w:tc>
      </w:tr>
      <w:tr>
        <w:tc>
          <w:tcPr>
            <w:tcW w:type="dxa" w:w="4968"/>
          </w:tcPr>
          <w:p>
            <w:r>
              <w:t>Rag.VectorStore</w:t>
            </w:r>
          </w:p>
        </w:tc>
        <w:tc>
          <w:tcPr>
            <w:tcW w:type="dxa" w:w="4968"/>
          </w:tcPr>
          <w:p>
            <w:r>
              <w:t>Qdrant storage, structured and hybrid retrieval, ranking and evidence formatting.</w:t>
            </w:r>
          </w:p>
        </w:tc>
      </w:tr>
      <w:tr>
        <w:tc>
          <w:tcPr>
            <w:tcW w:type="dxa" w:w="4968"/>
          </w:tcPr>
          <w:p>
            <w:r>
              <w:t>RAG.Testing.Console</w:t>
            </w:r>
          </w:p>
        </w:tc>
        <w:tc>
          <w:tcPr>
            <w:tcW w:type="dxa" w:w="4968"/>
          </w:tcPr>
          <w:p>
            <w:r>
              <w:t>Interactive question loop, generation, post-processing and logging.</w:t>
            </w:r>
          </w:p>
        </w:tc>
      </w:tr>
      <w:tr>
        <w:tc>
          <w:tcPr>
            <w:tcW w:type="dxa" w:w="4968"/>
          </w:tcPr>
          <w:p>
            <w:r>
              <w:t>RAG.Testing.Desktop</w:t>
            </w:r>
          </w:p>
        </w:tc>
        <w:tc>
          <w:tcPr>
            <w:tcW w:type="dxa" w:w="4968"/>
          </w:tcPr>
          <w:p>
            <w:r>
              <w:t>WPF UI and RagPipelineService orchestration.</w:t>
            </w:r>
          </w:p>
        </w:tc>
      </w:tr>
    </w:tbl>
    <w:p/>
    <w:p>
      <w:pPr>
        <w:pStyle w:val="Heading1"/>
      </w:pPr>
      <w:r>
        <w:t>3. Reading and extracting documents</w:t>
      </w:r>
    </w:p>
    <w:p>
      <w:pPr/>
      <w:r>
        <w:t>UniversalDocumentParser dispatches based on extension. DocumentRepository supplies the curated input list; the console does not crawl every file under DocumentsRootPath.</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Extension</w:t>
            </w:r>
          </w:p>
        </w:tc>
        <w:tc>
          <w:tcPr>
            <w:tcW w:type="dxa" w:w="3312"/>
          </w:tcPr>
          <w:p>
            <w:r>
              <w:rPr>
                <w:b/>
              </w:rPr>
              <w:t>Parser / method</w:t>
            </w:r>
          </w:p>
        </w:tc>
        <w:tc>
          <w:tcPr>
            <w:tcW w:type="dxa" w:w="3312"/>
          </w:tcPr>
          <w:p>
            <w:r>
              <w:rPr>
                <w:b/>
              </w:rPr>
              <w:t>Representation and limits</w:t>
            </w:r>
          </w:p>
        </w:tc>
      </w:tr>
      <w:tr>
        <w:tc>
          <w:tcPr>
            <w:tcW w:type="dxa" w:w="3312"/>
          </w:tcPr>
          <w:p>
            <w:r>
              <w:t>.docx</w:t>
            </w:r>
          </w:p>
        </w:tc>
        <w:tc>
          <w:tcPr>
            <w:tcW w:type="dxa" w:w="3312"/>
          </w:tcPr>
          <w:p>
            <w:r>
              <w:t>DocxDocumentParser</w:t>
            </w:r>
          </w:p>
        </w:tc>
        <w:tc>
          <w:tcPr>
            <w:tcW w:type="dxa" w:w="3312"/>
          </w:tcPr>
          <w:p>
            <w:r>
              <w:t>Open XML paragraphs, numbering/list content and tables; tables become Markdown-like blocks.</w:t>
            </w:r>
          </w:p>
        </w:tc>
      </w:tr>
      <w:tr>
        <w:tc>
          <w:tcPr>
            <w:tcW w:type="dxa" w:w="3312"/>
          </w:tcPr>
          <w:p>
            <w:r>
              <w:t>.xlsx / .xls</w:t>
            </w:r>
          </w:p>
        </w:tc>
        <w:tc>
          <w:tcPr>
            <w:tcW w:type="dxa" w:w="3312"/>
          </w:tcPr>
          <w:p>
            <w:r>
              <w:t>ExcelDocumentParser.ParseTablesAsync</w:t>
            </w:r>
          </w:p>
        </w:tc>
        <w:tc>
          <w:tcPr>
            <w:tcW w:type="dxa" w:w="3312"/>
          </w:tcPr>
          <w:p>
            <w:r>
              <w:t>ClosedXML worksheet cells grouped into header/row tables with field maps and row indexes. Legacy .xls compatibility depends on the actual library/file format.</w:t>
            </w:r>
          </w:p>
        </w:tc>
      </w:tr>
      <w:tr>
        <w:tc>
          <w:tcPr>
            <w:tcW w:type="dxa" w:w="3312"/>
          </w:tcPr>
          <w:p>
            <w:r>
              <w:t>.pdf</w:t>
            </w:r>
          </w:p>
        </w:tc>
        <w:tc>
          <w:tcPr>
            <w:tcW w:type="dxa" w:w="3312"/>
          </w:tcPr>
          <w:p>
            <w:r>
              <w:t>PdfDocumentParser</w:t>
            </w:r>
          </w:p>
        </w:tc>
        <w:tc>
          <w:tcPr>
            <w:tcW w:type="dxa" w:w="3312"/>
          </w:tcPr>
          <w:p>
            <w:r>
              <w:t>PdfPig page words reconstructed as text; no OCR or structured table extraction.</w:t>
            </w:r>
          </w:p>
        </w:tc>
      </w:tr>
      <w:tr>
        <w:tc>
          <w:tcPr>
            <w:tcW w:type="dxa" w:w="3312"/>
          </w:tcPr>
          <w:p>
            <w:r>
              <w:t>.sql</w:t>
            </w:r>
          </w:p>
        </w:tc>
        <w:tc>
          <w:tcPr>
            <w:tcW w:type="dxa" w:w="3312"/>
          </w:tcPr>
          <w:p>
            <w:r>
              <w:t>SqlDocumentParser</w:t>
            </w:r>
          </w:p>
        </w:tc>
        <w:tc>
          <w:tcPr>
            <w:tcW w:type="dxa" w:w="3312"/>
          </w:tcPr>
          <w:p>
            <w:r>
              <w:t>UTF-8 text normalized and separated into logical SQL/object blocks.</w:t>
            </w:r>
          </w:p>
        </w:tc>
      </w:tr>
      <w:tr>
        <w:tc>
          <w:tcPr>
            <w:tcW w:type="dxa" w:w="3312"/>
          </w:tcPr>
          <w:p>
            <w:r>
              <w:t>.txt / .md / .log</w:t>
            </w:r>
          </w:p>
        </w:tc>
        <w:tc>
          <w:tcPr>
            <w:tcW w:type="dxa" w:w="3312"/>
          </w:tcPr>
          <w:p>
            <w:r>
              <w:t>TextDocumentParser</w:t>
            </w:r>
          </w:p>
        </w:tc>
        <w:tc>
          <w:tcPr>
            <w:tcW w:type="dxa" w:w="3312"/>
          </w:tcPr>
          <w:p>
            <w:r>
              <w:t>UTF-8 normalized text split into logical blocks.</w:t>
            </w:r>
          </w:p>
        </w:tc>
      </w:tr>
      <w:tr>
        <w:tc>
          <w:tcPr>
            <w:tcW w:type="dxa" w:w="3312"/>
          </w:tcPr>
          <w:p>
            <w:r>
              <w:t>Other</w:t>
            </w:r>
          </w:p>
        </w:tc>
        <w:tc>
          <w:tcPr>
            <w:tcW w:type="dxa" w:w="3312"/>
          </w:tcPr>
          <w:p>
            <w:r>
              <w:t>UniversalDocumentParser fallback</w:t>
            </w:r>
          </w:p>
        </w:tc>
        <w:tc>
          <w:tcPr>
            <w:tcW w:type="dxa" w:w="3312"/>
          </w:tcPr>
          <w:p>
            <w:r>
              <w:t>Attempts text parsing; not a binary-format parser.</w:t>
            </w:r>
          </w:p>
        </w:tc>
      </w:tr>
      <w:tr>
        <w:tc>
          <w:tcPr>
            <w:tcW w:type="dxa" w:w="3312"/>
          </w:tcPr>
          <w:p>
            <w:r>
              <w:t>.csv / .tsv / .json</w:t>
            </w:r>
          </w:p>
        </w:tc>
        <w:tc>
          <w:tcPr>
            <w:tcW w:type="dxa" w:w="3312"/>
          </w:tcPr>
          <w:p>
            <w:r>
              <w:t>Not registered</w:t>
            </w:r>
          </w:p>
        </w:tc>
        <w:tc>
          <w:tcPr>
            <w:tcW w:type="dxa" w:w="3312"/>
          </w:tcPr>
          <w:p>
            <w:r>
              <w:t>Parser registrations are commented out.</w:t>
            </w:r>
          </w:p>
        </w:tc>
      </w:tr>
    </w:tbl>
    <w:p/>
    <w:p>
      <w:pPr/>
      <w:r>
        <w:t>ExcelTableBlock records sheet, table context, headers and rows. Each ExcelTableRow keeps cells, field-name/value pairs, source row index, row text and candidate unique-value identifiers. The other formats do not all produce this structured row JSON.</w:t>
      </w:r>
    </w:p>
    <w:p>
      <w:pPr>
        <w:pStyle w:val="Heading1"/>
      </w:pPr>
      <w:r>
        <w:t>4. Ingestion and chunk sizes</w:t>
      </w:r>
    </w:p>
    <w:p>
      <w:pPr/>
      <w:r>
        <w:t>Rag.DocumentProcessing.Console/Program.cs checks each file hash and saved ChunkingVersion. For Excel it calls ParseTablesAsync then CreateExcelTableChunks; for other formats it calls ParseAndChunkAsync then CreateChildChunks. It saves chunks using JsonChunkStorage. Current DocumentConstants are ChunkSize=800 characters, ChildChunkSize=80 words, Overlap=16 words, OverlapPer=20 and ChunkingVersion=15.</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Unit</w:t>
            </w:r>
          </w:p>
        </w:tc>
        <w:tc>
          <w:tcPr>
            <w:tcW w:type="dxa" w:w="4968"/>
          </w:tcPr>
          <w:p>
            <w:r>
              <w:rPr>
                <w:b/>
              </w:rPr>
              <w:t>Actual current behavior</w:t>
            </w:r>
          </w:p>
        </w:tc>
      </w:tr>
      <w:tr>
        <w:tc>
          <w:tcPr>
            <w:tcW w:type="dxa" w:w="4968"/>
          </w:tcPr>
          <w:p>
            <w:r>
              <w:t>Parent blocks</w:t>
            </w:r>
          </w:p>
        </w:tc>
        <w:tc>
          <w:tcPr>
            <w:tcW w:type="dxa" w:w="4968"/>
          </w:tcPr>
          <w:p>
            <w:r>
              <w:t>Parser-specific blocks target about 800 characters; long content is split while preserving words as implemented by each parser.</w:t>
            </w:r>
          </w:p>
        </w:tc>
      </w:tr>
      <w:tr>
        <w:tc>
          <w:tcPr>
            <w:tcW w:type="dxa" w:w="4968"/>
          </w:tcPr>
          <w:p>
            <w:r>
              <w:t>Ordinary children</w:t>
            </w:r>
          </w:p>
        </w:tc>
        <w:tc>
          <w:tcPr>
            <w:tcW w:type="dxa" w:w="4968"/>
          </w:tcPr>
          <w:p>
            <w:r>
              <w:t>80 whitespace-separated words. The console omits overlap argument; CreateChildChunks implementation defaults to 10 words (not declared 16).</w:t>
            </w:r>
          </w:p>
        </w:tc>
      </w:tr>
      <w:tr>
        <w:tc>
          <w:tcPr>
            <w:tcW w:type="dxa" w:w="4968"/>
          </w:tcPr>
          <w:p>
            <w:r>
              <w:t>DOCX table children</w:t>
            </w:r>
          </w:p>
        </w:tc>
        <w:tc>
          <w:tcPr>
            <w:tcW w:type="dxa" w:w="4968"/>
          </w:tcPr>
          <w:p>
            <w:r>
              <w:t>Generic markdown table splitter retains header with rows; current call passes the 10-word overlap default. No Excel structuredRowsJson.</w:t>
            </w:r>
          </w:p>
        </w:tc>
      </w:tr>
      <w:tr>
        <w:tc>
          <w:tcPr>
            <w:tcW w:type="dxa" w:w="4968"/>
          </w:tcPr>
          <w:p>
            <w:r>
              <w:t>Excel children</w:t>
            </w:r>
          </w:p>
        </w:tc>
        <w:tc>
          <w:tcPr>
            <w:tcW w:type="dxa" w:w="4968"/>
          </w:tcPr>
          <w:p>
            <w:r>
              <w:t>Up to 80 counted words; repeated header/section label; row bounds, identifiers and structuredRowsJson. No between-chunk overlap.</w:t>
            </w:r>
          </w:p>
        </w:tc>
      </w:tr>
      <w:tr>
        <w:tc>
          <w:tcPr>
            <w:tcW w:type="dxa" w:w="4968"/>
          </w:tcPr>
          <w:p>
            <w:r>
              <w:t>ParentText</w:t>
            </w:r>
          </w:p>
        </w:tc>
        <w:tc>
          <w:tcPr>
            <w:tcW w:type="dxa" w:w="4968"/>
          </w:tcPr>
          <w:p>
            <w:r>
              <w:t>Retains source block context for ordinary children; Excel stores header/section context. Not a general neighbor-fetch feature.</w:t>
            </w:r>
          </w:p>
        </w:tc>
      </w:tr>
      <w:tr>
        <w:tc>
          <w:tcPr>
            <w:tcW w:type="dxa" w:w="4968"/>
          </w:tcPr>
          <w:p>
            <w:r>
              <w:t>Unused API</w:t>
            </w:r>
          </w:p>
        </w:tc>
        <w:tc>
          <w:tcPr>
            <w:tcW w:type="dxa" w:w="4968"/>
          </w:tcPr>
          <w:p>
            <w:r>
              <w:t>ChunkingService.CreateChunks is not used by this ingestion console path.</w:t>
            </w:r>
          </w:p>
        </w:tc>
      </w:tr>
    </w:tbl>
    <w:p/>
    <w:p>
      <w:pPr/>
      <w:r>
        <w:t>ParentText is not the same thing as an embedded child. Chunk size counts whitespace-separated words for the child target, not model tokens. ChunkingVersion is a regeneration marker, not a chunk-size setting.</w:t>
      </w:r>
    </w:p>
    <w:p>
      <w:pPr>
        <w:pStyle w:val="Heading1"/>
      </w:pPr>
      <w:r>
        <w:t>5. Persisted chunks and reprocessing</w:t>
      </w:r>
    </w:p>
    <w:p>
      <w:pPr/>
      <w:r>
        <w:t>JsonChunkStorage writes chunk-NNN.json under ChunksRootPath/&lt;document ID&gt;/ and metadata.json with source hash, chunk count, processed timestamp and ChunkingVersion. Unchanged hash+version skips processing. A source or version change causes old chunks to be deleted and regenerated. A missing registered source file also causes its chunk directory to be deleted. Increment ChunkingVersion when the chunking algorithm changes.</w:t>
      </w:r>
    </w:p>
    <w:p>
      <w:pPr/>
      <w:r>
        <w:t>JsonChunkReader.ReadAllAsync reads chunk-*.json recursively and constructs ContextualText from document name/type, file extension, relative path, chunk number and chunk text.</w:t>
      </w:r>
    </w:p>
    <w:p>
      <w:pPr>
        <w:pStyle w:val="Heading1"/>
      </w:pPr>
      <w:r>
        <w:t>6. Embeddings and vector storage</w:t>
      </w:r>
    </w:p>
    <w:p>
      <w:pPr/>
      <w:r>
        <w:t>OllamaEmbeddingGenerator sends to localhost:11434/api/embeddings with model all-minilm, num_ctx=512 and truncate=true. It collapses whitespace and keeps up to the first 100 words. The 2,000-character condition is not a separate strict truncation limit. Blank input returns 384 zeros; the embedding console checks for exactly 384 values.</w:t>
      </w:r>
    </w:p>
    <w:p>
      <w:pPr/>
      <w:r>
        <w:t>A vector is a numerical semantic representation; the payload retains readable text and metadata. Embedding similarity is not exact matching.</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Qdrant item</w:t>
            </w:r>
          </w:p>
        </w:tc>
        <w:tc>
          <w:tcPr>
            <w:tcW w:type="dxa" w:w="4968"/>
          </w:tcPr>
          <w:p>
            <w:r>
              <w:rPr>
                <w:b/>
              </w:rPr>
              <w:t>Current configuration</w:t>
            </w:r>
          </w:p>
        </w:tc>
      </w:tr>
      <w:tr>
        <w:tc>
          <w:tcPr>
            <w:tcW w:type="dxa" w:w="4968"/>
          </w:tcPr>
          <w:p>
            <w:r>
              <w:t>Collection</w:t>
            </w:r>
          </w:p>
        </w:tc>
        <w:tc>
          <w:tcPr>
            <w:tcW w:type="dxa" w:w="4968"/>
          </w:tcPr>
          <w:p>
            <w:r>
              <w:t>document_chunks_2; vector size 384; cosine distance; client targets localhost.</w:t>
            </w:r>
          </w:p>
        </w:tc>
      </w:tr>
      <w:tr>
        <w:tc>
          <w:tcPr>
            <w:tcW w:type="dxa" w:w="4968"/>
          </w:tcPr>
          <w:p>
            <w:r>
              <w:t>Payload text</w:t>
            </w:r>
          </w:p>
        </w:tc>
        <w:tc>
          <w:tcPr>
            <w:tcW w:type="dxa" w:w="4968"/>
          </w:tcPr>
          <w:p>
            <w:r>
              <w:t>text, parentText, searchText, documentName, documentType, fileType, relativePath, chunkNumber.</w:t>
            </w:r>
          </w:p>
        </w:tc>
      </w:tr>
      <w:tr>
        <w:tc>
          <w:tcPr>
            <w:tcW w:type="dxa" w:w="4968"/>
          </w:tcPr>
          <w:p>
            <w:r>
              <w:t>Table/row metadata</w:t>
            </w:r>
          </w:p>
        </w:tc>
        <w:tc>
          <w:tcPr>
            <w:tcW w:type="dxa" w:w="4968"/>
          </w:tcPr>
          <w:p>
            <w:r>
              <w:t>tableId, parentBlockId, tableContext, optional sheetName and row bounds, rowIdentifiers, structuredRowsJson.</w:t>
            </w:r>
          </w:p>
        </w:tc>
      </w:tr>
      <w:tr>
        <w:tc>
          <w:tcPr>
            <w:tcW w:type="dxa" w:w="4968"/>
          </w:tcPr>
          <w:p>
            <w:r>
              <w:t>Indexes</w:t>
            </w:r>
          </w:p>
        </w:tc>
        <w:tc>
          <w:tcPr>
            <w:tcW w:type="dxa" w:w="4968"/>
          </w:tcPr>
          <w:p>
            <w:r>
              <w:t>Text indexes on text/searchText; keyword indexes on tableId/parentBlockId/documentId/sheetName/rowIdentifiers; integer row-bound indexes.</w:t>
            </w:r>
          </w:p>
        </w:tc>
      </w:tr>
    </w:tbl>
    <w:p/>
    <w:p>
      <w:pPr/>
      <w:r>
        <w:t>InitializeAsync deletes document_chunks_2 if it exists and creates it again. The embedding console calls this before reading/indexing chunks. Therefore each run destroys the old collection and rebuilds it; it is not a safe incremental-upsert workflow.</w:t>
      </w:r>
    </w:p>
    <w:p>
      <w:pPr>
        <w:pStyle w:val="Heading1"/>
      </w:pPr>
      <w:r>
        <w:t>7. Question processing and retrieval</w:t>
      </w:r>
    </w:p>
    <w:p>
      <w:pPr/>
      <w:r>
        <w:t>RAG.Testing.Console/Program.cs and desktop RagPipelineService.AskAsync optionally split numbered questions (for example “1. ... 2. ...”), normalize version aliases, generate a query embedding, then call SearchAsync(limit: 5). Other compound questions are not necessarily split.</w:t>
      </w:r>
    </w:p>
    <w:p>
      <w:pPr/>
      <w:r>
        <w:t>Structured-first: SearchAsync calls SearchStructuredRowsAsync before vector/lexical candidates. It reads cached structured payloads, groups rows by table, matches observed headers/values and table labels, and applies available filters/operations. ApplyStructuredQueryOperation supports observed exact values, comparisons on mentioned numeric headers, maximum/minimum, year matching within mentioned headers, and duplicate values. JoinStructuredRows can link source/target rows by shared unique fields. These are generic, schema/value-driven heuristics, not a natural-language-to-SQL engine or arbitrary calculation system. If structured search applies, it returns those results without combining them with vector/BM25 results.</w:t>
      </w:r>
    </w:p>
    <w:p>
      <w:pPr/>
      <w:r>
        <w:t>Hybrid path: when structured search is not applicable, Qdrant vector search and SearchLexicalCandidatesAsync run concurrently. The latter scores an application-side in-memory BM25-style index over cached Qdrant payloads; it is not a Qdrant BM25 query. Reciprocal Rank Fusion combines semantic and lexical rankings (constant 60). Identifier boosts and SelectMinimumChunks confidence/intent/logical-block heuristics then filter results. General intent may return up to 12 logical units. Results are deduplicated.</w:t>
      </w:r>
    </w:p>
    <w:p>
      <w:pPr/>
      <w:r>
        <w:t>Implemented selection is heuristic, not a cross-encoder/neural reranker. A following chunk may be selected only when it is already in candidates for a single-fact query. There is no universal adjacent-chunk expansion. Caller limit=5 sizes initial candidate retrieval; it does not cap structured results to five rows.</w:t>
      </w:r>
    </w:p>
    <w:p>
      <w:pPr>
        <w:pStyle w:val="Heading1"/>
      </w:pPr>
      <w:r>
        <w:t>8. Context construction and answer generation</w:t>
      </w:r>
    </w:p>
    <w:p>
      <w:pPr/>
      <w:r>
        <w:t>StructuredQueryAnswerFormatter.FormatAnswer emits a Markdown table from structured rows and can merge cross-table rows when matching unique shared fields agree. For ordinary matches it emits source-labeled text and prefers ParentText for non-table results. Console and desktop pair each question with its corresponding formatted evidence.</w:t>
      </w:r>
    </w:p>
    <w:p>
      <w:pPr/>
      <w:r>
        <w:t>OllamaTextGenerator calls localhost:11434/api/generate with llama3.2, stream=false, temperature=0.1, num_predict=1536 and keep_alive=30m. The system prompt requires evidence-grounded answers, no invented facts, complete supplied lists/tables, safe treatment of document instructions, and a standard not-found response.</w:t>
      </w:r>
    </w:p>
    <w:p>
      <w:pPr/>
      <w:r>
        <w:t>There is no explicit evidence truncation/context-compaction stage. Generator estimates tokens as combined prompt characters / 4, adds 512, rounds to a power of two, then clamps num_ctx to 2,048–8,192. This is an estimate sent to Ollama, not a precise tokenizer calculation.</w:t>
      </w:r>
    </w:p>
    <w:p>
      <w:pPr>
        <w:pStyle w:val="Heading1"/>
      </w:pPr>
      <w:r>
        <w:t>9. Answer checks and final output</w:t>
      </w:r>
    </w:p>
    <w:p>
      <w:pPr/>
      <w:r>
        <w:t>For exactly one subquestion, the pipelines call PreserveStructuredEvidence and then EnsureStructuredCompleteness. The first can replace an LLM “not found” response with available structured rows. The second can replace an answer containing an identifier-like value absent from retrieved structured values; for recognized exhaustive requests (including comparisons, duplicate queries and queries containing a year) it appends rows it judges omitted; full/complete/entire row requests also check fields. Whole-value matching avoids numeric substring collisions such as 827 versus 827.17.</w:t>
      </w:r>
    </w:p>
    <w:p>
      <w:pPr/>
      <w:r>
        <w:t>These checks use retrieved results only: they cannot recover rows omitted during retrieval. They do not retry the LLM and do not verify every factual claim. Multi-question answers skip both safeguards. Console prints and logs the final answer and source document names; desktop sends the final string to the answer control and reports document names/timing.</w:t>
      </w:r>
    </w:p>
    <w:p>
      <w:pPr>
        <w:pStyle w:val="Heading1"/>
      </w:pPr>
      <w:r>
        <w:t>10. Source-code map</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File and key method</w:t>
            </w:r>
          </w:p>
        </w:tc>
      </w:tr>
      <w:tr>
        <w:tc>
          <w:tcPr>
            <w:tcW w:type="dxa" w:w="4968"/>
          </w:tcPr>
          <w:p>
            <w:r>
              <w:t>Document inventory</w:t>
            </w:r>
          </w:p>
        </w:tc>
        <w:tc>
          <w:tcPr>
            <w:tcW w:type="dxa" w:w="4968"/>
          </w:tcPr>
          <w:p>
            <w:r>
              <w:t>Rag.DocumentProcessing/Repository/DocumentRepository.cs — Documents</w:t>
            </w:r>
          </w:p>
        </w:tc>
      </w:tr>
      <w:tr>
        <w:tc>
          <w:tcPr>
            <w:tcW w:type="dxa" w:w="4968"/>
          </w:tcPr>
          <w:p>
            <w:r>
              <w:t>Parser routing</w:t>
            </w:r>
          </w:p>
        </w:tc>
        <w:tc>
          <w:tcPr>
            <w:tcW w:type="dxa" w:w="4968"/>
          </w:tcPr>
          <w:p>
            <w:r>
              <w:t>Rag.DocumentProcessing/Parsers/UniversalDocumentParser.cs — ParseAsync/ParseAndChunkAsync</w:t>
            </w:r>
          </w:p>
        </w:tc>
      </w:tr>
      <w:tr>
        <w:tc>
          <w:tcPr>
            <w:tcW w:type="dxa" w:w="4968"/>
          </w:tcPr>
          <w:p>
            <w:r>
              <w:t>Excel tables</w:t>
            </w:r>
          </w:p>
        </w:tc>
        <w:tc>
          <w:tcPr>
            <w:tcW w:type="dxa" w:w="4968"/>
          </w:tcPr>
          <w:p>
            <w:r>
              <w:t>Rag.DocumentProcessing/Parsers/ExcelDocumentParser.cs — ParseTablesAsync</w:t>
            </w:r>
          </w:p>
        </w:tc>
      </w:tr>
      <w:tr>
        <w:tc>
          <w:tcPr>
            <w:tcW w:type="dxa" w:w="4968"/>
          </w:tcPr>
          <w:p>
            <w:r>
              <w:t>Chunking</w:t>
            </w:r>
          </w:p>
        </w:tc>
        <w:tc>
          <w:tcPr>
            <w:tcW w:type="dxa" w:w="4968"/>
          </w:tcPr>
          <w:p>
            <w:r>
              <w:t>Rag.DocumentProcessing/Services/ChunkingService.cs — CreateChildChunks/CreateExcelTableChunks</w:t>
            </w:r>
          </w:p>
        </w:tc>
      </w:tr>
      <w:tr>
        <w:tc>
          <w:tcPr>
            <w:tcW w:type="dxa" w:w="4968"/>
          </w:tcPr>
          <w:p>
            <w:r>
              <w:t>Ingestion console</w:t>
            </w:r>
          </w:p>
        </w:tc>
        <w:tc>
          <w:tcPr>
            <w:tcW w:type="dxa" w:w="4968"/>
          </w:tcPr>
          <w:p>
            <w:r>
              <w:t>Rag.DocumentProcessing.Console/Program.cs</w:t>
            </w:r>
          </w:p>
        </w:tc>
      </w:tr>
      <w:tr>
        <w:tc>
          <w:tcPr>
            <w:tcW w:type="dxa" w:w="4968"/>
          </w:tcPr>
          <w:p>
            <w:r>
              <w:t>Chunk storage</w:t>
            </w:r>
          </w:p>
        </w:tc>
        <w:tc>
          <w:tcPr>
            <w:tcW w:type="dxa" w:w="4968"/>
          </w:tcPr>
          <w:p>
            <w:r>
              <w:t>Rag.DocumentProcessing/Services/JsonChunkStorage.cs — SaveAsync</w:t>
            </w:r>
          </w:p>
        </w:tc>
      </w:tr>
      <w:tr>
        <w:tc>
          <w:tcPr>
            <w:tcW w:type="dxa" w:w="4968"/>
          </w:tcPr>
          <w:p>
            <w:r>
              <w:t>Contextual input</w:t>
            </w:r>
          </w:p>
        </w:tc>
        <w:tc>
          <w:tcPr>
            <w:tcW w:type="dxa" w:w="4968"/>
          </w:tcPr>
          <w:p>
            <w:r>
              <w:t>Rag.EmbeddingGenerator/Readers/JsonChunkReader.cs — ReadAllAsync/BuildContextualText</w:t>
            </w:r>
          </w:p>
        </w:tc>
      </w:tr>
      <w:tr>
        <w:tc>
          <w:tcPr>
            <w:tcW w:type="dxa" w:w="4968"/>
          </w:tcPr>
          <w:p>
            <w:r>
              <w:t>Embeddings</w:t>
            </w:r>
          </w:p>
        </w:tc>
        <w:tc>
          <w:tcPr>
            <w:tcW w:type="dxa" w:w="4968"/>
          </w:tcPr>
          <w:p>
            <w:r>
              <w:t>Rag.EmbeddingGenerator/Services/OllamaEmbeddingGenerator.cs — GenerateAsync</w:t>
            </w:r>
          </w:p>
        </w:tc>
      </w:tr>
      <w:tr>
        <w:tc>
          <w:tcPr>
            <w:tcW w:type="dxa" w:w="4968"/>
          </w:tcPr>
          <w:p>
            <w:r>
              <w:t>Qdrant retrieval</w:t>
            </w:r>
          </w:p>
        </w:tc>
        <w:tc>
          <w:tcPr>
            <w:tcW w:type="dxa" w:w="4968"/>
          </w:tcPr>
          <w:p>
            <w:r>
              <w:t>Rag.VectorStore/Services/QdrantVectorStore.cs — InitializeAsync/UpsertAsync/SearchAsync</w:t>
            </w:r>
          </w:p>
        </w:tc>
      </w:tr>
      <w:tr>
        <w:tc>
          <w:tcPr>
            <w:tcW w:type="dxa" w:w="4968"/>
          </w:tcPr>
          <w:p>
            <w:r>
              <w:t>Structured operations</w:t>
            </w:r>
          </w:p>
        </w:tc>
        <w:tc>
          <w:tcPr>
            <w:tcW w:type="dxa" w:w="4968"/>
          </w:tcPr>
          <w:p>
            <w:r>
              <w:t>QdrantVectorStore.SearchStructuredRowsAsync/ApplyStructuredQueryOperation/JoinStructuredRows</w:t>
            </w:r>
          </w:p>
        </w:tc>
      </w:tr>
      <w:tr>
        <w:tc>
          <w:tcPr>
            <w:tcW w:type="dxa" w:w="4968"/>
          </w:tcPr>
          <w:p>
            <w:r>
              <w:t>Hybrid ranking</w:t>
            </w:r>
          </w:p>
        </w:tc>
        <w:tc>
          <w:tcPr>
            <w:tcW w:type="dxa" w:w="4968"/>
          </w:tcPr>
          <w:p>
            <w:r>
              <w:t>QdrantVectorStore.SearchLexicalCandidatesAsync/SelectMinimumChunks</w:t>
            </w:r>
          </w:p>
        </w:tc>
      </w:tr>
      <w:tr>
        <w:tc>
          <w:tcPr>
            <w:tcW w:type="dxa" w:w="4968"/>
          </w:tcPr>
          <w:p>
            <w:r>
              <w:t>Answer formatting</w:t>
            </w:r>
          </w:p>
        </w:tc>
        <w:tc>
          <w:tcPr>
            <w:tcW w:type="dxa" w:w="4968"/>
          </w:tcPr>
          <w:p>
            <w:r>
              <w:t>Rag.VectorStore/Services/StructuredQueryAnswerFormatter.cs</w:t>
            </w:r>
          </w:p>
        </w:tc>
      </w:tr>
      <w:tr>
        <w:tc>
          <w:tcPr>
            <w:tcW w:type="dxa" w:w="4968"/>
          </w:tcPr>
          <w:p>
            <w:r>
              <w:t>Generation</w:t>
            </w:r>
          </w:p>
        </w:tc>
        <w:tc>
          <w:tcPr>
            <w:tcW w:type="dxa" w:w="4968"/>
          </w:tcPr>
          <w:p>
            <w:r>
              <w:t>Rag.EmbeddingGenerator/Services/OllamaTextGenerator.cs — GenerateAsync</w:t>
            </w:r>
          </w:p>
        </w:tc>
      </w:tr>
      <w:tr>
        <w:tc>
          <w:tcPr>
            <w:tcW w:type="dxa" w:w="4968"/>
          </w:tcPr>
          <w:p>
            <w:r>
              <w:t>Runtime paths</w:t>
            </w:r>
          </w:p>
        </w:tc>
        <w:tc>
          <w:tcPr>
            <w:tcW w:type="dxa" w:w="4968"/>
          </w:tcPr>
          <w:p>
            <w:r>
              <w:t>RAG.Testing.Console/Program.cs; RAG.Testing.Desktop/Services/RagPipelineService.cs</w:t>
            </w:r>
          </w:p>
        </w:tc>
      </w:tr>
    </w:tbl>
    <w:p/>
    <w:p>
      <w:pPr>
        <w:pStyle w:val="Heading1"/>
      </w:pPr>
      <w:r>
        <w:t>11. Configuration and endpoints</w:t>
      </w:r>
    </w:p>
    <w:p>
      <w:pPr/>
      <w:r>
        <w:t>DocumentProcessingOptions binds RagPaths: DocumentsRootPath and ChunksRootPath are used for ingestion; LogsRootPath is used for test logs. EmbeddingsRootPath exists in the options model but is not used to persist embeddings in the current Qdrant indexing path. Model names and local service endpoints are defined in code/constructors, not all in RagPaths.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Current value</w:t>
            </w:r>
          </w:p>
        </w:tc>
      </w:tr>
      <w:tr>
        <w:tc>
          <w:tcPr>
            <w:tcW w:type="dxa" w:w="4968"/>
          </w:tcPr>
          <w:p>
            <w:r>
              <w:t>Embedding</w:t>
            </w:r>
          </w:p>
        </w:tc>
        <w:tc>
          <w:tcPr>
            <w:tcW w:type="dxa" w:w="4968"/>
          </w:tcPr>
          <w:p>
            <w:r>
              <w:t>Ollama http://localhost:11434/api/embeddings; all-minilm</w:t>
            </w:r>
          </w:p>
        </w:tc>
      </w:tr>
      <w:tr>
        <w:tc>
          <w:tcPr>
            <w:tcW w:type="dxa" w:w="4968"/>
          </w:tcPr>
          <w:p>
            <w:r>
              <w:t>Generation</w:t>
            </w:r>
          </w:p>
        </w:tc>
        <w:tc>
          <w:tcPr>
            <w:tcW w:type="dxa" w:w="4968"/>
          </w:tcPr>
          <w:p>
            <w:r>
              <w:t>Ollama http://localhost:11434/api/generate; llama3.2</w:t>
            </w:r>
          </w:p>
        </w:tc>
      </w:tr>
      <w:tr>
        <w:tc>
          <w:tcPr>
            <w:tcW w:type="dxa" w:w="4968"/>
          </w:tcPr>
          <w:p>
            <w:r>
              <w:t>Qdrant</w:t>
            </w:r>
          </w:p>
        </w:tc>
        <w:tc>
          <w:tcPr>
            <w:tcW w:type="dxa" w:w="4968"/>
          </w:tcPr>
          <w:p>
            <w:r>
              <w:t>localhost, default HTTP port 6333</w:t>
            </w:r>
          </w:p>
        </w:tc>
      </w:tr>
      <w:tr>
        <w:tc>
          <w:tcPr>
            <w:tcW w:type="dxa" w:w="4968"/>
          </w:tcPr>
          <w:p>
            <w:r>
              <w:t>Collection</w:t>
            </w:r>
          </w:p>
        </w:tc>
        <w:tc>
          <w:tcPr>
            <w:tcW w:type="dxa" w:w="4968"/>
          </w:tcPr>
          <w:p>
            <w:r>
              <w:t>document_chunks_2</w:t>
            </w:r>
          </w:p>
        </w:tc>
      </w:tr>
      <w:tr>
        <w:tc>
          <w:tcPr>
            <w:tcW w:type="dxa" w:w="4968"/>
          </w:tcPr>
          <w:p>
            <w:r>
              <w:t>Defaults</w:t>
            </w:r>
          </w:p>
        </w:tc>
        <w:tc>
          <w:tcPr>
            <w:tcW w:type="dxa" w:w="4968"/>
          </w:tcPr>
          <w:p>
            <w:r>
              <w:t>800-character parent target; 80-word child target; effective 10-word ordinary overlap in current console path; ChunkingVersion 15</w:t>
            </w:r>
          </w:p>
        </w:tc>
      </w:tr>
    </w:tbl>
    <w:p/>
    <w:p>
      <w:pPr>
        <w:pStyle w:val="Heading1"/>
      </w:pPr>
      <w:r>
        <w:t>12. Execution procedure</w:t>
      </w:r>
    </w:p>
    <w:p>
      <w:pPr/>
      <w:r>
        <w:t>From the solution root, configure appsettings.json and ensure local Qdrant, Ollama and models are available. The solution file is Rag.slnx.</w:t>
      </w:r>
    </w:p>
    <w:p>
      <w:pPr>
        <w:pStyle w:val="ListNumber"/>
      </w:pPr>
      <w:r>
        <w:t>Restore and build: dotnet restore; dotnet build .\Rag.slnx.</w:t>
      </w:r>
    </w:p>
    <w:p>
      <w:pPr>
        <w:pStyle w:val="ListNumber"/>
      </w:pPr>
      <w:r>
        <w:t>Create/refresh chunks: dotnet run --project .\Rag.DocumentProcessing.Console\Rag.DocumentProcessing.Console.csproj.</w:t>
      </w:r>
    </w:p>
    <w:p>
      <w:pPr>
        <w:pStyle w:val="ListNumber"/>
      </w:pPr>
      <w:r>
        <w:t>Recreate Qdrant and index embeddings: dotnet run --project .\Rag.EmbeddingGenerator.Console\Rag.EmbeddingGenerator.Console.csproj. This deletes and rebuilds document_chunks_2.</w:t>
      </w:r>
    </w:p>
    <w:p>
      <w:pPr>
        <w:pStyle w:val="ListNumber"/>
      </w:pPr>
      <w:r>
        <w:t>Run console Q&amp;A: dotnet run --project .\RAG.Testing.Console\RAG.Testing.Console.csproj; enter a question or exit.</w:t>
      </w:r>
    </w:p>
    <w:p>
      <w:pPr>
        <w:pStyle w:val="ListNumber"/>
      </w:pPr>
      <w:r>
        <w:t>Alternatively run RAG.Testing.Desktop for the WPF UI using the same pipeline services.</w:t>
      </w:r>
    </w:p>
    <w:p>
      <w:pPr>
        <w:pStyle w:val="Heading1"/>
      </w:pPr>
      <w:r>
        <w:t>13. Failure points and troubleshooting</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Symptom</w:t>
            </w:r>
          </w:p>
        </w:tc>
        <w:tc>
          <w:tcPr>
            <w:tcW w:type="dxa" w:w="4968"/>
          </w:tcPr>
          <w:p>
            <w:r>
              <w:rPr>
                <w:b/>
              </w:rPr>
              <w:t>Likely cause / check</w:t>
            </w:r>
          </w:p>
        </w:tc>
      </w:tr>
      <w:tr>
        <w:tc>
          <w:tcPr>
            <w:tcW w:type="dxa" w:w="4968"/>
          </w:tcPr>
          <w:p>
            <w:r>
              <w:t>False Not Found</w:t>
            </w:r>
          </w:p>
        </w:tc>
        <w:tc>
          <w:tcPr>
            <w:tcW w:type="dxa" w:w="4968"/>
          </w:tcPr>
          <w:p>
            <w:r>
              <w:t>Can originate in extraction, chunking/embedding, structured-table selection, candidate retrieval, or LLM generation. Structured preservation repairs only when structured rows were retrieved and only for one question.</w:t>
            </w:r>
          </w:p>
        </w:tc>
      </w:tr>
      <w:tr>
        <w:tc>
          <w:tcPr>
            <w:tcW w:type="dxa" w:w="4968"/>
          </w:tcPr>
          <w:p>
            <w:r>
              <w:t>Partial table/list</w:t>
            </w:r>
          </w:p>
        </w:tc>
        <w:tc>
          <w:tcPr>
            <w:tcW w:type="dxa" w:w="4968"/>
          </w:tcPr>
          <w:p>
            <w:r>
              <w:t>Inspect parsed structuredRowsJson, selected tables/filters/joins, and evidence sent to the LLM. Completeness code cannot see rows not retrieved.</w:t>
            </w:r>
          </w:p>
        </w:tc>
      </w:tr>
      <w:tr>
        <w:tc>
          <w:tcPr>
            <w:tcW w:type="dxa" w:w="4968"/>
          </w:tcPr>
          <w:p>
            <w:r>
              <w:t>Schema returned instead of data</w:t>
            </w:r>
          </w:p>
        </w:tc>
        <w:tc>
          <w:tcPr>
            <w:tcW w:type="dxa" w:w="4968"/>
          </w:tcPr>
          <w:p>
            <w:r>
              <w:t>Table/header matching is heuristic. Check which observed headers and labels made the structured route select a table; hybrid fallback can also rank semantically similar text.</w:t>
            </w:r>
          </w:p>
        </w:tc>
      </w:tr>
      <w:tr>
        <w:tc>
          <w:tcPr>
            <w:tcW w:type="dxa" w:w="4968"/>
          </w:tcPr>
          <w:p>
            <w:r>
              <w:t>Ollama unavailable/context error</w:t>
            </w:r>
          </w:p>
        </w:tc>
        <w:tc>
          <w:tcPr>
            <w:tcW w:type="dxa" w:w="4968"/>
          </w:tcPr>
          <w:p>
            <w:r>
              <w:t>Check localhost:11434 and model availability. Embedding input preparation limits words but runtime/model errors still propagate.</w:t>
            </w:r>
          </w:p>
        </w:tc>
      </w:tr>
      <w:tr>
        <w:tc>
          <w:tcPr>
            <w:tcW w:type="dxa" w:w="4968"/>
          </w:tcPr>
          <w:p>
            <w:r>
              <w:t>Qdrant unavailable/dimension mismatch</w:t>
            </w:r>
          </w:p>
        </w:tc>
        <w:tc>
          <w:tcPr>
            <w:tcW w:type="dxa" w:w="4968"/>
          </w:tcPr>
          <w:p>
            <w:r>
              <w:t>Check localhost:6333, document_chunks_2 and 384-dimensional vectors.</w:t>
            </w:r>
          </w:p>
        </w:tc>
      </w:tr>
      <w:tr>
        <w:tc>
          <w:tcPr>
            <w:tcW w:type="dxa" w:w="4968"/>
          </w:tcPr>
          <w:p>
            <w:r>
              <w:t>Stale chunks</w:t>
            </w:r>
          </w:p>
        </w:tc>
        <w:tc>
          <w:tcPr>
            <w:tcW w:type="dxa" w:w="4968"/>
          </w:tcPr>
          <w:p>
            <w:r>
              <w:t>Check repository entry/path, source hash and ChunkingVersion; rerun ingestion after changes.</w:t>
            </w:r>
          </w:p>
        </w:tc>
      </w:tr>
      <w:tr>
        <w:tc>
          <w:tcPr>
            <w:tcW w:type="dxa" w:w="4968"/>
          </w:tcPr>
          <w:p>
            <w:r>
              <w:t>Prior Qdrant points disappear</w:t>
            </w:r>
          </w:p>
        </w:tc>
        <w:tc>
          <w:tcPr>
            <w:tcW w:type="dxa" w:w="4968"/>
          </w:tcPr>
          <w:p>
            <w:r>
              <w:t>Expected when the embedding console runs InitializeAsync; it deletes/recreates the collection.</w:t>
            </w:r>
          </w:p>
        </w:tc>
      </w:tr>
      <w:tr>
        <w:tc>
          <w:tcPr>
            <w:tcW w:type="dxa" w:w="4968"/>
          </w:tcPr>
          <w:p>
            <w:r>
              <w:t>No safeguard for multiple questions</w:t>
            </w:r>
          </w:p>
        </w:tc>
        <w:tc>
          <w:tcPr>
            <w:tcW w:type="dxa" w:w="4968"/>
          </w:tcPr>
          <w:p>
            <w:r>
              <w:t>Current call sites run structured answer safeguards only when exactly one subquestion exists.</w:t>
            </w:r>
          </w:p>
        </w:tc>
      </w:tr>
    </w:tbl>
    <w:p/>
    <w:p>
      <w:pPr>
        <w:pStyle w:val="Heading1"/>
      </w:pPr>
      <w:r>
        <w:t>14. Implemented and not implemented</w:t>
      </w:r>
    </w:p>
    <w:p>
      <w:pPr/>
      <w:r>
        <w:t>Implemented: listed extension parsers; word-aware chunking paths; Excel structured rows; local all-minilm embeddings; Qdrant cosine vectors/payloads; in-memory BM25-style lexical retrieval; semantic/lexical RRF; identifier/confidence heuristics; schema/value-driven table operations and joins; llama3.2 generation; limited structured post-processing.</w:t>
      </w:r>
    </w:p>
    <w:p>
      <w:pPr/>
      <w:r>
        <w:t>Not implemented in this path: OCR; registered CSV/JSON parsers; general natural-language-to-SQL; arbitrary calculations; Qdrant BM25 query execution; cross-encoder reranking; universal neighbor fetch; explicit evidence token-budget trimming; LLM retry; or comprehensive factual claim validation.</w:t>
      </w:r>
    </w:p>
    <w:sectPr w:rsidR="001729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F8023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C631BD"/>
    <w:multiLevelType w:val="multilevel"/>
    <w:tmpl w:val="DD72DF0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 w:ilvl="0">
        <w:numFmt w:val="decimal"/>
        <w:lvlText w:val="%1."/>
        <w:lvlJc w:val="left"/>
      </w:lvl>
    </w:lvlOverride>
  </w:num>
  <w:num w:numId="11">
    <w:abstractNumId w:val="9"/>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8A"/>
    <w:rsid w:val="0006063C"/>
    <w:rsid w:val="0015074B"/>
    <w:rsid w:val="0017294C"/>
    <w:rsid w:val="0029639D"/>
    <w:rsid w:val="00326F90"/>
    <w:rsid w:val="00474F20"/>
    <w:rsid w:val="00644FE7"/>
    <w:rsid w:val="00660C09"/>
    <w:rsid w:val="009540A7"/>
    <w:rsid w:val="00983664"/>
    <w:rsid w:val="00AA1A38"/>
    <w:rsid w:val="00AA1D8D"/>
    <w:rsid w:val="00B47730"/>
    <w:rsid w:val="00CB0664"/>
    <w:rsid w:val="00E46542"/>
    <w:rsid w:val="00E70BC6"/>
    <w:rsid w:val="00FC693F"/>
    <w:rsid w:val="00FE19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943CC"/>
  <w14:defaultImageDpi w14:val="300"/>
  <w15:docId w15:val="{BE7B4655-C2EC-4058-8DE6-398C55F0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60C0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36690">
      <w:bodyDiv w:val="1"/>
      <w:marLeft w:val="0"/>
      <w:marRight w:val="0"/>
      <w:marTop w:val="0"/>
      <w:marBottom w:val="0"/>
      <w:divBdr>
        <w:top w:val="none" w:sz="0" w:space="0" w:color="auto"/>
        <w:left w:val="none" w:sz="0" w:space="0" w:color="auto"/>
        <w:bottom w:val="none" w:sz="0" w:space="0" w:color="auto"/>
        <w:right w:val="none" w:sz="0" w:space="0" w:color="auto"/>
      </w:divBdr>
    </w:div>
    <w:div w:id="2136019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Neo infoway</cp:lastModifiedBy>
  <cp:revision>11</cp:revision>
  <dcterms:created xsi:type="dcterms:W3CDTF">2013-12-23T23:15:00Z</dcterms:created>
  <dcterms:modified xsi:type="dcterms:W3CDTF">2026-09-25T09:15:00Z</dcterms:modified>
  <cp:category/>
</cp:coreProperties>
</file>