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D476" w14:textId="77777777" w:rsidR="007C4F42" w:rsidRDefault="00000000">
      <w:pPr>
        <w:pStyle w:val="Heading1"/>
      </w:pPr>
      <w:bookmarkStart w:id="0" w:name="enhanced-desertbeacon-chart-of-accounts"/>
      <w:bookmarkStart w:id="1" w:name="_Toc205547278"/>
      <w:r>
        <w:t>ENHANCED DESERTBEACON CHART OF ACCOUNTS</w:t>
      </w:r>
      <w:bookmarkEnd w:id="1"/>
    </w:p>
    <w:p w14:paraId="3BDB74A8" w14:textId="77777777" w:rsidR="007C4F42" w:rsidRDefault="00000000">
      <w:pPr>
        <w:pStyle w:val="FirstParagraph"/>
      </w:pPr>
      <w:r>
        <w:rPr>
          <w:b/>
          <w:bCs/>
        </w:rPr>
        <w:t>Document Code:</w:t>
      </w:r>
      <w:r>
        <w:t xml:space="preserve"> DB-FIN-CHR-2025-002-V7.0-CON</w:t>
      </w:r>
      <w:r>
        <w:br/>
      </w:r>
      <w:r>
        <w:rPr>
          <w:b/>
          <w:bCs/>
        </w:rPr>
        <w:t>Classification:</w:t>
      </w:r>
      <w:r>
        <w:t xml:space="preserve"> CONFIDENTIAL</w:t>
      </w:r>
      <w:r>
        <w:br/>
      </w:r>
      <w:r>
        <w:rPr>
          <w:b/>
          <w:bCs/>
        </w:rPr>
        <w:t>Date:</w:t>
      </w:r>
      <w:r>
        <w:t xml:space="preserve"> 6th August 2025</w:t>
      </w:r>
      <w:r>
        <w:br/>
      </w:r>
      <w:r>
        <w:rPr>
          <w:b/>
          <w:bCs/>
        </w:rPr>
        <w:t>Author:</w:t>
      </w:r>
      <w:r>
        <w:t xml:space="preserve"> Finance Team</w:t>
      </w:r>
      <w:r>
        <w:br/>
      </w:r>
      <w:r>
        <w:rPr>
          <w:b/>
          <w:bCs/>
        </w:rPr>
        <w:t>Organisation:</w:t>
      </w:r>
      <w:r>
        <w:t xml:space="preserve"> LQDX Limited</w:t>
      </w:r>
      <w:r>
        <w:br/>
      </w:r>
      <w:r>
        <w:rPr>
          <w:b/>
          <w:bCs/>
        </w:rPr>
        <w:t>Document Type:</w:t>
      </w:r>
      <w:r>
        <w:t xml:space="preserve"> Charter Document </w:t>
      </w:r>
    </w:p>
    <w:p w14:paraId="6D1716F0" w14:textId="77777777" w:rsidR="007C4F42" w:rsidRDefault="004E41DC">
      <w:r>
        <w:rPr>
          <w:noProof/>
        </w:rPr>
        <w:pict w14:anchorId="7166CA98">
          <v:rect id="_x0000_i1038" alt="" style="width:451.3pt;height:.05pt;mso-width-percent:0;mso-height-percent:0;mso-width-percent:0;mso-height-percent:0" o:hralign="center" o:hrstd="t" o:hr="t"/>
        </w:pict>
      </w:r>
    </w:p>
    <w:p w14:paraId="29D7E116" w14:textId="77777777" w:rsidR="007C4F42" w:rsidRDefault="00000000">
      <w:pPr>
        <w:pStyle w:val="Heading2"/>
      </w:pPr>
      <w:bookmarkStart w:id="2" w:name="document-control"/>
      <w:bookmarkStart w:id="3" w:name="_Toc205547279"/>
      <w:r>
        <w:t>DOCUMENT CONTROL</w:t>
      </w:r>
      <w:bookmarkEnd w:id="3"/>
    </w:p>
    <w:tbl>
      <w:tblPr>
        <w:tblStyle w:val="Table"/>
        <w:tblW w:w="0" w:type="auto"/>
        <w:tblLook w:val="0020" w:firstRow="1" w:lastRow="0" w:firstColumn="0" w:lastColumn="0" w:noHBand="0" w:noVBand="0"/>
      </w:tblPr>
      <w:tblGrid>
        <w:gridCol w:w="1542"/>
        <w:gridCol w:w="2513"/>
        <w:gridCol w:w="1297"/>
        <w:gridCol w:w="736"/>
      </w:tblGrid>
      <w:tr w:rsidR="007C4F42" w14:paraId="3C399ECF"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9E2D20C" w14:textId="77777777" w:rsidR="007C4F42" w:rsidRDefault="00000000">
            <w:pPr>
              <w:pStyle w:val="Compact"/>
            </w:pPr>
            <w:r>
              <w:rPr>
                <w:b/>
                <w:bCs/>
              </w:rPr>
              <w:t>Role</w:t>
            </w:r>
          </w:p>
        </w:tc>
        <w:tc>
          <w:tcPr>
            <w:tcW w:w="0" w:type="auto"/>
          </w:tcPr>
          <w:p w14:paraId="6DA0F404" w14:textId="77777777" w:rsidR="007C4F42" w:rsidRDefault="00000000">
            <w:pPr>
              <w:pStyle w:val="Compact"/>
            </w:pPr>
            <w:r>
              <w:rPr>
                <w:b/>
                <w:bCs/>
              </w:rPr>
              <w:t>Name</w:t>
            </w:r>
          </w:p>
        </w:tc>
        <w:tc>
          <w:tcPr>
            <w:tcW w:w="0" w:type="auto"/>
          </w:tcPr>
          <w:p w14:paraId="52BE3F9A" w14:textId="77777777" w:rsidR="007C4F42" w:rsidRDefault="00000000">
            <w:pPr>
              <w:pStyle w:val="Compact"/>
            </w:pPr>
            <w:r>
              <w:rPr>
                <w:b/>
                <w:bCs/>
              </w:rPr>
              <w:t>Signature</w:t>
            </w:r>
          </w:p>
        </w:tc>
        <w:tc>
          <w:tcPr>
            <w:tcW w:w="0" w:type="auto"/>
          </w:tcPr>
          <w:p w14:paraId="679AE46A" w14:textId="77777777" w:rsidR="007C4F42" w:rsidRDefault="00000000">
            <w:pPr>
              <w:pStyle w:val="Compact"/>
            </w:pPr>
            <w:r>
              <w:rPr>
                <w:b/>
                <w:bCs/>
              </w:rPr>
              <w:t>Date</w:t>
            </w:r>
          </w:p>
        </w:tc>
      </w:tr>
      <w:tr w:rsidR="007C4F42" w14:paraId="2F3E6458" w14:textId="77777777">
        <w:tc>
          <w:tcPr>
            <w:tcW w:w="0" w:type="auto"/>
          </w:tcPr>
          <w:p w14:paraId="098E3F0C" w14:textId="77777777" w:rsidR="007C4F42" w:rsidRDefault="00000000">
            <w:pPr>
              <w:pStyle w:val="Compact"/>
            </w:pPr>
            <w:r>
              <w:t>Prepared by</w:t>
            </w:r>
          </w:p>
        </w:tc>
        <w:tc>
          <w:tcPr>
            <w:tcW w:w="0" w:type="auto"/>
          </w:tcPr>
          <w:p w14:paraId="31156CA7" w14:textId="77777777" w:rsidR="007C4F42" w:rsidRDefault="00000000">
            <w:pPr>
              <w:pStyle w:val="Compact"/>
            </w:pPr>
            <w:r>
              <w:t>Finance Team</w:t>
            </w:r>
          </w:p>
        </w:tc>
        <w:tc>
          <w:tcPr>
            <w:tcW w:w="0" w:type="auto"/>
          </w:tcPr>
          <w:p w14:paraId="1DF60C7A" w14:textId="77777777" w:rsidR="007C4F42" w:rsidRDefault="007C4F42">
            <w:pPr>
              <w:pStyle w:val="Compact"/>
            </w:pPr>
          </w:p>
        </w:tc>
        <w:tc>
          <w:tcPr>
            <w:tcW w:w="0" w:type="auto"/>
          </w:tcPr>
          <w:p w14:paraId="03495494" w14:textId="77777777" w:rsidR="007C4F42" w:rsidRDefault="007C4F42">
            <w:pPr>
              <w:pStyle w:val="Compact"/>
            </w:pPr>
          </w:p>
        </w:tc>
      </w:tr>
      <w:tr w:rsidR="007C4F42" w14:paraId="0A5642C7" w14:textId="77777777">
        <w:tc>
          <w:tcPr>
            <w:tcW w:w="0" w:type="auto"/>
          </w:tcPr>
          <w:p w14:paraId="079C4EC1" w14:textId="77777777" w:rsidR="007C4F42" w:rsidRDefault="00000000">
            <w:pPr>
              <w:pStyle w:val="Compact"/>
            </w:pPr>
            <w:r>
              <w:t>Reviewed by</w:t>
            </w:r>
          </w:p>
        </w:tc>
        <w:tc>
          <w:tcPr>
            <w:tcW w:w="0" w:type="auto"/>
          </w:tcPr>
          <w:p w14:paraId="1285F0DF" w14:textId="77777777" w:rsidR="007C4F42" w:rsidRDefault="00000000">
            <w:pPr>
              <w:pStyle w:val="Compact"/>
            </w:pPr>
            <w:r>
              <w:t>Chief Financial Officer</w:t>
            </w:r>
          </w:p>
        </w:tc>
        <w:tc>
          <w:tcPr>
            <w:tcW w:w="0" w:type="auto"/>
          </w:tcPr>
          <w:p w14:paraId="37765BAD" w14:textId="77777777" w:rsidR="007C4F42" w:rsidRDefault="007C4F42">
            <w:pPr>
              <w:pStyle w:val="Compact"/>
            </w:pPr>
          </w:p>
        </w:tc>
        <w:tc>
          <w:tcPr>
            <w:tcW w:w="0" w:type="auto"/>
          </w:tcPr>
          <w:p w14:paraId="52A7CC52" w14:textId="77777777" w:rsidR="007C4F42" w:rsidRDefault="007C4F42">
            <w:pPr>
              <w:pStyle w:val="Compact"/>
            </w:pPr>
          </w:p>
        </w:tc>
      </w:tr>
      <w:tr w:rsidR="007C4F42" w14:paraId="47241333" w14:textId="77777777">
        <w:tc>
          <w:tcPr>
            <w:tcW w:w="0" w:type="auto"/>
          </w:tcPr>
          <w:p w14:paraId="2A4C8FBB" w14:textId="77777777" w:rsidR="007C4F42" w:rsidRDefault="00000000">
            <w:pPr>
              <w:pStyle w:val="Compact"/>
            </w:pPr>
            <w:r>
              <w:t>Approved by</w:t>
            </w:r>
          </w:p>
        </w:tc>
        <w:tc>
          <w:tcPr>
            <w:tcW w:w="0" w:type="auto"/>
          </w:tcPr>
          <w:p w14:paraId="5632BEB1" w14:textId="77777777" w:rsidR="007C4F42" w:rsidRDefault="00000000">
            <w:pPr>
              <w:pStyle w:val="Compact"/>
            </w:pPr>
            <w:r>
              <w:t>Board of Directors</w:t>
            </w:r>
          </w:p>
        </w:tc>
        <w:tc>
          <w:tcPr>
            <w:tcW w:w="0" w:type="auto"/>
          </w:tcPr>
          <w:p w14:paraId="73CA6A42" w14:textId="77777777" w:rsidR="007C4F42" w:rsidRDefault="007C4F42">
            <w:pPr>
              <w:pStyle w:val="Compact"/>
            </w:pPr>
          </w:p>
        </w:tc>
        <w:tc>
          <w:tcPr>
            <w:tcW w:w="0" w:type="auto"/>
          </w:tcPr>
          <w:p w14:paraId="375B5DA3" w14:textId="77777777" w:rsidR="007C4F42" w:rsidRDefault="007C4F42">
            <w:pPr>
              <w:pStyle w:val="Compact"/>
            </w:pPr>
          </w:p>
        </w:tc>
      </w:tr>
    </w:tbl>
    <w:p w14:paraId="4E017553" w14:textId="77777777" w:rsidR="007C4F42" w:rsidRDefault="00000000" w:rsidP="008E13D4">
      <w:pPr>
        <w:pStyle w:val="BodyText"/>
      </w:pPr>
      <w:r>
        <w:rPr>
          <w:b/>
          <w:bCs/>
        </w:rPr>
        <w:t>Document Naming Convention:</w:t>
      </w:r>
      <w:r>
        <w:t xml:space="preserve"> DB-[AREA]-[TYPE]-[SEQUENCE]-V[VERSION]-[CLASSIFICATION]</w:t>
      </w:r>
    </w:p>
    <w:p w14:paraId="28FEDD47" w14:textId="77777777" w:rsidR="007C4F42" w:rsidRDefault="00000000">
      <w:pPr>
        <w:pStyle w:val="BodyText"/>
      </w:pPr>
      <w:r>
        <w:rPr>
          <w:b/>
          <w:bCs/>
        </w:rPr>
        <w:t>Distribution:</w:t>
      </w:r>
      <w:r>
        <w:t xml:space="preserve"> Finance Team, Technology Implementation Team, Compliance Team, Risk Management Team</w:t>
      </w:r>
      <w:r>
        <w:br/>
      </w:r>
      <w:r>
        <w:rPr>
          <w:b/>
          <w:bCs/>
        </w:rPr>
        <w:t>Next Review Date:</w:t>
      </w:r>
      <w:r>
        <w:t xml:space="preserve"> 6th August 2026</w:t>
      </w:r>
      <w:r>
        <w:br/>
      </w:r>
      <w:r>
        <w:rPr>
          <w:b/>
          <w:bCs/>
        </w:rPr>
        <w:t>Approval Authority:</w:t>
      </w:r>
      <w:r>
        <w:t xml:space="preserve"> Board of Directors</w:t>
      </w:r>
    </w:p>
    <w:p w14:paraId="547BA464" w14:textId="77777777" w:rsidR="007C4F42" w:rsidRDefault="004E41DC">
      <w:r>
        <w:rPr>
          <w:noProof/>
        </w:rPr>
        <w:pict w14:anchorId="66D68480">
          <v:rect id="_x0000_i1037" alt="" style="width:451.3pt;height:.05pt;mso-width-percent:0;mso-height-percent:0;mso-width-percent:0;mso-height-percent:0" o:hralign="center" o:hrstd="t" o:hr="t"/>
        </w:pict>
      </w:r>
    </w:p>
    <w:p w14:paraId="265E61A1" w14:textId="77777777" w:rsidR="007C4F42" w:rsidRDefault="00000000">
      <w:pPr>
        <w:pStyle w:val="Heading2"/>
      </w:pPr>
      <w:bookmarkStart w:id="4" w:name="version-control-and-change-log"/>
      <w:bookmarkStart w:id="5" w:name="_Toc205547280"/>
      <w:bookmarkEnd w:id="2"/>
      <w:r>
        <w:t>VERSION CONTROL AND CHANGE LOG</w:t>
      </w:r>
      <w:bookmarkEnd w:id="5"/>
    </w:p>
    <w:tbl>
      <w:tblPr>
        <w:tblStyle w:val="Table"/>
        <w:tblW w:w="0" w:type="auto"/>
        <w:tblLook w:val="0020" w:firstRow="1" w:lastRow="0" w:firstColumn="0" w:lastColumn="0" w:noHBand="0" w:noVBand="0"/>
      </w:tblPr>
      <w:tblGrid>
        <w:gridCol w:w="1084"/>
        <w:gridCol w:w="1394"/>
        <w:gridCol w:w="5199"/>
        <w:gridCol w:w="1683"/>
      </w:tblGrid>
      <w:tr w:rsidR="007C4F42" w14:paraId="0F6C077B"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DD4140A" w14:textId="77777777" w:rsidR="007C4F42" w:rsidRDefault="00000000">
            <w:pPr>
              <w:pStyle w:val="Compact"/>
            </w:pPr>
            <w:r>
              <w:rPr>
                <w:b/>
                <w:bCs/>
              </w:rPr>
              <w:t>Version</w:t>
            </w:r>
          </w:p>
        </w:tc>
        <w:tc>
          <w:tcPr>
            <w:tcW w:w="0" w:type="auto"/>
          </w:tcPr>
          <w:p w14:paraId="1C11801A" w14:textId="77777777" w:rsidR="007C4F42" w:rsidRDefault="00000000">
            <w:pPr>
              <w:pStyle w:val="Compact"/>
            </w:pPr>
            <w:r>
              <w:rPr>
                <w:b/>
                <w:bCs/>
              </w:rPr>
              <w:t>Date</w:t>
            </w:r>
          </w:p>
        </w:tc>
        <w:tc>
          <w:tcPr>
            <w:tcW w:w="0" w:type="auto"/>
          </w:tcPr>
          <w:p w14:paraId="666C2F53" w14:textId="77777777" w:rsidR="007C4F42" w:rsidRDefault="00000000">
            <w:pPr>
              <w:pStyle w:val="Compact"/>
            </w:pPr>
            <w:r>
              <w:rPr>
                <w:b/>
                <w:bCs/>
              </w:rPr>
              <w:t>Changes Made</w:t>
            </w:r>
          </w:p>
        </w:tc>
        <w:tc>
          <w:tcPr>
            <w:tcW w:w="0" w:type="auto"/>
          </w:tcPr>
          <w:p w14:paraId="5F6060BC" w14:textId="77777777" w:rsidR="007C4F42" w:rsidRDefault="00000000">
            <w:pPr>
              <w:pStyle w:val="Compact"/>
            </w:pPr>
            <w:r>
              <w:rPr>
                <w:b/>
                <w:bCs/>
              </w:rPr>
              <w:t>Approved By</w:t>
            </w:r>
          </w:p>
        </w:tc>
      </w:tr>
      <w:tr w:rsidR="007C4F42" w14:paraId="09CE04C7" w14:textId="77777777">
        <w:tc>
          <w:tcPr>
            <w:tcW w:w="0" w:type="auto"/>
          </w:tcPr>
          <w:p w14:paraId="3E67C4D6" w14:textId="77777777" w:rsidR="007C4F42" w:rsidRDefault="00000000">
            <w:pPr>
              <w:pStyle w:val="Compact"/>
            </w:pPr>
            <w:r>
              <w:t>1.0</w:t>
            </w:r>
          </w:p>
        </w:tc>
        <w:tc>
          <w:tcPr>
            <w:tcW w:w="0" w:type="auto"/>
          </w:tcPr>
          <w:p w14:paraId="2DF726B3" w14:textId="77777777" w:rsidR="007C4F42" w:rsidRDefault="00000000">
            <w:pPr>
              <w:pStyle w:val="Compact"/>
            </w:pPr>
            <w:r>
              <w:t>13th July 2025</w:t>
            </w:r>
          </w:p>
        </w:tc>
        <w:tc>
          <w:tcPr>
            <w:tcW w:w="0" w:type="auto"/>
          </w:tcPr>
          <w:p w14:paraId="7D947C83" w14:textId="77777777" w:rsidR="007C4F42" w:rsidRDefault="00000000">
            <w:pPr>
              <w:pStyle w:val="Compact"/>
            </w:pPr>
            <w:r>
              <w:t>Initial enhanced version with GIRA alignment</w:t>
            </w:r>
          </w:p>
        </w:tc>
        <w:tc>
          <w:tcPr>
            <w:tcW w:w="0" w:type="auto"/>
          </w:tcPr>
          <w:p w14:paraId="4479A57A" w14:textId="77777777" w:rsidR="007C4F42" w:rsidRDefault="00000000">
            <w:pPr>
              <w:pStyle w:val="Compact"/>
            </w:pPr>
            <w:r>
              <w:t>Board of Directors</w:t>
            </w:r>
          </w:p>
        </w:tc>
      </w:tr>
      <w:tr w:rsidR="007C4F42" w14:paraId="69619FEC" w14:textId="77777777">
        <w:tc>
          <w:tcPr>
            <w:tcW w:w="0" w:type="auto"/>
          </w:tcPr>
          <w:p w14:paraId="3F99F666" w14:textId="77777777" w:rsidR="007C4F42" w:rsidRDefault="00000000">
            <w:pPr>
              <w:pStyle w:val="Compact"/>
            </w:pPr>
            <w:r>
              <w:t>2.0</w:t>
            </w:r>
          </w:p>
        </w:tc>
        <w:tc>
          <w:tcPr>
            <w:tcW w:w="0" w:type="auto"/>
          </w:tcPr>
          <w:p w14:paraId="108E7210" w14:textId="77777777" w:rsidR="007C4F42" w:rsidRDefault="00000000">
            <w:pPr>
              <w:pStyle w:val="Compact"/>
            </w:pPr>
            <w:r>
              <w:t>13th July 2025</w:t>
            </w:r>
          </w:p>
        </w:tc>
        <w:tc>
          <w:tcPr>
            <w:tcW w:w="0" w:type="auto"/>
          </w:tcPr>
          <w:p w14:paraId="43BA7C78" w14:textId="77777777" w:rsidR="007C4F42" w:rsidRDefault="00000000">
            <w:pPr>
              <w:pStyle w:val="Compact"/>
            </w:pPr>
            <w:r>
              <w:t>GIRA regulatory activities integration</w:t>
            </w:r>
          </w:p>
        </w:tc>
        <w:tc>
          <w:tcPr>
            <w:tcW w:w="0" w:type="auto"/>
          </w:tcPr>
          <w:p w14:paraId="6445EB52" w14:textId="77777777" w:rsidR="007C4F42" w:rsidRDefault="00000000">
            <w:pPr>
              <w:pStyle w:val="Compact"/>
            </w:pPr>
            <w:r>
              <w:t>Board of Directors</w:t>
            </w:r>
          </w:p>
        </w:tc>
      </w:tr>
      <w:tr w:rsidR="007C4F42" w14:paraId="472E5079" w14:textId="77777777">
        <w:tc>
          <w:tcPr>
            <w:tcW w:w="0" w:type="auto"/>
          </w:tcPr>
          <w:p w14:paraId="61411998" w14:textId="77777777" w:rsidR="007C4F42" w:rsidRDefault="00000000">
            <w:pPr>
              <w:pStyle w:val="Compact"/>
            </w:pPr>
            <w:r>
              <w:lastRenderedPageBreak/>
              <w:t>3.0</w:t>
            </w:r>
          </w:p>
        </w:tc>
        <w:tc>
          <w:tcPr>
            <w:tcW w:w="0" w:type="auto"/>
          </w:tcPr>
          <w:p w14:paraId="197FB589" w14:textId="77777777" w:rsidR="007C4F42" w:rsidRDefault="00000000">
            <w:pPr>
              <w:pStyle w:val="Compact"/>
            </w:pPr>
            <w:r>
              <w:t>13th July 2025</w:t>
            </w:r>
          </w:p>
        </w:tc>
        <w:tc>
          <w:tcPr>
            <w:tcW w:w="0" w:type="auto"/>
          </w:tcPr>
          <w:p w14:paraId="53641007" w14:textId="77777777" w:rsidR="007C4F42" w:rsidRDefault="00000000">
            <w:pPr>
              <w:pStyle w:val="Compact"/>
            </w:pPr>
            <w:r>
              <w:t>Detailed intangible assets structure</w:t>
            </w:r>
          </w:p>
        </w:tc>
        <w:tc>
          <w:tcPr>
            <w:tcW w:w="0" w:type="auto"/>
          </w:tcPr>
          <w:p w14:paraId="40C7AC6B" w14:textId="77777777" w:rsidR="007C4F42" w:rsidRDefault="00000000">
            <w:pPr>
              <w:pStyle w:val="Compact"/>
            </w:pPr>
            <w:r>
              <w:t>Board of Directors</w:t>
            </w:r>
          </w:p>
        </w:tc>
      </w:tr>
      <w:tr w:rsidR="007C4F42" w14:paraId="2AA5A346" w14:textId="77777777">
        <w:tc>
          <w:tcPr>
            <w:tcW w:w="0" w:type="auto"/>
          </w:tcPr>
          <w:p w14:paraId="56D2165C" w14:textId="77777777" w:rsidR="007C4F42" w:rsidRDefault="00000000">
            <w:pPr>
              <w:pStyle w:val="Compact"/>
            </w:pPr>
            <w:r>
              <w:t>4.0</w:t>
            </w:r>
          </w:p>
        </w:tc>
        <w:tc>
          <w:tcPr>
            <w:tcW w:w="0" w:type="auto"/>
          </w:tcPr>
          <w:p w14:paraId="54B0B08C" w14:textId="77777777" w:rsidR="007C4F42" w:rsidRDefault="00000000">
            <w:pPr>
              <w:pStyle w:val="Compact"/>
            </w:pPr>
            <w:r>
              <w:t>13th July 2025</w:t>
            </w:r>
          </w:p>
        </w:tc>
        <w:tc>
          <w:tcPr>
            <w:tcW w:w="0" w:type="auto"/>
          </w:tcPr>
          <w:p w14:paraId="1971BEA2" w14:textId="77777777" w:rsidR="007C4F42" w:rsidRDefault="00000000">
            <w:pPr>
              <w:pStyle w:val="Compact"/>
            </w:pPr>
            <w:r>
              <w:t>Vendor structure enhancement</w:t>
            </w:r>
          </w:p>
        </w:tc>
        <w:tc>
          <w:tcPr>
            <w:tcW w:w="0" w:type="auto"/>
          </w:tcPr>
          <w:p w14:paraId="3BAB032D" w14:textId="77777777" w:rsidR="007C4F42" w:rsidRDefault="00000000">
            <w:pPr>
              <w:pStyle w:val="Compact"/>
            </w:pPr>
            <w:r>
              <w:t>Board of Directors</w:t>
            </w:r>
          </w:p>
        </w:tc>
      </w:tr>
      <w:tr w:rsidR="007C4F42" w14:paraId="5082D651" w14:textId="77777777">
        <w:tc>
          <w:tcPr>
            <w:tcW w:w="0" w:type="auto"/>
          </w:tcPr>
          <w:p w14:paraId="2F758AAC" w14:textId="77777777" w:rsidR="007C4F42" w:rsidRDefault="00000000">
            <w:pPr>
              <w:pStyle w:val="Compact"/>
            </w:pPr>
            <w:r>
              <w:t>5.0</w:t>
            </w:r>
          </w:p>
        </w:tc>
        <w:tc>
          <w:tcPr>
            <w:tcW w:w="0" w:type="auto"/>
          </w:tcPr>
          <w:p w14:paraId="4B55C4F2" w14:textId="77777777" w:rsidR="007C4F42" w:rsidRDefault="00000000">
            <w:pPr>
              <w:pStyle w:val="Compact"/>
            </w:pPr>
            <w:r>
              <w:t>13th July 2025</w:t>
            </w:r>
          </w:p>
        </w:tc>
        <w:tc>
          <w:tcPr>
            <w:tcW w:w="0" w:type="auto"/>
          </w:tcPr>
          <w:p w14:paraId="3471574C" w14:textId="77777777" w:rsidR="007C4F42" w:rsidRDefault="00000000">
            <w:pPr>
              <w:pStyle w:val="Compact"/>
            </w:pPr>
            <w:r>
              <w:t>Streamlined vendor categories</w:t>
            </w:r>
          </w:p>
        </w:tc>
        <w:tc>
          <w:tcPr>
            <w:tcW w:w="0" w:type="auto"/>
          </w:tcPr>
          <w:p w14:paraId="7B2EE136" w14:textId="77777777" w:rsidR="007C4F42" w:rsidRDefault="00000000">
            <w:pPr>
              <w:pStyle w:val="Compact"/>
            </w:pPr>
            <w:r>
              <w:t>Board of Directors</w:t>
            </w:r>
          </w:p>
        </w:tc>
      </w:tr>
      <w:tr w:rsidR="007C4F42" w14:paraId="221F44EB" w14:textId="77777777">
        <w:tc>
          <w:tcPr>
            <w:tcW w:w="0" w:type="auto"/>
          </w:tcPr>
          <w:p w14:paraId="4664CB73" w14:textId="77777777" w:rsidR="007C4F42" w:rsidRDefault="00000000">
            <w:pPr>
              <w:pStyle w:val="Compact"/>
            </w:pPr>
            <w:r>
              <w:t>6.0</w:t>
            </w:r>
          </w:p>
        </w:tc>
        <w:tc>
          <w:tcPr>
            <w:tcW w:w="0" w:type="auto"/>
          </w:tcPr>
          <w:p w14:paraId="23DDD571" w14:textId="77777777" w:rsidR="007C4F42" w:rsidRDefault="00000000">
            <w:pPr>
              <w:pStyle w:val="Compact"/>
            </w:pPr>
            <w:r>
              <w:t>6th August 2025</w:t>
            </w:r>
          </w:p>
        </w:tc>
        <w:tc>
          <w:tcPr>
            <w:tcW w:w="0" w:type="auto"/>
          </w:tcPr>
          <w:p w14:paraId="105221A7" w14:textId="77777777" w:rsidR="007C4F42" w:rsidRDefault="00000000">
            <w:pPr>
              <w:pStyle w:val="Compact"/>
            </w:pPr>
            <w:r>
              <w:t>Final comprehensive structure with personnel, regulatory, and direct costs enhancement</w:t>
            </w:r>
          </w:p>
        </w:tc>
        <w:tc>
          <w:tcPr>
            <w:tcW w:w="0" w:type="auto"/>
          </w:tcPr>
          <w:p w14:paraId="39E1AFBA" w14:textId="77777777" w:rsidR="007C4F42" w:rsidRDefault="00000000">
            <w:pPr>
              <w:pStyle w:val="Compact"/>
            </w:pPr>
            <w:r>
              <w:t>Board of Directors</w:t>
            </w:r>
          </w:p>
        </w:tc>
      </w:tr>
      <w:tr w:rsidR="007C4F42" w14:paraId="40DEAB91" w14:textId="77777777">
        <w:tc>
          <w:tcPr>
            <w:tcW w:w="0" w:type="auto"/>
          </w:tcPr>
          <w:p w14:paraId="24A3B6C0" w14:textId="77777777" w:rsidR="007C4F42" w:rsidRDefault="00000000">
            <w:pPr>
              <w:pStyle w:val="Compact"/>
            </w:pPr>
            <w:r>
              <w:t>7.0</w:t>
            </w:r>
          </w:p>
        </w:tc>
        <w:tc>
          <w:tcPr>
            <w:tcW w:w="0" w:type="auto"/>
          </w:tcPr>
          <w:p w14:paraId="37A6B340" w14:textId="77777777" w:rsidR="007C4F42" w:rsidRDefault="00000000">
            <w:pPr>
              <w:pStyle w:val="Compact"/>
            </w:pPr>
            <w:r>
              <w:t>6th August 2025</w:t>
            </w:r>
          </w:p>
        </w:tc>
        <w:tc>
          <w:tcPr>
            <w:tcW w:w="0" w:type="auto"/>
          </w:tcPr>
          <w:p w14:paraId="11376D61" w14:textId="77777777" w:rsidR="007C4F42" w:rsidRDefault="00000000">
            <w:pPr>
              <w:pStyle w:val="Compact"/>
            </w:pPr>
            <w:r>
              <w:t>Multi-platform CoA architecture integration with analytical account analysis</w:t>
            </w:r>
          </w:p>
        </w:tc>
        <w:tc>
          <w:tcPr>
            <w:tcW w:w="0" w:type="auto"/>
          </w:tcPr>
          <w:p w14:paraId="166BCE86" w14:textId="77777777" w:rsidR="007C4F42" w:rsidRDefault="00000000">
            <w:pPr>
              <w:pStyle w:val="Compact"/>
            </w:pPr>
            <w:r>
              <w:t>Board of Directors</w:t>
            </w:r>
          </w:p>
        </w:tc>
      </w:tr>
    </w:tbl>
    <w:p w14:paraId="537E9E2B" w14:textId="07F4AB1B" w:rsidR="008E13D4" w:rsidRDefault="004E41DC" w:rsidP="008E13D4">
      <w:r>
        <w:rPr>
          <w:noProof/>
        </w:rPr>
        <w:pict w14:anchorId="53CDE4BF">
          <v:rect id="_x0000_i1036" alt="" style="width:451.3pt;height:.05pt;mso-width-percent:0;mso-height-percent:0;mso-width-percent:0;mso-height-percent:0" o:hralign="center" o:hrstd="t" o:hr="t"/>
        </w:pict>
      </w:r>
      <w:bookmarkStart w:id="6" w:name="toc"/>
      <w:r w:rsidR="00000000">
        <w:fldChar w:fldCharType="begin"/>
      </w:r>
      <w:r w:rsidR="00000000">
        <w:instrText>HYPERLINK \l "enhanced-desertbeacon-chart-of-accounts" \h</w:instrText>
      </w:r>
      <w:r w:rsidR="00000000">
        <w:fldChar w:fldCharType="separate"/>
      </w:r>
    </w:p>
    <w:sdt>
      <w:sdtPr>
        <w:id w:val="12220039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A6A41A7" w14:textId="748A95DE" w:rsidR="008E13D4" w:rsidRDefault="008E13D4">
          <w:pPr>
            <w:pStyle w:val="TOCHeading"/>
          </w:pPr>
          <w:r>
            <w:t>Table of Contents</w:t>
          </w:r>
        </w:p>
        <w:p w14:paraId="0AE5D7B4" w14:textId="0B6AF16B" w:rsidR="008E13D4" w:rsidRDefault="008E13D4">
          <w:pPr>
            <w:pStyle w:val="TOC1"/>
            <w:tabs>
              <w:tab w:val="right" w:leader="dot" w:pos="9350"/>
            </w:tabs>
            <w:rPr>
              <w:rFonts w:eastAsiaTheme="minorEastAsia"/>
              <w:b w:val="0"/>
              <w:bCs w:val="0"/>
              <w:caps w:val="0"/>
              <w:noProof/>
              <w:color w:val="auto"/>
              <w:kern w:val="2"/>
              <w:sz w:val="24"/>
              <w:szCs w:val="24"/>
              <w:lang w:val="en-GB" w:eastAsia="en-GB"/>
              <w14:ligatures w14:val="standardContextual"/>
            </w:rPr>
          </w:pPr>
          <w:r>
            <w:rPr>
              <w:caps w:val="0"/>
            </w:rPr>
            <w:fldChar w:fldCharType="begin"/>
          </w:r>
          <w:r>
            <w:rPr>
              <w:caps w:val="0"/>
            </w:rPr>
            <w:instrText xml:space="preserve"> TOC \o "1-2" \h \z \u </w:instrText>
          </w:r>
          <w:r>
            <w:rPr>
              <w:caps w:val="0"/>
            </w:rPr>
            <w:fldChar w:fldCharType="separate"/>
          </w:r>
          <w:hyperlink w:anchor="_Toc205547278" w:history="1">
            <w:r w:rsidRPr="00FF5569">
              <w:rPr>
                <w:rStyle w:val="Hyperlink"/>
                <w:noProof/>
              </w:rPr>
              <w:t>ENHANCED DESERTBEACON CHART OF ACCOUNTS</w:t>
            </w:r>
            <w:r>
              <w:rPr>
                <w:noProof/>
                <w:webHidden/>
              </w:rPr>
              <w:tab/>
            </w:r>
            <w:r>
              <w:rPr>
                <w:noProof/>
                <w:webHidden/>
              </w:rPr>
              <w:fldChar w:fldCharType="begin"/>
            </w:r>
            <w:r>
              <w:rPr>
                <w:noProof/>
                <w:webHidden/>
              </w:rPr>
              <w:instrText xml:space="preserve"> PAGEREF _Toc205547278 \h </w:instrText>
            </w:r>
            <w:r>
              <w:rPr>
                <w:noProof/>
                <w:webHidden/>
              </w:rPr>
            </w:r>
            <w:r>
              <w:rPr>
                <w:noProof/>
                <w:webHidden/>
              </w:rPr>
              <w:fldChar w:fldCharType="separate"/>
            </w:r>
            <w:r>
              <w:rPr>
                <w:noProof/>
                <w:webHidden/>
              </w:rPr>
              <w:t>1</w:t>
            </w:r>
            <w:r>
              <w:rPr>
                <w:noProof/>
                <w:webHidden/>
              </w:rPr>
              <w:fldChar w:fldCharType="end"/>
            </w:r>
          </w:hyperlink>
        </w:p>
        <w:p w14:paraId="2E90BC2E" w14:textId="71AD14A2"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79" w:history="1">
            <w:r w:rsidRPr="00FF5569">
              <w:rPr>
                <w:rStyle w:val="Hyperlink"/>
                <w:noProof/>
              </w:rPr>
              <w:t>DOCUMENT CONTROL</w:t>
            </w:r>
            <w:r>
              <w:rPr>
                <w:noProof/>
                <w:webHidden/>
              </w:rPr>
              <w:tab/>
            </w:r>
            <w:r>
              <w:rPr>
                <w:noProof/>
                <w:webHidden/>
              </w:rPr>
              <w:fldChar w:fldCharType="begin"/>
            </w:r>
            <w:r>
              <w:rPr>
                <w:noProof/>
                <w:webHidden/>
              </w:rPr>
              <w:instrText xml:space="preserve"> PAGEREF _Toc205547279 \h </w:instrText>
            </w:r>
            <w:r>
              <w:rPr>
                <w:noProof/>
                <w:webHidden/>
              </w:rPr>
            </w:r>
            <w:r>
              <w:rPr>
                <w:noProof/>
                <w:webHidden/>
              </w:rPr>
              <w:fldChar w:fldCharType="separate"/>
            </w:r>
            <w:r>
              <w:rPr>
                <w:noProof/>
                <w:webHidden/>
              </w:rPr>
              <w:t>1</w:t>
            </w:r>
            <w:r>
              <w:rPr>
                <w:noProof/>
                <w:webHidden/>
              </w:rPr>
              <w:fldChar w:fldCharType="end"/>
            </w:r>
          </w:hyperlink>
        </w:p>
        <w:p w14:paraId="018FF580" w14:textId="70ECB65F"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0" w:history="1">
            <w:r w:rsidRPr="00FF5569">
              <w:rPr>
                <w:rStyle w:val="Hyperlink"/>
                <w:noProof/>
              </w:rPr>
              <w:t>VERSION CONTROL AND CHANGE LOG</w:t>
            </w:r>
            <w:r>
              <w:rPr>
                <w:noProof/>
                <w:webHidden/>
              </w:rPr>
              <w:tab/>
            </w:r>
            <w:r>
              <w:rPr>
                <w:noProof/>
                <w:webHidden/>
              </w:rPr>
              <w:fldChar w:fldCharType="begin"/>
            </w:r>
            <w:r>
              <w:rPr>
                <w:noProof/>
                <w:webHidden/>
              </w:rPr>
              <w:instrText xml:space="preserve"> PAGEREF _Toc205547280 \h </w:instrText>
            </w:r>
            <w:r>
              <w:rPr>
                <w:noProof/>
                <w:webHidden/>
              </w:rPr>
            </w:r>
            <w:r>
              <w:rPr>
                <w:noProof/>
                <w:webHidden/>
              </w:rPr>
              <w:fldChar w:fldCharType="separate"/>
            </w:r>
            <w:r>
              <w:rPr>
                <w:noProof/>
                <w:webHidden/>
              </w:rPr>
              <w:t>1</w:t>
            </w:r>
            <w:r>
              <w:rPr>
                <w:noProof/>
                <w:webHidden/>
              </w:rPr>
              <w:fldChar w:fldCharType="end"/>
            </w:r>
          </w:hyperlink>
        </w:p>
        <w:p w14:paraId="0AC9D93D" w14:textId="3575CCEC"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1" w:history="1">
            <w:r w:rsidRPr="00FF5569">
              <w:rPr>
                <w:rStyle w:val="Hyperlink"/>
                <w:noProof/>
              </w:rPr>
              <w:t>EXECUTIVE SUMMARY</w:t>
            </w:r>
            <w:r>
              <w:rPr>
                <w:noProof/>
                <w:webHidden/>
              </w:rPr>
              <w:tab/>
            </w:r>
            <w:r>
              <w:rPr>
                <w:noProof/>
                <w:webHidden/>
              </w:rPr>
              <w:fldChar w:fldCharType="begin"/>
            </w:r>
            <w:r>
              <w:rPr>
                <w:noProof/>
                <w:webHidden/>
              </w:rPr>
              <w:instrText xml:space="preserve"> PAGEREF _Toc205547281 \h </w:instrText>
            </w:r>
            <w:r>
              <w:rPr>
                <w:noProof/>
                <w:webHidden/>
              </w:rPr>
            </w:r>
            <w:r>
              <w:rPr>
                <w:noProof/>
                <w:webHidden/>
              </w:rPr>
              <w:fldChar w:fldCharType="separate"/>
            </w:r>
            <w:r>
              <w:rPr>
                <w:noProof/>
                <w:webHidden/>
              </w:rPr>
              <w:t>2</w:t>
            </w:r>
            <w:r>
              <w:rPr>
                <w:noProof/>
                <w:webHidden/>
              </w:rPr>
              <w:fldChar w:fldCharType="end"/>
            </w:r>
          </w:hyperlink>
        </w:p>
        <w:p w14:paraId="7C9FB34D" w14:textId="44E7CE3E"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2" w:history="1">
            <w:r w:rsidRPr="00FF5569">
              <w:rPr>
                <w:rStyle w:val="Hyperlink"/>
                <w:noProof/>
              </w:rPr>
              <w:t>CHART OF ACCOUNTS ARCHITECTURE OVERVIEW</w:t>
            </w:r>
            <w:r>
              <w:rPr>
                <w:noProof/>
                <w:webHidden/>
              </w:rPr>
              <w:tab/>
            </w:r>
            <w:r>
              <w:rPr>
                <w:noProof/>
                <w:webHidden/>
              </w:rPr>
              <w:fldChar w:fldCharType="begin"/>
            </w:r>
            <w:r>
              <w:rPr>
                <w:noProof/>
                <w:webHidden/>
              </w:rPr>
              <w:instrText xml:space="preserve"> PAGEREF _Toc205547282 \h </w:instrText>
            </w:r>
            <w:r>
              <w:rPr>
                <w:noProof/>
                <w:webHidden/>
              </w:rPr>
            </w:r>
            <w:r>
              <w:rPr>
                <w:noProof/>
                <w:webHidden/>
              </w:rPr>
              <w:fldChar w:fldCharType="separate"/>
            </w:r>
            <w:r>
              <w:rPr>
                <w:noProof/>
                <w:webHidden/>
              </w:rPr>
              <w:t>3</w:t>
            </w:r>
            <w:r>
              <w:rPr>
                <w:noProof/>
                <w:webHidden/>
              </w:rPr>
              <w:fldChar w:fldCharType="end"/>
            </w:r>
          </w:hyperlink>
        </w:p>
        <w:p w14:paraId="15AE9AE2" w14:textId="2C85F417"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3" w:history="1">
            <w:r w:rsidRPr="00FF5569">
              <w:rPr>
                <w:rStyle w:val="Hyperlink"/>
                <w:noProof/>
              </w:rPr>
              <w:t>DESIGN CONSIDERATIONS</w:t>
            </w:r>
            <w:r>
              <w:rPr>
                <w:noProof/>
                <w:webHidden/>
              </w:rPr>
              <w:tab/>
            </w:r>
            <w:r>
              <w:rPr>
                <w:noProof/>
                <w:webHidden/>
              </w:rPr>
              <w:fldChar w:fldCharType="begin"/>
            </w:r>
            <w:r>
              <w:rPr>
                <w:noProof/>
                <w:webHidden/>
              </w:rPr>
              <w:instrText xml:space="preserve"> PAGEREF _Toc205547283 \h </w:instrText>
            </w:r>
            <w:r>
              <w:rPr>
                <w:noProof/>
                <w:webHidden/>
              </w:rPr>
            </w:r>
            <w:r>
              <w:rPr>
                <w:noProof/>
                <w:webHidden/>
              </w:rPr>
              <w:fldChar w:fldCharType="separate"/>
            </w:r>
            <w:r>
              <w:rPr>
                <w:noProof/>
                <w:webHidden/>
              </w:rPr>
              <w:t>4</w:t>
            </w:r>
            <w:r>
              <w:rPr>
                <w:noProof/>
                <w:webHidden/>
              </w:rPr>
              <w:fldChar w:fldCharType="end"/>
            </w:r>
          </w:hyperlink>
        </w:p>
        <w:p w14:paraId="66787C3B" w14:textId="3CCFF6EE"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4" w:history="1">
            <w:r w:rsidRPr="00FF5569">
              <w:rPr>
                <w:rStyle w:val="Hyperlink"/>
                <w:noProof/>
              </w:rPr>
              <w:t>ENHANCED ACCOUNT CLASSIFICATIONS</w:t>
            </w:r>
            <w:r>
              <w:rPr>
                <w:noProof/>
                <w:webHidden/>
              </w:rPr>
              <w:tab/>
            </w:r>
            <w:r>
              <w:rPr>
                <w:noProof/>
                <w:webHidden/>
              </w:rPr>
              <w:fldChar w:fldCharType="begin"/>
            </w:r>
            <w:r>
              <w:rPr>
                <w:noProof/>
                <w:webHidden/>
              </w:rPr>
              <w:instrText xml:space="preserve"> PAGEREF _Toc205547284 \h </w:instrText>
            </w:r>
            <w:r>
              <w:rPr>
                <w:noProof/>
                <w:webHidden/>
              </w:rPr>
            </w:r>
            <w:r>
              <w:rPr>
                <w:noProof/>
                <w:webHidden/>
              </w:rPr>
              <w:fldChar w:fldCharType="separate"/>
            </w:r>
            <w:r>
              <w:rPr>
                <w:noProof/>
                <w:webHidden/>
              </w:rPr>
              <w:t>5</w:t>
            </w:r>
            <w:r>
              <w:rPr>
                <w:noProof/>
                <w:webHidden/>
              </w:rPr>
              <w:fldChar w:fldCharType="end"/>
            </w:r>
          </w:hyperlink>
        </w:p>
        <w:p w14:paraId="3742E31D" w14:textId="7FC68632"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5" w:history="1">
            <w:r w:rsidRPr="00FF5569">
              <w:rPr>
                <w:rStyle w:val="Hyperlink"/>
                <w:noProof/>
              </w:rPr>
              <w:t>PLATFORM DISTRIBUTION ANALYSIS</w:t>
            </w:r>
            <w:r>
              <w:rPr>
                <w:noProof/>
                <w:webHidden/>
              </w:rPr>
              <w:tab/>
            </w:r>
            <w:r>
              <w:rPr>
                <w:noProof/>
                <w:webHidden/>
              </w:rPr>
              <w:fldChar w:fldCharType="begin"/>
            </w:r>
            <w:r>
              <w:rPr>
                <w:noProof/>
                <w:webHidden/>
              </w:rPr>
              <w:instrText xml:space="preserve"> PAGEREF _Toc205547285 \h </w:instrText>
            </w:r>
            <w:r>
              <w:rPr>
                <w:noProof/>
                <w:webHidden/>
              </w:rPr>
            </w:r>
            <w:r>
              <w:rPr>
                <w:noProof/>
                <w:webHidden/>
              </w:rPr>
              <w:fldChar w:fldCharType="separate"/>
            </w:r>
            <w:r>
              <w:rPr>
                <w:noProof/>
                <w:webHidden/>
              </w:rPr>
              <w:t>28</w:t>
            </w:r>
            <w:r>
              <w:rPr>
                <w:noProof/>
                <w:webHidden/>
              </w:rPr>
              <w:fldChar w:fldCharType="end"/>
            </w:r>
          </w:hyperlink>
        </w:p>
        <w:p w14:paraId="1C0F96CB" w14:textId="588CB539"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6" w:history="1">
            <w:r w:rsidRPr="00FF5569">
              <w:rPr>
                <w:rStyle w:val="Hyperlink"/>
                <w:noProof/>
              </w:rPr>
              <w:t>IMPLEMENTATION FRAMEWORK</w:t>
            </w:r>
            <w:r>
              <w:rPr>
                <w:noProof/>
                <w:webHidden/>
              </w:rPr>
              <w:tab/>
            </w:r>
            <w:r>
              <w:rPr>
                <w:noProof/>
                <w:webHidden/>
              </w:rPr>
              <w:fldChar w:fldCharType="begin"/>
            </w:r>
            <w:r>
              <w:rPr>
                <w:noProof/>
                <w:webHidden/>
              </w:rPr>
              <w:instrText xml:space="preserve"> PAGEREF _Toc205547286 \h </w:instrText>
            </w:r>
            <w:r>
              <w:rPr>
                <w:noProof/>
                <w:webHidden/>
              </w:rPr>
            </w:r>
            <w:r>
              <w:rPr>
                <w:noProof/>
                <w:webHidden/>
              </w:rPr>
              <w:fldChar w:fldCharType="separate"/>
            </w:r>
            <w:r>
              <w:rPr>
                <w:noProof/>
                <w:webHidden/>
              </w:rPr>
              <w:t>29</w:t>
            </w:r>
            <w:r>
              <w:rPr>
                <w:noProof/>
                <w:webHidden/>
              </w:rPr>
              <w:fldChar w:fldCharType="end"/>
            </w:r>
          </w:hyperlink>
        </w:p>
        <w:p w14:paraId="1D18B99F" w14:textId="151BD808"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7" w:history="1">
            <w:r w:rsidRPr="00FF5569">
              <w:rPr>
                <w:rStyle w:val="Hyperlink"/>
                <w:noProof/>
              </w:rPr>
              <w:t>CONCLUSION</w:t>
            </w:r>
            <w:r>
              <w:rPr>
                <w:noProof/>
                <w:webHidden/>
              </w:rPr>
              <w:tab/>
            </w:r>
            <w:r>
              <w:rPr>
                <w:noProof/>
                <w:webHidden/>
              </w:rPr>
              <w:fldChar w:fldCharType="begin"/>
            </w:r>
            <w:r>
              <w:rPr>
                <w:noProof/>
                <w:webHidden/>
              </w:rPr>
              <w:instrText xml:space="preserve"> PAGEREF _Toc205547287 \h </w:instrText>
            </w:r>
            <w:r>
              <w:rPr>
                <w:noProof/>
                <w:webHidden/>
              </w:rPr>
            </w:r>
            <w:r>
              <w:rPr>
                <w:noProof/>
                <w:webHidden/>
              </w:rPr>
              <w:fldChar w:fldCharType="separate"/>
            </w:r>
            <w:r>
              <w:rPr>
                <w:noProof/>
                <w:webHidden/>
              </w:rPr>
              <w:t>30</w:t>
            </w:r>
            <w:r>
              <w:rPr>
                <w:noProof/>
                <w:webHidden/>
              </w:rPr>
              <w:fldChar w:fldCharType="end"/>
            </w:r>
          </w:hyperlink>
        </w:p>
        <w:p w14:paraId="5895D45D" w14:textId="47AF3223" w:rsidR="008E13D4" w:rsidRDefault="008E13D4">
          <w:pPr>
            <w:pStyle w:val="TOC2"/>
            <w:tabs>
              <w:tab w:val="right" w:leader="dot" w:pos="9350"/>
            </w:tabs>
            <w:rPr>
              <w:rFonts w:eastAsiaTheme="minorEastAsia"/>
              <w:smallCaps w:val="0"/>
              <w:noProof/>
              <w:color w:val="auto"/>
              <w:kern w:val="2"/>
              <w:sz w:val="24"/>
              <w:szCs w:val="24"/>
              <w:lang w:val="en-GB" w:eastAsia="en-GB"/>
              <w14:ligatures w14:val="standardContextual"/>
            </w:rPr>
          </w:pPr>
          <w:hyperlink w:anchor="_Toc205547288" w:history="1">
            <w:r w:rsidRPr="00FF5569">
              <w:rPr>
                <w:rStyle w:val="Hyperlink"/>
                <w:noProof/>
              </w:rPr>
              <w:t>SUPPORT &amp; MAINTENANCE</w:t>
            </w:r>
            <w:r>
              <w:rPr>
                <w:noProof/>
                <w:webHidden/>
              </w:rPr>
              <w:tab/>
            </w:r>
            <w:r>
              <w:rPr>
                <w:noProof/>
                <w:webHidden/>
              </w:rPr>
              <w:fldChar w:fldCharType="begin"/>
            </w:r>
            <w:r>
              <w:rPr>
                <w:noProof/>
                <w:webHidden/>
              </w:rPr>
              <w:instrText xml:space="preserve"> PAGEREF _Toc205547288 \h </w:instrText>
            </w:r>
            <w:r>
              <w:rPr>
                <w:noProof/>
                <w:webHidden/>
              </w:rPr>
            </w:r>
            <w:r>
              <w:rPr>
                <w:noProof/>
                <w:webHidden/>
              </w:rPr>
              <w:fldChar w:fldCharType="separate"/>
            </w:r>
            <w:r>
              <w:rPr>
                <w:noProof/>
                <w:webHidden/>
              </w:rPr>
              <w:t>31</w:t>
            </w:r>
            <w:r>
              <w:rPr>
                <w:noProof/>
                <w:webHidden/>
              </w:rPr>
              <w:fldChar w:fldCharType="end"/>
            </w:r>
          </w:hyperlink>
        </w:p>
        <w:p w14:paraId="0965830E" w14:textId="0700D831" w:rsidR="008E13D4" w:rsidRDefault="008E13D4">
          <w:r>
            <w:rPr>
              <w:caps/>
              <w:color w:val="4C94D8" w:themeColor="text2" w:themeTint="80"/>
              <w:sz w:val="20"/>
              <w:szCs w:val="20"/>
            </w:rPr>
            <w:fldChar w:fldCharType="end"/>
          </w:r>
        </w:p>
      </w:sdtContent>
    </w:sdt>
    <w:p w14:paraId="0F69A6AE" w14:textId="52B840DD" w:rsidR="007C4F42" w:rsidRDefault="00000000" w:rsidP="008E13D4">
      <w:pPr>
        <w:pStyle w:val="FirstParagraph"/>
      </w:pPr>
      <w:r>
        <w:fldChar w:fldCharType="end"/>
      </w:r>
      <w:r>
        <w:tab/>
      </w:r>
      <w:r w:rsidR="008E13D4">
        <w:t xml:space="preserve"> </w:t>
      </w:r>
      <w:bookmarkEnd w:id="6"/>
    </w:p>
    <w:p w14:paraId="632C1C68" w14:textId="77777777" w:rsidR="007C4F42" w:rsidRDefault="00000000">
      <w:pPr>
        <w:pStyle w:val="Heading2"/>
      </w:pPr>
      <w:bookmarkStart w:id="7" w:name="executive-summary"/>
      <w:bookmarkStart w:id="8" w:name="_Toc205547281"/>
      <w:bookmarkEnd w:id="4"/>
      <w:r>
        <w:t>EXECUTIVE SUMMARY</w:t>
      </w:r>
      <w:bookmarkEnd w:id="8"/>
    </w:p>
    <w:p w14:paraId="2E4A9F4B" w14:textId="77777777" w:rsidR="007C4F42" w:rsidRDefault="00000000">
      <w:pPr>
        <w:pStyle w:val="FirstParagraph"/>
      </w:pPr>
      <w:r>
        <w:t>This comprehensive document provides the final DesertBeacon Chart of Accounts structure supporting LQDX Limited's operations as a company applying for a CAT 3 licence as a financial services company in the Abu Dhabi Global Market (ADGM). The chart of accounts utilises a streamlined classification system with sophisticated technology integration and intelligent automation to support comprehensive financial reporting across all regulated activities whilst maintaining stringent regulatory compliance and operational excellence.</w:t>
      </w:r>
    </w:p>
    <w:p w14:paraId="7FCDCE18" w14:textId="77777777" w:rsidR="007C4F42" w:rsidRDefault="00000000">
      <w:pPr>
        <w:pStyle w:val="BodyText"/>
      </w:pPr>
      <w:r>
        <w:rPr>
          <w:b/>
          <w:bCs/>
        </w:rPr>
        <w:lastRenderedPageBreak/>
        <w:t>Financial Framework Purpose:</w:t>
      </w:r>
      <w:r>
        <w:t xml:space="preserve"> Create a streamlined unified financial classification system capable of handling all types of financial transactions through flexible account structures, supporting multi-business line profitability analysis, regulatory capital calculations, and client asset segregation requirements whilst maintaining comprehensive audit trails and operational excellence across the complete DesertBeacon ecosystem.</w:t>
      </w:r>
    </w:p>
    <w:p w14:paraId="1568645C" w14:textId="77777777" w:rsidR="007C4F42" w:rsidRDefault="00000000">
      <w:pPr>
        <w:pStyle w:val="BodyText"/>
      </w:pPr>
      <w:r>
        <w:rPr>
          <w:b/>
          <w:bCs/>
        </w:rPr>
        <w:t>Enhanced Integration Scope:</w:t>
      </w:r>
      <w:r>
        <w:t xml:space="preserve"> Complete integration with Zoho Books (Europe), all DesertBeacon modules including ClearView, ClearEdge, ClearData platforms, ZagTrader, ClearDoc (Nextcloud), PostgreSQL data warehouse, Redis caching, MongoDB document storage, and regulatory reporting systems via Kong Gateway APIs.</w:t>
      </w:r>
    </w:p>
    <w:p w14:paraId="60DED7A4" w14:textId="77777777" w:rsidR="007C4F42" w:rsidRDefault="004E41DC">
      <w:r>
        <w:rPr>
          <w:noProof/>
        </w:rPr>
        <w:pict w14:anchorId="0CDBC771">
          <v:rect id="_x0000_i1035" alt="" style="width:451.3pt;height:.05pt;mso-width-percent:0;mso-height-percent:0;mso-width-percent:0;mso-height-percent:0" o:hralign="center" o:hrstd="t" o:hr="t"/>
        </w:pict>
      </w:r>
    </w:p>
    <w:p w14:paraId="60038D96" w14:textId="77777777" w:rsidR="007C4F42" w:rsidRDefault="00000000">
      <w:pPr>
        <w:pStyle w:val="Heading2"/>
      </w:pPr>
      <w:bookmarkStart w:id="9" w:name="chart-of-accounts-architecture-overview"/>
      <w:bookmarkStart w:id="10" w:name="_Toc205547282"/>
      <w:bookmarkEnd w:id="7"/>
      <w:r>
        <w:t>CHART OF ACCOUNTS ARCHITECTURE OVERVIEW</w:t>
      </w:r>
      <w:bookmarkEnd w:id="10"/>
    </w:p>
    <w:p w14:paraId="035B99A0" w14:textId="77777777" w:rsidR="007C4F42" w:rsidRDefault="00000000">
      <w:pPr>
        <w:pStyle w:val="FirstParagraph"/>
      </w:pPr>
      <w:r>
        <w:t>LQDX Limited operates a sophisticated multi-platform Chart of Accounts (CoA) architecture designed to support comprehensive financial reporting whilst maintaining regulatory compliance and operational efficiency across the DesertBeacon platform ecosystem.</w:t>
      </w:r>
    </w:p>
    <w:p w14:paraId="6C213257" w14:textId="77777777" w:rsidR="007C4F42" w:rsidRDefault="00000000">
      <w:pPr>
        <w:pStyle w:val="BodyText"/>
      </w:pPr>
      <w:r>
        <w:t>The architecture comprises three interconnected Chart of Accounts systems, each serving specific operational requirements whilst maintaining data integrity and regulatory compliance. ZagTrader maintains a specialised CoA for all transactions processed through the trading platform, including trade settlements, client positions, and market-related financial activities. This trading-focused CoA enables real-time position tracking, mark-to-market valuations, and trade-specific financial reporting requirements essential for regulated trading operations.</w:t>
      </w:r>
    </w:p>
    <w:p w14:paraId="50951BAE" w14:textId="77777777" w:rsidR="007C4F42" w:rsidRDefault="00000000">
      <w:pPr>
        <w:pStyle w:val="BodyText"/>
      </w:pPr>
      <w:r>
        <w:t>Zoho Books operates a comprehensive accounting-focused CoA designed for statutory financial reporting, regulatory submissions, and business performance analysis. This accounting CoA encompasses all non-trading transactions including operational expenses, administrative costs, regulatory fees, technology subscriptions, and general business activities required for ADGM/FSRA compliance and financial statement preparation.</w:t>
      </w:r>
    </w:p>
    <w:p w14:paraId="0353C798" w14:textId="77777777" w:rsidR="007C4F42" w:rsidRDefault="00000000">
      <w:pPr>
        <w:pStyle w:val="BodyText"/>
      </w:pPr>
      <w:r>
        <w:t xml:space="preserve">The master Chart of Accounts resides in Zoho CRM as the authoritative source of truth for the entire organisation, consolidating all trading and non-trading transactions from both ZagTrader and direct business operations. This master CoA provides unified financial oversight, comprehensive audit trails, and integrated reporting capabilities across all business lines. PostgreSQL serves as the technical backup repository, ensuring data </w:t>
      </w:r>
      <w:r>
        <w:lastRenderedPageBreak/>
        <w:t>redundancy and supporting advanced analytics and regulatory reporting requirements through the Kong Gateway API infrastructure.</w:t>
      </w:r>
    </w:p>
    <w:p w14:paraId="401CBC7B" w14:textId="77777777" w:rsidR="007C4F42" w:rsidRDefault="004E41DC">
      <w:r>
        <w:rPr>
          <w:noProof/>
        </w:rPr>
        <w:pict w14:anchorId="2F203D92">
          <v:rect id="_x0000_i1034" alt="" style="width:451.3pt;height:.05pt;mso-width-percent:0;mso-height-percent:0;mso-width-percent:0;mso-height-percent:0" o:hralign="center" o:hrstd="t" o:hr="t"/>
        </w:pict>
      </w:r>
    </w:p>
    <w:p w14:paraId="29777F3F" w14:textId="77777777" w:rsidR="007C4F42" w:rsidRDefault="00000000">
      <w:pPr>
        <w:pStyle w:val="Heading2"/>
      </w:pPr>
      <w:bookmarkStart w:id="11" w:name="design-considerations"/>
      <w:bookmarkStart w:id="12" w:name="_Toc205547283"/>
      <w:bookmarkEnd w:id="9"/>
      <w:r>
        <w:t>DESIGN CONSIDERATIONS</w:t>
      </w:r>
      <w:bookmarkEnd w:id="12"/>
    </w:p>
    <w:p w14:paraId="68596615" w14:textId="77777777" w:rsidR="007C4F42" w:rsidRDefault="00000000">
      <w:pPr>
        <w:pStyle w:val="FirstParagraph"/>
      </w:pPr>
      <w:r>
        <w:t>The multi-platform CoA architecture reflects several critical business and regulatory requirements that support LQDX Limited's operations as a company applying for a CAT 3 licence as a financial services company in the ADGM jurisdiction.</w:t>
      </w:r>
    </w:p>
    <w:p w14:paraId="48AE176F" w14:textId="77777777" w:rsidR="007C4F42" w:rsidRDefault="00000000">
      <w:pPr>
        <w:pStyle w:val="Heading3"/>
      </w:pPr>
      <w:bookmarkStart w:id="13" w:name="regulatory-compliance-framework"/>
      <w:r>
        <w:t>Regulatory Compliance Framework</w:t>
      </w:r>
    </w:p>
    <w:p w14:paraId="59C5D510" w14:textId="77777777" w:rsidR="007C4F42" w:rsidRDefault="00000000">
      <w:pPr>
        <w:pStyle w:val="FirstParagraph"/>
      </w:pPr>
      <w:r>
        <w:t>The architecture ensures complete segregation between client assets and proprietary transactions whilst maintaining comprehensive audit trails for FSRA supervision. The master CoA in Zoho CRM provides unified regulatory reporting capabilities, supporting automated compliance monitoring and examination readiness across all business activities. This design specifically supports the eight GIRA-approved regulated activities with appropriate revenue recognition and cost allocation.</w:t>
      </w:r>
    </w:p>
    <w:p w14:paraId="158BBB8E" w14:textId="77777777" w:rsidR="007C4F42" w:rsidRDefault="00000000">
      <w:pPr>
        <w:pStyle w:val="Heading3"/>
      </w:pPr>
      <w:bookmarkStart w:id="14" w:name="operational-efficiency-optimisation"/>
      <w:bookmarkEnd w:id="13"/>
      <w:r>
        <w:t>Operational Efficiency Optimisation</w:t>
      </w:r>
    </w:p>
    <w:p w14:paraId="2CA6E9EA" w14:textId="77777777" w:rsidR="007C4F42" w:rsidRDefault="00000000">
      <w:pPr>
        <w:pStyle w:val="FirstParagraph"/>
      </w:pPr>
      <w:r>
        <w:t>Each platform maintains CoA structures optimised for their specific operational requirements. ZagTrader's trading-focused CoA enables real-time position management and settlement processing for dealing in investments as agent, whilst Zoho Books provides streamlined accounting workflows for statutory reporting and business performance analysis across all regulated activities.</w:t>
      </w:r>
    </w:p>
    <w:p w14:paraId="1A6879BF" w14:textId="77777777" w:rsidR="007C4F42" w:rsidRDefault="00000000">
      <w:pPr>
        <w:pStyle w:val="Heading3"/>
      </w:pPr>
      <w:bookmarkStart w:id="15" w:name="data-integrity-and-redundancy"/>
      <w:bookmarkEnd w:id="14"/>
      <w:r>
        <w:t>Data Integrity and Redundancy</w:t>
      </w:r>
    </w:p>
    <w:p w14:paraId="35134FA8" w14:textId="77777777" w:rsidR="007C4F42" w:rsidRDefault="00000000">
      <w:pPr>
        <w:pStyle w:val="FirstParagraph"/>
      </w:pPr>
      <w:r>
        <w:t>The PostgreSQL backup system ensures data resilience and supports advanced analytics capabilities. This technical infrastructure provides disaster recovery capabilities whilst enabling sophisticated business intelligence and regulatory reporting through automated synchronisation processes. The backup architecture supports FSRA examination requirements and provides comprehensive audit trail reconstruction capabilities.</w:t>
      </w:r>
    </w:p>
    <w:p w14:paraId="40E3AD82" w14:textId="77777777" w:rsidR="007C4F42" w:rsidRDefault="00000000">
      <w:pPr>
        <w:pStyle w:val="Heading3"/>
      </w:pPr>
      <w:bookmarkStart w:id="16" w:name="scalability-and-integration-architecture"/>
      <w:bookmarkEnd w:id="15"/>
      <w:r>
        <w:t>Scalability and Integration Architecture</w:t>
      </w:r>
    </w:p>
    <w:p w14:paraId="79842705" w14:textId="77777777" w:rsidR="007C4F42" w:rsidRDefault="00000000">
      <w:pPr>
        <w:pStyle w:val="FirstParagraph"/>
      </w:pPr>
      <w:r>
        <w:t xml:space="preserve">The Kong Gateway API framework enables seamless data flow between platforms whilst maintaining security and access controls through Keycloak authentication. This architecture supports future business expansion and additional platform integration without </w:t>
      </w:r>
      <w:r>
        <w:lastRenderedPageBreak/>
        <w:t>compromising existing operational efficiency or regulatory compliance, particularly as LQDX Limited scales its professional, corporate, and institutional client base.</w:t>
      </w:r>
    </w:p>
    <w:p w14:paraId="5DD9E001" w14:textId="77777777" w:rsidR="007C4F42" w:rsidRDefault="00000000">
      <w:pPr>
        <w:pStyle w:val="Heading3"/>
      </w:pPr>
      <w:bookmarkStart w:id="17" w:name="technology-platform-synergy"/>
      <w:bookmarkEnd w:id="16"/>
      <w:r>
        <w:t>Technology Platform Synergy</w:t>
      </w:r>
    </w:p>
    <w:p w14:paraId="0A736381" w14:textId="77777777" w:rsidR="007C4F42" w:rsidRDefault="00000000">
      <w:pPr>
        <w:pStyle w:val="FirstParagraph"/>
      </w:pPr>
      <w:r>
        <w:t>The design leverages each platform's core strengths whilst eliminating redundancy. ZagTrader handles complex trading calculations and real-time position management, Zoho CRM provides customer relationship management and master data oversight, Zoho Books manages statutory accounting requirements and regulatory submissions, and PostgreSQL supports advanced analytics and backup operations through the Kong Gateway infrastructure.</w:t>
      </w:r>
    </w:p>
    <w:p w14:paraId="07BCF6E0" w14:textId="77777777" w:rsidR="007C4F42" w:rsidRDefault="00000000">
      <w:pPr>
        <w:pStyle w:val="Heading3"/>
      </w:pPr>
      <w:bookmarkStart w:id="18" w:name="client-asset-protection-architecture"/>
      <w:bookmarkEnd w:id="17"/>
      <w:r>
        <w:t>Client Asset Protection Architecture</w:t>
      </w:r>
    </w:p>
    <w:p w14:paraId="7757ACE3" w14:textId="77777777" w:rsidR="007C4F42" w:rsidRDefault="00000000">
      <w:pPr>
        <w:pStyle w:val="FirstParagraph"/>
      </w:pPr>
      <w:r>
        <w:t>The multi-platform design ensures comprehensive client asset segregation as required by FSRA regulations. Client funds and securities are tracked across all platforms with automatic reconciliation, providing multiple layers of protection and enabling real-time monitoring of segregation compliance through automated validation processes.</w:t>
      </w:r>
    </w:p>
    <w:p w14:paraId="79908589" w14:textId="77777777" w:rsidR="007C4F42" w:rsidRDefault="004E41DC">
      <w:r>
        <w:rPr>
          <w:noProof/>
        </w:rPr>
        <w:pict w14:anchorId="6A461402">
          <v:rect id="_x0000_i1033" alt="" style="width:451.3pt;height:.05pt;mso-width-percent:0;mso-height-percent:0;mso-width-percent:0;mso-height-percent:0" o:hralign="center" o:hrstd="t" o:hr="t"/>
        </w:pict>
      </w:r>
    </w:p>
    <w:p w14:paraId="385FC963" w14:textId="77777777" w:rsidR="007C4F42" w:rsidRDefault="00000000">
      <w:pPr>
        <w:pStyle w:val="Heading2"/>
      </w:pPr>
      <w:bookmarkStart w:id="19" w:name="enhanced-account-classifications"/>
      <w:bookmarkStart w:id="20" w:name="_Toc205547284"/>
      <w:bookmarkEnd w:id="11"/>
      <w:bookmarkEnd w:id="18"/>
      <w:r>
        <w:t>ENHANCED ACCOUNT CLASSIFICATIONS</w:t>
      </w:r>
      <w:bookmarkEnd w:id="20"/>
    </w:p>
    <w:p w14:paraId="4DBDB51A" w14:textId="77777777" w:rsidR="007C4F42" w:rsidRDefault="00000000">
      <w:pPr>
        <w:pStyle w:val="Heading3"/>
      </w:pPr>
      <w:bookmarkStart w:id="21" w:name="chart-of-accounts-configuration"/>
      <w:r>
        <w:t>Chart of Accounts Configuration</w:t>
      </w:r>
    </w:p>
    <w:p w14:paraId="01D993FF" w14:textId="77777777" w:rsidR="007C4F42" w:rsidRDefault="00000000">
      <w:pPr>
        <w:pStyle w:val="FirstParagraph"/>
      </w:pPr>
      <w:r>
        <w:rPr>
          <w:b/>
          <w:bCs/>
        </w:rPr>
        <w:t>Base Currency:</w:t>
      </w:r>
      <w:r>
        <w:t xml:space="preserve"> USD (United States Dollar)</w:t>
      </w:r>
      <w:r>
        <w:br/>
      </w:r>
      <w:r>
        <w:rPr>
          <w:b/>
          <w:bCs/>
        </w:rPr>
        <w:t>Multi-Currency Support:</w:t>
      </w:r>
      <w:r>
        <w:t xml:space="preserve"> Full multi-currency capability with automated FX conversion</w:t>
      </w:r>
      <w:r>
        <w:br/>
      </w:r>
      <w:r>
        <w:rPr>
          <w:b/>
          <w:bCs/>
        </w:rPr>
        <w:t>Account Classification:</w:t>
      </w:r>
      <w:r>
        <w:t xml:space="preserve"> Streamlined hierarchical structure with business line allocation</w:t>
      </w:r>
      <w:r>
        <w:br/>
      </w:r>
      <w:r>
        <w:rPr>
          <w:b/>
          <w:bCs/>
        </w:rPr>
        <w:t>Numbering System:</w:t>
      </w:r>
      <w:r>
        <w:t xml:space="preserve"> Strategic account codes organised by functional categories</w:t>
      </w:r>
      <w:r>
        <w:br/>
      </w:r>
      <w:r>
        <w:rPr>
          <w:b/>
          <w:bCs/>
        </w:rPr>
        <w:t>Integration Framework:</w:t>
      </w:r>
      <w:r>
        <w:t xml:space="preserve"> Real-time synchronisation across all DesertBeacon modules</w:t>
      </w:r>
      <w:r>
        <w:br/>
      </w:r>
      <w:r>
        <w:rPr>
          <w:b/>
          <w:bCs/>
        </w:rPr>
        <w:t>Regulatory Compliance:</w:t>
      </w:r>
      <w:r>
        <w:t xml:space="preserve"> ADGM/FSRA reporting standards with automated compliance monitoring</w:t>
      </w:r>
    </w:p>
    <w:p w14:paraId="130F402F" w14:textId="77777777" w:rsidR="007C4F42" w:rsidRDefault="00000000">
      <w:pPr>
        <w:pStyle w:val="Heading3"/>
      </w:pPr>
      <w:bookmarkStart w:id="22" w:name="X8d60508cc5b6840cddb9e3c5a30f3fed6195fe2"/>
      <w:bookmarkEnd w:id="21"/>
      <w:r>
        <w:t>1000-3999: ASSETS - Platform Distribution Analysis</w:t>
      </w:r>
    </w:p>
    <w:p w14:paraId="4B1DF470" w14:textId="77777777" w:rsidR="007C4F42" w:rsidRDefault="00000000">
      <w:pPr>
        <w:pStyle w:val="Heading4"/>
      </w:pPr>
      <w:bookmarkStart w:id="23" w:name="Xf458cd67c8146d3be950ecd75beaea4d9633131"/>
      <w:r>
        <w:t>1000-1199: Enhanced Cash &amp; Cash Equivalents</w:t>
      </w:r>
    </w:p>
    <w:tbl>
      <w:tblPr>
        <w:tblStyle w:val="Table"/>
        <w:tblW w:w="0" w:type="auto"/>
        <w:tblLook w:val="0020" w:firstRow="1" w:lastRow="0" w:firstColumn="0" w:lastColumn="0" w:noHBand="0" w:noVBand="0"/>
      </w:tblPr>
      <w:tblGrid>
        <w:gridCol w:w="2326"/>
        <w:gridCol w:w="933"/>
        <w:gridCol w:w="1388"/>
        <w:gridCol w:w="1062"/>
        <w:gridCol w:w="3651"/>
      </w:tblGrid>
      <w:tr w:rsidR="007C4F42" w14:paraId="66855B70"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737415B" w14:textId="77777777" w:rsidR="007C4F42" w:rsidRDefault="00000000">
            <w:pPr>
              <w:pStyle w:val="Compact"/>
            </w:pPr>
            <w:r>
              <w:rPr>
                <w:b/>
                <w:bCs/>
              </w:rPr>
              <w:t>Account Code &amp; Name</w:t>
            </w:r>
          </w:p>
        </w:tc>
        <w:tc>
          <w:tcPr>
            <w:tcW w:w="0" w:type="auto"/>
          </w:tcPr>
          <w:p w14:paraId="7DD323A3" w14:textId="77777777" w:rsidR="007C4F42" w:rsidRDefault="00000000">
            <w:pPr>
              <w:pStyle w:val="Compact"/>
            </w:pPr>
            <w:r>
              <w:rPr>
                <w:b/>
                <w:bCs/>
              </w:rPr>
              <w:t>Zoho CRM</w:t>
            </w:r>
          </w:p>
        </w:tc>
        <w:tc>
          <w:tcPr>
            <w:tcW w:w="0" w:type="auto"/>
          </w:tcPr>
          <w:p w14:paraId="280B0D6A" w14:textId="77777777" w:rsidR="007C4F42" w:rsidRDefault="00000000">
            <w:pPr>
              <w:pStyle w:val="Compact"/>
            </w:pPr>
            <w:r>
              <w:rPr>
                <w:b/>
                <w:bCs/>
              </w:rPr>
              <w:t>ZagTrader</w:t>
            </w:r>
          </w:p>
        </w:tc>
        <w:tc>
          <w:tcPr>
            <w:tcW w:w="0" w:type="auto"/>
          </w:tcPr>
          <w:p w14:paraId="4B0E763F" w14:textId="77777777" w:rsidR="007C4F42" w:rsidRDefault="00000000">
            <w:pPr>
              <w:pStyle w:val="Compact"/>
            </w:pPr>
            <w:r>
              <w:rPr>
                <w:b/>
                <w:bCs/>
              </w:rPr>
              <w:t>Zoho Books</w:t>
            </w:r>
          </w:p>
        </w:tc>
        <w:tc>
          <w:tcPr>
            <w:tcW w:w="0" w:type="auto"/>
          </w:tcPr>
          <w:p w14:paraId="04DB2775" w14:textId="77777777" w:rsidR="007C4F42" w:rsidRDefault="00000000">
            <w:pPr>
              <w:pStyle w:val="Compact"/>
            </w:pPr>
            <w:r>
              <w:rPr>
                <w:b/>
                <w:bCs/>
              </w:rPr>
              <w:t>Note</w:t>
            </w:r>
          </w:p>
        </w:tc>
      </w:tr>
      <w:tr w:rsidR="007C4F42" w14:paraId="0C716EF9" w14:textId="77777777">
        <w:tc>
          <w:tcPr>
            <w:tcW w:w="0" w:type="auto"/>
          </w:tcPr>
          <w:p w14:paraId="2511D0C6" w14:textId="77777777" w:rsidR="007C4F42" w:rsidRDefault="00000000">
            <w:pPr>
              <w:pStyle w:val="Compact"/>
            </w:pPr>
            <w:r>
              <w:t>1000 - Cash at Bank - Operating Account</w:t>
            </w:r>
          </w:p>
        </w:tc>
        <w:tc>
          <w:tcPr>
            <w:tcW w:w="0" w:type="auto"/>
          </w:tcPr>
          <w:p w14:paraId="378303C9" w14:textId="77777777" w:rsidR="007C4F42" w:rsidRDefault="00000000">
            <w:pPr>
              <w:pStyle w:val="Compact"/>
            </w:pPr>
            <w:r>
              <w:t>✓</w:t>
            </w:r>
          </w:p>
        </w:tc>
        <w:tc>
          <w:tcPr>
            <w:tcW w:w="0" w:type="auto"/>
          </w:tcPr>
          <w:p w14:paraId="38351747" w14:textId="77777777" w:rsidR="007C4F42" w:rsidRDefault="00000000">
            <w:pPr>
              <w:pStyle w:val="Compact"/>
            </w:pPr>
            <w:r>
              <w:t>✗</w:t>
            </w:r>
          </w:p>
        </w:tc>
        <w:tc>
          <w:tcPr>
            <w:tcW w:w="0" w:type="auto"/>
          </w:tcPr>
          <w:p w14:paraId="67CACFCA" w14:textId="77777777" w:rsidR="007C4F42" w:rsidRDefault="00000000">
            <w:pPr>
              <w:pStyle w:val="Compact"/>
            </w:pPr>
            <w:r>
              <w:t>✓</w:t>
            </w:r>
          </w:p>
        </w:tc>
        <w:tc>
          <w:tcPr>
            <w:tcW w:w="0" w:type="auto"/>
          </w:tcPr>
          <w:p w14:paraId="6A925FC8" w14:textId="77777777" w:rsidR="007C4F42" w:rsidRDefault="00000000">
            <w:pPr>
              <w:pStyle w:val="Compact"/>
            </w:pPr>
            <w:r>
              <w:t xml:space="preserve">Master oversight in CRM; statutory reporting in Books; </w:t>
            </w:r>
            <w:r>
              <w:lastRenderedPageBreak/>
              <w:t>operational segregation from trading</w:t>
            </w:r>
          </w:p>
        </w:tc>
      </w:tr>
      <w:tr w:rsidR="007C4F42" w14:paraId="13ECC274" w14:textId="77777777">
        <w:tc>
          <w:tcPr>
            <w:tcW w:w="0" w:type="auto"/>
          </w:tcPr>
          <w:p w14:paraId="76BB0ED6" w14:textId="77777777" w:rsidR="007C4F42" w:rsidRDefault="00000000">
            <w:pPr>
              <w:pStyle w:val="Compact"/>
            </w:pPr>
            <w:r>
              <w:lastRenderedPageBreak/>
              <w:t>1010 - Cash at Bank - Client Segregated Accounts</w:t>
            </w:r>
          </w:p>
        </w:tc>
        <w:tc>
          <w:tcPr>
            <w:tcW w:w="0" w:type="auto"/>
          </w:tcPr>
          <w:p w14:paraId="0135136B" w14:textId="77777777" w:rsidR="007C4F42" w:rsidRDefault="00000000">
            <w:pPr>
              <w:pStyle w:val="Compact"/>
            </w:pPr>
            <w:r>
              <w:t>✓</w:t>
            </w:r>
          </w:p>
        </w:tc>
        <w:tc>
          <w:tcPr>
            <w:tcW w:w="0" w:type="auto"/>
          </w:tcPr>
          <w:p w14:paraId="6C36A418" w14:textId="77777777" w:rsidR="007C4F42" w:rsidRDefault="00000000">
            <w:pPr>
              <w:pStyle w:val="Compact"/>
            </w:pPr>
            <w:r>
              <w:t>✓</w:t>
            </w:r>
          </w:p>
        </w:tc>
        <w:tc>
          <w:tcPr>
            <w:tcW w:w="0" w:type="auto"/>
          </w:tcPr>
          <w:p w14:paraId="07421DB7" w14:textId="77777777" w:rsidR="007C4F42" w:rsidRDefault="00000000">
            <w:pPr>
              <w:pStyle w:val="Compact"/>
            </w:pPr>
            <w:r>
              <w:t>✓</w:t>
            </w:r>
          </w:p>
        </w:tc>
        <w:tc>
          <w:tcPr>
            <w:tcW w:w="0" w:type="auto"/>
          </w:tcPr>
          <w:p w14:paraId="0E7AB134" w14:textId="77777777" w:rsidR="007C4F42" w:rsidRDefault="00000000">
            <w:pPr>
              <w:pStyle w:val="Compact"/>
            </w:pPr>
            <w:r>
              <w:t>FSRA segregation mandate requires all platforms; real-time monitoring via ZagTrader</w:t>
            </w:r>
          </w:p>
        </w:tc>
      </w:tr>
      <w:tr w:rsidR="007C4F42" w14:paraId="5C5FF20B" w14:textId="77777777">
        <w:tc>
          <w:tcPr>
            <w:tcW w:w="0" w:type="auto"/>
          </w:tcPr>
          <w:p w14:paraId="7CEC9635" w14:textId="77777777" w:rsidR="007C4F42" w:rsidRDefault="00000000">
            <w:pPr>
              <w:pStyle w:val="Compact"/>
            </w:pPr>
            <w:r>
              <w:t>1020 - Cash at Bank - Regulatory Capital Account</w:t>
            </w:r>
          </w:p>
        </w:tc>
        <w:tc>
          <w:tcPr>
            <w:tcW w:w="0" w:type="auto"/>
          </w:tcPr>
          <w:p w14:paraId="1B4B66B1" w14:textId="77777777" w:rsidR="007C4F42" w:rsidRDefault="00000000">
            <w:pPr>
              <w:pStyle w:val="Compact"/>
            </w:pPr>
            <w:r>
              <w:t>✓</w:t>
            </w:r>
          </w:p>
        </w:tc>
        <w:tc>
          <w:tcPr>
            <w:tcW w:w="0" w:type="auto"/>
          </w:tcPr>
          <w:p w14:paraId="36AF5C4F" w14:textId="77777777" w:rsidR="007C4F42" w:rsidRDefault="00000000">
            <w:pPr>
              <w:pStyle w:val="Compact"/>
            </w:pPr>
            <w:r>
              <w:t>✗</w:t>
            </w:r>
          </w:p>
        </w:tc>
        <w:tc>
          <w:tcPr>
            <w:tcW w:w="0" w:type="auto"/>
          </w:tcPr>
          <w:p w14:paraId="00750B89" w14:textId="77777777" w:rsidR="007C4F42" w:rsidRDefault="00000000">
            <w:pPr>
              <w:pStyle w:val="Compact"/>
            </w:pPr>
            <w:r>
              <w:t>✓</w:t>
            </w:r>
          </w:p>
        </w:tc>
        <w:tc>
          <w:tcPr>
            <w:tcW w:w="0" w:type="auto"/>
          </w:tcPr>
          <w:p w14:paraId="2548292A" w14:textId="77777777" w:rsidR="007C4F42" w:rsidRDefault="00000000">
            <w:pPr>
              <w:pStyle w:val="Compact"/>
            </w:pPr>
            <w:r>
              <w:t>Regulatory compliance tracking; CRM oversight essential for capital adequacy monitoring</w:t>
            </w:r>
          </w:p>
        </w:tc>
      </w:tr>
      <w:tr w:rsidR="007C4F42" w14:paraId="7C01ED00" w14:textId="77777777">
        <w:tc>
          <w:tcPr>
            <w:tcW w:w="0" w:type="auto"/>
          </w:tcPr>
          <w:p w14:paraId="67D587C4" w14:textId="77777777" w:rsidR="007C4F42" w:rsidRDefault="00000000">
            <w:pPr>
              <w:pStyle w:val="Compact"/>
            </w:pPr>
            <w:r>
              <w:t>1030 - Short-term Deposits</w:t>
            </w:r>
          </w:p>
        </w:tc>
        <w:tc>
          <w:tcPr>
            <w:tcW w:w="0" w:type="auto"/>
          </w:tcPr>
          <w:p w14:paraId="05C664CA" w14:textId="77777777" w:rsidR="007C4F42" w:rsidRDefault="00000000">
            <w:pPr>
              <w:pStyle w:val="Compact"/>
            </w:pPr>
            <w:r>
              <w:t>✓</w:t>
            </w:r>
          </w:p>
        </w:tc>
        <w:tc>
          <w:tcPr>
            <w:tcW w:w="0" w:type="auto"/>
          </w:tcPr>
          <w:p w14:paraId="27155328" w14:textId="77777777" w:rsidR="007C4F42" w:rsidRDefault="00000000">
            <w:pPr>
              <w:pStyle w:val="Compact"/>
            </w:pPr>
            <w:r>
              <w:t>✗</w:t>
            </w:r>
          </w:p>
        </w:tc>
        <w:tc>
          <w:tcPr>
            <w:tcW w:w="0" w:type="auto"/>
          </w:tcPr>
          <w:p w14:paraId="7823DABA" w14:textId="77777777" w:rsidR="007C4F42" w:rsidRDefault="00000000">
            <w:pPr>
              <w:pStyle w:val="Compact"/>
            </w:pPr>
            <w:r>
              <w:t>✓</w:t>
            </w:r>
          </w:p>
        </w:tc>
        <w:tc>
          <w:tcPr>
            <w:tcW w:w="0" w:type="auto"/>
          </w:tcPr>
          <w:p w14:paraId="128B106D" w14:textId="77777777" w:rsidR="007C4F42" w:rsidRDefault="00000000">
            <w:pPr>
              <w:pStyle w:val="Compact"/>
            </w:pPr>
            <w:r>
              <w:t>Treasury management through CRM workflows; Books for accrual accounting</w:t>
            </w:r>
          </w:p>
        </w:tc>
      </w:tr>
      <w:tr w:rsidR="007C4F42" w14:paraId="0864EE3B" w14:textId="77777777">
        <w:tc>
          <w:tcPr>
            <w:tcW w:w="0" w:type="auto"/>
          </w:tcPr>
          <w:p w14:paraId="70EE1D2C" w14:textId="77777777" w:rsidR="007C4F42" w:rsidRDefault="00000000">
            <w:pPr>
              <w:pStyle w:val="Compact"/>
            </w:pPr>
            <w:r>
              <w:t>1040 - Cash Equivalents</w:t>
            </w:r>
          </w:p>
        </w:tc>
        <w:tc>
          <w:tcPr>
            <w:tcW w:w="0" w:type="auto"/>
          </w:tcPr>
          <w:p w14:paraId="79E20AB4" w14:textId="77777777" w:rsidR="007C4F42" w:rsidRDefault="00000000">
            <w:pPr>
              <w:pStyle w:val="Compact"/>
            </w:pPr>
            <w:r>
              <w:t>✓</w:t>
            </w:r>
          </w:p>
        </w:tc>
        <w:tc>
          <w:tcPr>
            <w:tcW w:w="0" w:type="auto"/>
          </w:tcPr>
          <w:p w14:paraId="6FC1A6FB" w14:textId="77777777" w:rsidR="007C4F42" w:rsidRDefault="00000000">
            <w:pPr>
              <w:pStyle w:val="Compact"/>
            </w:pPr>
            <w:r>
              <w:t>✗</w:t>
            </w:r>
          </w:p>
        </w:tc>
        <w:tc>
          <w:tcPr>
            <w:tcW w:w="0" w:type="auto"/>
          </w:tcPr>
          <w:p w14:paraId="732FD44E" w14:textId="77777777" w:rsidR="007C4F42" w:rsidRDefault="00000000">
            <w:pPr>
              <w:pStyle w:val="Compact"/>
            </w:pPr>
            <w:r>
              <w:t>✓</w:t>
            </w:r>
          </w:p>
        </w:tc>
        <w:tc>
          <w:tcPr>
            <w:tcW w:w="0" w:type="auto"/>
          </w:tcPr>
          <w:p w14:paraId="0CF0AE8C" w14:textId="77777777" w:rsidR="007C4F42" w:rsidRDefault="00000000">
            <w:pPr>
              <w:pStyle w:val="Compact"/>
            </w:pPr>
            <w:r>
              <w:t>Liquidity management requires CRM oversight and Books statutory classification</w:t>
            </w:r>
          </w:p>
        </w:tc>
      </w:tr>
      <w:tr w:rsidR="007C4F42" w14:paraId="16944909" w14:textId="77777777">
        <w:tc>
          <w:tcPr>
            <w:tcW w:w="0" w:type="auto"/>
          </w:tcPr>
          <w:p w14:paraId="2313F7D8" w14:textId="77777777" w:rsidR="007C4F42" w:rsidRDefault="00000000">
            <w:pPr>
              <w:pStyle w:val="Compact"/>
            </w:pPr>
            <w:r>
              <w:t>1050 - Money Market Funds</w:t>
            </w:r>
          </w:p>
        </w:tc>
        <w:tc>
          <w:tcPr>
            <w:tcW w:w="0" w:type="auto"/>
          </w:tcPr>
          <w:p w14:paraId="5017EBF7" w14:textId="77777777" w:rsidR="007C4F42" w:rsidRDefault="00000000">
            <w:pPr>
              <w:pStyle w:val="Compact"/>
            </w:pPr>
            <w:r>
              <w:t>✓</w:t>
            </w:r>
          </w:p>
        </w:tc>
        <w:tc>
          <w:tcPr>
            <w:tcW w:w="0" w:type="auto"/>
          </w:tcPr>
          <w:p w14:paraId="40C43C0C" w14:textId="77777777" w:rsidR="007C4F42" w:rsidRDefault="00000000">
            <w:pPr>
              <w:pStyle w:val="Compact"/>
            </w:pPr>
            <w:r>
              <w:t>✓</w:t>
            </w:r>
          </w:p>
        </w:tc>
        <w:tc>
          <w:tcPr>
            <w:tcW w:w="0" w:type="auto"/>
          </w:tcPr>
          <w:p w14:paraId="43405F9E" w14:textId="77777777" w:rsidR="007C4F42" w:rsidRDefault="00000000">
            <w:pPr>
              <w:pStyle w:val="Compact"/>
            </w:pPr>
            <w:r>
              <w:t>✓</w:t>
            </w:r>
          </w:p>
        </w:tc>
        <w:tc>
          <w:tcPr>
            <w:tcW w:w="0" w:type="auto"/>
          </w:tcPr>
          <w:p w14:paraId="17A10046" w14:textId="77777777" w:rsidR="007C4F42" w:rsidRDefault="00000000">
            <w:pPr>
              <w:pStyle w:val="Compact"/>
            </w:pPr>
            <w:r>
              <w:t>Investment operations require trading platform integration for valuation</w:t>
            </w:r>
          </w:p>
        </w:tc>
      </w:tr>
      <w:tr w:rsidR="007C4F42" w14:paraId="60AA00A3" w14:textId="77777777">
        <w:tc>
          <w:tcPr>
            <w:tcW w:w="0" w:type="auto"/>
          </w:tcPr>
          <w:p w14:paraId="51C29C4F" w14:textId="77777777" w:rsidR="007C4F42" w:rsidRDefault="00000000">
            <w:pPr>
              <w:pStyle w:val="Compact"/>
            </w:pPr>
            <w:r>
              <w:t>1060 - Treasury Bills (&lt; 3 months)</w:t>
            </w:r>
          </w:p>
        </w:tc>
        <w:tc>
          <w:tcPr>
            <w:tcW w:w="0" w:type="auto"/>
          </w:tcPr>
          <w:p w14:paraId="31F36BD3" w14:textId="77777777" w:rsidR="007C4F42" w:rsidRDefault="00000000">
            <w:pPr>
              <w:pStyle w:val="Compact"/>
            </w:pPr>
            <w:r>
              <w:t>✓</w:t>
            </w:r>
          </w:p>
        </w:tc>
        <w:tc>
          <w:tcPr>
            <w:tcW w:w="0" w:type="auto"/>
          </w:tcPr>
          <w:p w14:paraId="627C516C" w14:textId="77777777" w:rsidR="007C4F42" w:rsidRDefault="00000000">
            <w:pPr>
              <w:pStyle w:val="Compact"/>
            </w:pPr>
            <w:r>
              <w:t>✓</w:t>
            </w:r>
          </w:p>
        </w:tc>
        <w:tc>
          <w:tcPr>
            <w:tcW w:w="0" w:type="auto"/>
          </w:tcPr>
          <w:p w14:paraId="564C78EB" w14:textId="77777777" w:rsidR="007C4F42" w:rsidRDefault="00000000">
            <w:pPr>
              <w:pStyle w:val="Compact"/>
            </w:pPr>
            <w:r>
              <w:t>✓</w:t>
            </w:r>
          </w:p>
        </w:tc>
        <w:tc>
          <w:tcPr>
            <w:tcW w:w="0" w:type="auto"/>
          </w:tcPr>
          <w:p w14:paraId="4EC7C3A9" w14:textId="77777777" w:rsidR="007C4F42" w:rsidRDefault="00000000">
            <w:pPr>
              <w:pStyle w:val="Compact"/>
            </w:pPr>
            <w:r>
              <w:t>Short-term investment tracking across all platforms for comprehensive oversight</w:t>
            </w:r>
          </w:p>
        </w:tc>
      </w:tr>
      <w:tr w:rsidR="007C4F42" w14:paraId="32727AF8" w14:textId="77777777">
        <w:tc>
          <w:tcPr>
            <w:tcW w:w="0" w:type="auto"/>
          </w:tcPr>
          <w:p w14:paraId="74E749AC" w14:textId="77777777" w:rsidR="007C4F42" w:rsidRDefault="00000000">
            <w:pPr>
              <w:pStyle w:val="Compact"/>
            </w:pPr>
            <w:r>
              <w:t>1090 - Other Cash &amp; Cash Equivalents</w:t>
            </w:r>
          </w:p>
        </w:tc>
        <w:tc>
          <w:tcPr>
            <w:tcW w:w="0" w:type="auto"/>
          </w:tcPr>
          <w:p w14:paraId="6802513B" w14:textId="77777777" w:rsidR="007C4F42" w:rsidRDefault="00000000">
            <w:pPr>
              <w:pStyle w:val="Compact"/>
            </w:pPr>
            <w:r>
              <w:t>✓</w:t>
            </w:r>
          </w:p>
        </w:tc>
        <w:tc>
          <w:tcPr>
            <w:tcW w:w="0" w:type="auto"/>
          </w:tcPr>
          <w:p w14:paraId="3BF3271D" w14:textId="77777777" w:rsidR="007C4F42" w:rsidRDefault="00000000">
            <w:pPr>
              <w:pStyle w:val="Compact"/>
            </w:pPr>
            <w:r>
              <w:t>✗</w:t>
            </w:r>
          </w:p>
        </w:tc>
        <w:tc>
          <w:tcPr>
            <w:tcW w:w="0" w:type="auto"/>
          </w:tcPr>
          <w:p w14:paraId="7A3065D6" w14:textId="77777777" w:rsidR="007C4F42" w:rsidRDefault="00000000">
            <w:pPr>
              <w:pStyle w:val="Compact"/>
            </w:pPr>
            <w:r>
              <w:t>✓</w:t>
            </w:r>
          </w:p>
        </w:tc>
        <w:tc>
          <w:tcPr>
            <w:tcW w:w="0" w:type="auto"/>
          </w:tcPr>
          <w:p w14:paraId="2DBFCEEF" w14:textId="77777777" w:rsidR="007C4F42" w:rsidRDefault="00000000">
            <w:pPr>
              <w:pStyle w:val="Compact"/>
            </w:pPr>
            <w:r>
              <w:t>General classification for miscellaneous liquid assets</w:t>
            </w:r>
          </w:p>
        </w:tc>
      </w:tr>
    </w:tbl>
    <w:p w14:paraId="6CE45542" w14:textId="77777777" w:rsidR="007C4F42" w:rsidRDefault="00000000">
      <w:pPr>
        <w:pStyle w:val="Heading4"/>
      </w:pPr>
      <w:bookmarkStart w:id="24" w:name="Xeb8d502fbbadd7af06e54991fe7f59a2f41a29a"/>
      <w:bookmarkEnd w:id="23"/>
      <w:r>
        <w:t>1200-1399: Enhanced Trade &amp; Other Receivables</w:t>
      </w:r>
    </w:p>
    <w:tbl>
      <w:tblPr>
        <w:tblStyle w:val="Table"/>
        <w:tblW w:w="0" w:type="auto"/>
        <w:tblLook w:val="0020" w:firstRow="1" w:lastRow="0" w:firstColumn="0" w:lastColumn="0" w:noHBand="0" w:noVBand="0"/>
      </w:tblPr>
      <w:tblGrid>
        <w:gridCol w:w="2388"/>
        <w:gridCol w:w="917"/>
        <w:gridCol w:w="1388"/>
        <w:gridCol w:w="1045"/>
        <w:gridCol w:w="3622"/>
      </w:tblGrid>
      <w:tr w:rsidR="007C4F42" w14:paraId="2002B291"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EA7A4AA" w14:textId="77777777" w:rsidR="007C4F42" w:rsidRDefault="00000000">
            <w:pPr>
              <w:pStyle w:val="Compact"/>
            </w:pPr>
            <w:r>
              <w:rPr>
                <w:b/>
                <w:bCs/>
              </w:rPr>
              <w:t>Account Code &amp; Name</w:t>
            </w:r>
          </w:p>
        </w:tc>
        <w:tc>
          <w:tcPr>
            <w:tcW w:w="0" w:type="auto"/>
          </w:tcPr>
          <w:p w14:paraId="5064BF96" w14:textId="77777777" w:rsidR="007C4F42" w:rsidRDefault="00000000">
            <w:pPr>
              <w:pStyle w:val="Compact"/>
            </w:pPr>
            <w:r>
              <w:rPr>
                <w:b/>
                <w:bCs/>
              </w:rPr>
              <w:t>Zoho CRM</w:t>
            </w:r>
          </w:p>
        </w:tc>
        <w:tc>
          <w:tcPr>
            <w:tcW w:w="0" w:type="auto"/>
          </w:tcPr>
          <w:p w14:paraId="4416AF50" w14:textId="77777777" w:rsidR="007C4F42" w:rsidRDefault="00000000">
            <w:pPr>
              <w:pStyle w:val="Compact"/>
            </w:pPr>
            <w:r>
              <w:rPr>
                <w:b/>
                <w:bCs/>
              </w:rPr>
              <w:t>ZagTrader</w:t>
            </w:r>
          </w:p>
        </w:tc>
        <w:tc>
          <w:tcPr>
            <w:tcW w:w="0" w:type="auto"/>
          </w:tcPr>
          <w:p w14:paraId="35507764" w14:textId="77777777" w:rsidR="007C4F42" w:rsidRDefault="00000000">
            <w:pPr>
              <w:pStyle w:val="Compact"/>
            </w:pPr>
            <w:r>
              <w:rPr>
                <w:b/>
                <w:bCs/>
              </w:rPr>
              <w:t>Zoho Books</w:t>
            </w:r>
          </w:p>
        </w:tc>
        <w:tc>
          <w:tcPr>
            <w:tcW w:w="0" w:type="auto"/>
          </w:tcPr>
          <w:p w14:paraId="6B00FD4F" w14:textId="77777777" w:rsidR="007C4F42" w:rsidRDefault="00000000">
            <w:pPr>
              <w:pStyle w:val="Compact"/>
            </w:pPr>
            <w:r>
              <w:rPr>
                <w:b/>
                <w:bCs/>
              </w:rPr>
              <w:t>Note</w:t>
            </w:r>
          </w:p>
        </w:tc>
      </w:tr>
      <w:tr w:rsidR="007C4F42" w14:paraId="06719585" w14:textId="77777777">
        <w:tc>
          <w:tcPr>
            <w:tcW w:w="0" w:type="auto"/>
          </w:tcPr>
          <w:p w14:paraId="228929B0" w14:textId="77777777" w:rsidR="007C4F42" w:rsidRDefault="00000000">
            <w:pPr>
              <w:pStyle w:val="Compact"/>
            </w:pPr>
            <w:r>
              <w:t>1200 - Trade Receivables - Brokerage Clients</w:t>
            </w:r>
          </w:p>
        </w:tc>
        <w:tc>
          <w:tcPr>
            <w:tcW w:w="0" w:type="auto"/>
          </w:tcPr>
          <w:p w14:paraId="03110395" w14:textId="77777777" w:rsidR="007C4F42" w:rsidRDefault="00000000">
            <w:pPr>
              <w:pStyle w:val="Compact"/>
            </w:pPr>
            <w:r>
              <w:t>✓</w:t>
            </w:r>
          </w:p>
        </w:tc>
        <w:tc>
          <w:tcPr>
            <w:tcW w:w="0" w:type="auto"/>
          </w:tcPr>
          <w:p w14:paraId="3EC318E9" w14:textId="77777777" w:rsidR="007C4F42" w:rsidRDefault="00000000">
            <w:pPr>
              <w:pStyle w:val="Compact"/>
            </w:pPr>
            <w:r>
              <w:t>✓</w:t>
            </w:r>
          </w:p>
        </w:tc>
        <w:tc>
          <w:tcPr>
            <w:tcW w:w="0" w:type="auto"/>
          </w:tcPr>
          <w:p w14:paraId="5D9F7BCF" w14:textId="77777777" w:rsidR="007C4F42" w:rsidRDefault="00000000">
            <w:pPr>
              <w:pStyle w:val="Compact"/>
            </w:pPr>
            <w:r>
              <w:t>✓</w:t>
            </w:r>
          </w:p>
        </w:tc>
        <w:tc>
          <w:tcPr>
            <w:tcW w:w="0" w:type="auto"/>
          </w:tcPr>
          <w:p w14:paraId="4A5DAAE3" w14:textId="77777777" w:rsidR="007C4F42" w:rsidRDefault="00000000">
            <w:pPr>
              <w:pStyle w:val="Compact"/>
            </w:pPr>
            <w:r>
              <w:t>Client relationship tracking in CRM; trade-based calculation in ZagTrader; AR management in Books</w:t>
            </w:r>
          </w:p>
        </w:tc>
      </w:tr>
      <w:tr w:rsidR="007C4F42" w14:paraId="5404F99F" w14:textId="77777777">
        <w:tc>
          <w:tcPr>
            <w:tcW w:w="0" w:type="auto"/>
          </w:tcPr>
          <w:p w14:paraId="4E81B4A1" w14:textId="77777777" w:rsidR="007C4F42" w:rsidRDefault="00000000">
            <w:pPr>
              <w:pStyle w:val="Compact"/>
            </w:pPr>
            <w:r>
              <w:lastRenderedPageBreak/>
              <w:t>1205 - Trade Receivables - Institutional Clients</w:t>
            </w:r>
          </w:p>
        </w:tc>
        <w:tc>
          <w:tcPr>
            <w:tcW w:w="0" w:type="auto"/>
          </w:tcPr>
          <w:p w14:paraId="60FB6FDC" w14:textId="77777777" w:rsidR="007C4F42" w:rsidRDefault="00000000">
            <w:pPr>
              <w:pStyle w:val="Compact"/>
            </w:pPr>
            <w:r>
              <w:t>✓</w:t>
            </w:r>
          </w:p>
        </w:tc>
        <w:tc>
          <w:tcPr>
            <w:tcW w:w="0" w:type="auto"/>
          </w:tcPr>
          <w:p w14:paraId="28FF2FED" w14:textId="77777777" w:rsidR="007C4F42" w:rsidRDefault="00000000">
            <w:pPr>
              <w:pStyle w:val="Compact"/>
            </w:pPr>
            <w:r>
              <w:t>✓</w:t>
            </w:r>
          </w:p>
        </w:tc>
        <w:tc>
          <w:tcPr>
            <w:tcW w:w="0" w:type="auto"/>
          </w:tcPr>
          <w:p w14:paraId="60DE6B3E" w14:textId="77777777" w:rsidR="007C4F42" w:rsidRDefault="00000000">
            <w:pPr>
              <w:pStyle w:val="Compact"/>
            </w:pPr>
            <w:r>
              <w:t>✓</w:t>
            </w:r>
          </w:p>
        </w:tc>
        <w:tc>
          <w:tcPr>
            <w:tcW w:w="0" w:type="auto"/>
          </w:tcPr>
          <w:p w14:paraId="4FC502B0" w14:textId="77777777" w:rsidR="007C4F42" w:rsidRDefault="00000000">
            <w:pPr>
              <w:pStyle w:val="Compact"/>
            </w:pPr>
            <w:r>
              <w:t>Institutional client management requires comprehensive platform integration</w:t>
            </w:r>
          </w:p>
        </w:tc>
      </w:tr>
      <w:tr w:rsidR="007C4F42" w14:paraId="211612BB" w14:textId="77777777">
        <w:tc>
          <w:tcPr>
            <w:tcW w:w="0" w:type="auto"/>
          </w:tcPr>
          <w:p w14:paraId="5DE920E0" w14:textId="77777777" w:rsidR="007C4F42" w:rsidRDefault="00000000">
            <w:pPr>
              <w:pStyle w:val="Compact"/>
            </w:pPr>
            <w:r>
              <w:t>1210 - Trade Receivables - Counterparties</w:t>
            </w:r>
          </w:p>
        </w:tc>
        <w:tc>
          <w:tcPr>
            <w:tcW w:w="0" w:type="auto"/>
          </w:tcPr>
          <w:p w14:paraId="539F2297" w14:textId="77777777" w:rsidR="007C4F42" w:rsidRDefault="00000000">
            <w:pPr>
              <w:pStyle w:val="Compact"/>
            </w:pPr>
            <w:r>
              <w:t>✓</w:t>
            </w:r>
          </w:p>
        </w:tc>
        <w:tc>
          <w:tcPr>
            <w:tcW w:w="0" w:type="auto"/>
          </w:tcPr>
          <w:p w14:paraId="1AFEE64E" w14:textId="77777777" w:rsidR="007C4F42" w:rsidRDefault="00000000">
            <w:pPr>
              <w:pStyle w:val="Compact"/>
            </w:pPr>
            <w:r>
              <w:t>✓</w:t>
            </w:r>
          </w:p>
        </w:tc>
        <w:tc>
          <w:tcPr>
            <w:tcW w:w="0" w:type="auto"/>
          </w:tcPr>
          <w:p w14:paraId="3FD603F2" w14:textId="77777777" w:rsidR="007C4F42" w:rsidRDefault="00000000">
            <w:pPr>
              <w:pStyle w:val="Compact"/>
            </w:pPr>
            <w:r>
              <w:t>✓</w:t>
            </w:r>
          </w:p>
        </w:tc>
        <w:tc>
          <w:tcPr>
            <w:tcW w:w="0" w:type="auto"/>
          </w:tcPr>
          <w:p w14:paraId="10622AF1" w14:textId="77777777" w:rsidR="007C4F42" w:rsidRDefault="00000000">
            <w:pPr>
              <w:pStyle w:val="Compact"/>
            </w:pPr>
            <w:r>
              <w:t>Trading counterparty management essential for settlement and credit risk</w:t>
            </w:r>
          </w:p>
        </w:tc>
      </w:tr>
      <w:tr w:rsidR="007C4F42" w14:paraId="60C0934F" w14:textId="77777777">
        <w:tc>
          <w:tcPr>
            <w:tcW w:w="0" w:type="auto"/>
          </w:tcPr>
          <w:p w14:paraId="66D945BB" w14:textId="77777777" w:rsidR="007C4F42" w:rsidRDefault="00000000">
            <w:pPr>
              <w:pStyle w:val="Compact"/>
            </w:pPr>
            <w:r>
              <w:t>1215 - Receivables - Settlement &amp; Clearing</w:t>
            </w:r>
          </w:p>
        </w:tc>
        <w:tc>
          <w:tcPr>
            <w:tcW w:w="0" w:type="auto"/>
          </w:tcPr>
          <w:p w14:paraId="385500CF" w14:textId="77777777" w:rsidR="007C4F42" w:rsidRDefault="00000000">
            <w:pPr>
              <w:pStyle w:val="Compact"/>
            </w:pPr>
            <w:r>
              <w:t>✓</w:t>
            </w:r>
          </w:p>
        </w:tc>
        <w:tc>
          <w:tcPr>
            <w:tcW w:w="0" w:type="auto"/>
          </w:tcPr>
          <w:p w14:paraId="300CD1ED" w14:textId="77777777" w:rsidR="007C4F42" w:rsidRDefault="00000000">
            <w:pPr>
              <w:pStyle w:val="Compact"/>
            </w:pPr>
            <w:r>
              <w:t>✓</w:t>
            </w:r>
          </w:p>
        </w:tc>
        <w:tc>
          <w:tcPr>
            <w:tcW w:w="0" w:type="auto"/>
          </w:tcPr>
          <w:p w14:paraId="76DE4AEF" w14:textId="77777777" w:rsidR="007C4F42" w:rsidRDefault="00000000">
            <w:pPr>
              <w:pStyle w:val="Compact"/>
            </w:pPr>
            <w:r>
              <w:t>✓</w:t>
            </w:r>
          </w:p>
        </w:tc>
        <w:tc>
          <w:tcPr>
            <w:tcW w:w="0" w:type="auto"/>
          </w:tcPr>
          <w:p w14:paraId="48EDAADC" w14:textId="77777777" w:rsidR="007C4F42" w:rsidRDefault="00000000">
            <w:pPr>
              <w:pStyle w:val="Compact"/>
            </w:pPr>
            <w:r>
              <w:t>ClearEdge integration requires all platforms for comprehensive settlement tracking</w:t>
            </w:r>
          </w:p>
        </w:tc>
      </w:tr>
      <w:tr w:rsidR="007C4F42" w14:paraId="5C82655C" w14:textId="77777777">
        <w:tc>
          <w:tcPr>
            <w:tcW w:w="0" w:type="auto"/>
          </w:tcPr>
          <w:p w14:paraId="56E03249" w14:textId="77777777" w:rsidR="007C4F42" w:rsidRDefault="00000000">
            <w:pPr>
              <w:pStyle w:val="Compact"/>
            </w:pPr>
            <w:r>
              <w:t>1220 - Accrued Brokerage Commission</w:t>
            </w:r>
          </w:p>
        </w:tc>
        <w:tc>
          <w:tcPr>
            <w:tcW w:w="0" w:type="auto"/>
          </w:tcPr>
          <w:p w14:paraId="71F60CA2" w14:textId="77777777" w:rsidR="007C4F42" w:rsidRDefault="00000000">
            <w:pPr>
              <w:pStyle w:val="Compact"/>
            </w:pPr>
            <w:r>
              <w:t>✓</w:t>
            </w:r>
          </w:p>
        </w:tc>
        <w:tc>
          <w:tcPr>
            <w:tcW w:w="0" w:type="auto"/>
          </w:tcPr>
          <w:p w14:paraId="074F9532" w14:textId="77777777" w:rsidR="007C4F42" w:rsidRDefault="00000000">
            <w:pPr>
              <w:pStyle w:val="Compact"/>
            </w:pPr>
            <w:r>
              <w:t>✓</w:t>
            </w:r>
          </w:p>
        </w:tc>
        <w:tc>
          <w:tcPr>
            <w:tcW w:w="0" w:type="auto"/>
          </w:tcPr>
          <w:p w14:paraId="131B59B0" w14:textId="77777777" w:rsidR="007C4F42" w:rsidRDefault="00000000">
            <w:pPr>
              <w:pStyle w:val="Compact"/>
            </w:pPr>
            <w:r>
              <w:t>✓</w:t>
            </w:r>
          </w:p>
        </w:tc>
        <w:tc>
          <w:tcPr>
            <w:tcW w:w="0" w:type="auto"/>
          </w:tcPr>
          <w:p w14:paraId="1B4C6319" w14:textId="77777777" w:rsidR="007C4F42" w:rsidRDefault="00000000">
            <w:pPr>
              <w:pStyle w:val="Compact"/>
            </w:pPr>
            <w:r>
              <w:t>Revenue accrual based on trading activity; automated calculation through ZagTrader</w:t>
            </w:r>
          </w:p>
        </w:tc>
      </w:tr>
      <w:tr w:rsidR="007C4F42" w14:paraId="09147E91" w14:textId="77777777">
        <w:tc>
          <w:tcPr>
            <w:tcW w:w="0" w:type="auto"/>
          </w:tcPr>
          <w:p w14:paraId="11776BDE" w14:textId="77777777" w:rsidR="007C4F42" w:rsidRDefault="00000000">
            <w:pPr>
              <w:pStyle w:val="Compact"/>
            </w:pPr>
            <w:r>
              <w:t>1225 - Accrued Advisory Fees</w:t>
            </w:r>
          </w:p>
        </w:tc>
        <w:tc>
          <w:tcPr>
            <w:tcW w:w="0" w:type="auto"/>
          </w:tcPr>
          <w:p w14:paraId="2D71D747" w14:textId="77777777" w:rsidR="007C4F42" w:rsidRDefault="00000000">
            <w:pPr>
              <w:pStyle w:val="Compact"/>
            </w:pPr>
            <w:r>
              <w:t>✓</w:t>
            </w:r>
          </w:p>
        </w:tc>
        <w:tc>
          <w:tcPr>
            <w:tcW w:w="0" w:type="auto"/>
          </w:tcPr>
          <w:p w14:paraId="035C780B" w14:textId="77777777" w:rsidR="007C4F42" w:rsidRDefault="00000000">
            <w:pPr>
              <w:pStyle w:val="Compact"/>
            </w:pPr>
            <w:r>
              <w:t>✗</w:t>
            </w:r>
          </w:p>
        </w:tc>
        <w:tc>
          <w:tcPr>
            <w:tcW w:w="0" w:type="auto"/>
          </w:tcPr>
          <w:p w14:paraId="0D75E8C9" w14:textId="77777777" w:rsidR="007C4F42" w:rsidRDefault="00000000">
            <w:pPr>
              <w:pStyle w:val="Compact"/>
            </w:pPr>
            <w:r>
              <w:t>✓</w:t>
            </w:r>
          </w:p>
        </w:tc>
        <w:tc>
          <w:tcPr>
            <w:tcW w:w="0" w:type="auto"/>
          </w:tcPr>
          <w:p w14:paraId="7F700FA1" w14:textId="77777777" w:rsidR="007C4F42" w:rsidRDefault="00000000">
            <w:pPr>
              <w:pStyle w:val="Compact"/>
            </w:pPr>
            <w:r>
              <w:t>Non-trading advisory revenue managed through CRM client relationships</w:t>
            </w:r>
          </w:p>
        </w:tc>
      </w:tr>
      <w:tr w:rsidR="007C4F42" w14:paraId="4154DBF5" w14:textId="77777777">
        <w:tc>
          <w:tcPr>
            <w:tcW w:w="0" w:type="auto"/>
          </w:tcPr>
          <w:p w14:paraId="72482384" w14:textId="77777777" w:rsidR="007C4F42" w:rsidRDefault="00000000">
            <w:pPr>
              <w:pStyle w:val="Compact"/>
            </w:pPr>
            <w:r>
              <w:t>1230 - Accrued Custody Fees</w:t>
            </w:r>
          </w:p>
        </w:tc>
        <w:tc>
          <w:tcPr>
            <w:tcW w:w="0" w:type="auto"/>
          </w:tcPr>
          <w:p w14:paraId="54876A8D" w14:textId="77777777" w:rsidR="007C4F42" w:rsidRDefault="00000000">
            <w:pPr>
              <w:pStyle w:val="Compact"/>
            </w:pPr>
            <w:r>
              <w:t>✓</w:t>
            </w:r>
          </w:p>
        </w:tc>
        <w:tc>
          <w:tcPr>
            <w:tcW w:w="0" w:type="auto"/>
          </w:tcPr>
          <w:p w14:paraId="6A0F76C4" w14:textId="77777777" w:rsidR="007C4F42" w:rsidRDefault="00000000">
            <w:pPr>
              <w:pStyle w:val="Compact"/>
            </w:pPr>
            <w:r>
              <w:t>✗</w:t>
            </w:r>
          </w:p>
        </w:tc>
        <w:tc>
          <w:tcPr>
            <w:tcW w:w="0" w:type="auto"/>
          </w:tcPr>
          <w:p w14:paraId="6E4C2B58" w14:textId="77777777" w:rsidR="007C4F42" w:rsidRDefault="00000000">
            <w:pPr>
              <w:pStyle w:val="Compact"/>
            </w:pPr>
            <w:r>
              <w:t>✓</w:t>
            </w:r>
          </w:p>
        </w:tc>
        <w:tc>
          <w:tcPr>
            <w:tcW w:w="0" w:type="auto"/>
          </w:tcPr>
          <w:p w14:paraId="7B27CF9E" w14:textId="77777777" w:rsidR="007C4F42" w:rsidRDefault="00000000">
            <w:pPr>
              <w:pStyle w:val="Compact"/>
            </w:pPr>
            <w:r>
              <w:t>Custody operations managed through CRM with Books accrual accounting</w:t>
            </w:r>
          </w:p>
        </w:tc>
      </w:tr>
      <w:tr w:rsidR="007C4F42" w14:paraId="64FBD09D" w14:textId="77777777">
        <w:tc>
          <w:tcPr>
            <w:tcW w:w="0" w:type="auto"/>
          </w:tcPr>
          <w:p w14:paraId="6F870DB5" w14:textId="77777777" w:rsidR="007C4F42" w:rsidRDefault="00000000">
            <w:pPr>
              <w:pStyle w:val="Compact"/>
            </w:pPr>
            <w:r>
              <w:t>1235 - Commission Receivable</w:t>
            </w:r>
          </w:p>
        </w:tc>
        <w:tc>
          <w:tcPr>
            <w:tcW w:w="0" w:type="auto"/>
          </w:tcPr>
          <w:p w14:paraId="2B25D270" w14:textId="77777777" w:rsidR="007C4F42" w:rsidRDefault="00000000">
            <w:pPr>
              <w:pStyle w:val="Compact"/>
            </w:pPr>
            <w:r>
              <w:t>✓</w:t>
            </w:r>
          </w:p>
        </w:tc>
        <w:tc>
          <w:tcPr>
            <w:tcW w:w="0" w:type="auto"/>
          </w:tcPr>
          <w:p w14:paraId="6506EBED" w14:textId="77777777" w:rsidR="007C4F42" w:rsidRDefault="00000000">
            <w:pPr>
              <w:pStyle w:val="Compact"/>
            </w:pPr>
            <w:r>
              <w:t>✓</w:t>
            </w:r>
          </w:p>
        </w:tc>
        <w:tc>
          <w:tcPr>
            <w:tcW w:w="0" w:type="auto"/>
          </w:tcPr>
          <w:p w14:paraId="5595C9C0" w14:textId="77777777" w:rsidR="007C4F42" w:rsidRDefault="00000000">
            <w:pPr>
              <w:pStyle w:val="Compact"/>
            </w:pPr>
            <w:r>
              <w:t>✓</w:t>
            </w:r>
          </w:p>
        </w:tc>
        <w:tc>
          <w:tcPr>
            <w:tcW w:w="0" w:type="auto"/>
          </w:tcPr>
          <w:p w14:paraId="6E699EBE" w14:textId="77777777" w:rsidR="007C4F42" w:rsidRDefault="00000000">
            <w:pPr>
              <w:pStyle w:val="Compact"/>
            </w:pPr>
            <w:r>
              <w:t>Trading commission tracking requires platform integration for accuracy</w:t>
            </w:r>
          </w:p>
        </w:tc>
      </w:tr>
      <w:tr w:rsidR="007C4F42" w14:paraId="1E1E96CB" w14:textId="77777777">
        <w:tc>
          <w:tcPr>
            <w:tcW w:w="0" w:type="auto"/>
          </w:tcPr>
          <w:p w14:paraId="2B7EFEF6" w14:textId="77777777" w:rsidR="007C4F42" w:rsidRDefault="00000000">
            <w:pPr>
              <w:pStyle w:val="Compact"/>
            </w:pPr>
            <w:r>
              <w:t>1240 - Interest Receivable</w:t>
            </w:r>
          </w:p>
        </w:tc>
        <w:tc>
          <w:tcPr>
            <w:tcW w:w="0" w:type="auto"/>
          </w:tcPr>
          <w:p w14:paraId="4207FABC" w14:textId="77777777" w:rsidR="007C4F42" w:rsidRDefault="00000000">
            <w:pPr>
              <w:pStyle w:val="Compact"/>
            </w:pPr>
            <w:r>
              <w:t>✓</w:t>
            </w:r>
          </w:p>
        </w:tc>
        <w:tc>
          <w:tcPr>
            <w:tcW w:w="0" w:type="auto"/>
          </w:tcPr>
          <w:p w14:paraId="472AD032" w14:textId="77777777" w:rsidR="007C4F42" w:rsidRDefault="00000000">
            <w:pPr>
              <w:pStyle w:val="Compact"/>
            </w:pPr>
            <w:r>
              <w:t>✓</w:t>
            </w:r>
          </w:p>
        </w:tc>
        <w:tc>
          <w:tcPr>
            <w:tcW w:w="0" w:type="auto"/>
          </w:tcPr>
          <w:p w14:paraId="5081D618" w14:textId="77777777" w:rsidR="007C4F42" w:rsidRDefault="00000000">
            <w:pPr>
              <w:pStyle w:val="Compact"/>
            </w:pPr>
            <w:r>
              <w:t>✓</w:t>
            </w:r>
          </w:p>
        </w:tc>
        <w:tc>
          <w:tcPr>
            <w:tcW w:w="0" w:type="auto"/>
          </w:tcPr>
          <w:p w14:paraId="1FFF3EF2" w14:textId="77777777" w:rsidR="007C4F42" w:rsidRDefault="00000000">
            <w:pPr>
              <w:pStyle w:val="Compact"/>
            </w:pPr>
            <w:r>
              <w:t>Interest calculation on client balances requires trading platform integration</w:t>
            </w:r>
          </w:p>
        </w:tc>
      </w:tr>
      <w:tr w:rsidR="007C4F42" w14:paraId="341CFB60" w14:textId="77777777">
        <w:tc>
          <w:tcPr>
            <w:tcW w:w="0" w:type="auto"/>
          </w:tcPr>
          <w:p w14:paraId="168BAB29" w14:textId="77777777" w:rsidR="007C4F42" w:rsidRDefault="00000000">
            <w:pPr>
              <w:pStyle w:val="Compact"/>
            </w:pPr>
            <w:r>
              <w:t>1245 - Dividend Receivable</w:t>
            </w:r>
          </w:p>
        </w:tc>
        <w:tc>
          <w:tcPr>
            <w:tcW w:w="0" w:type="auto"/>
          </w:tcPr>
          <w:p w14:paraId="07320D54" w14:textId="77777777" w:rsidR="007C4F42" w:rsidRDefault="00000000">
            <w:pPr>
              <w:pStyle w:val="Compact"/>
            </w:pPr>
            <w:r>
              <w:t>✓</w:t>
            </w:r>
          </w:p>
        </w:tc>
        <w:tc>
          <w:tcPr>
            <w:tcW w:w="0" w:type="auto"/>
          </w:tcPr>
          <w:p w14:paraId="2636034B" w14:textId="77777777" w:rsidR="007C4F42" w:rsidRDefault="00000000">
            <w:pPr>
              <w:pStyle w:val="Compact"/>
            </w:pPr>
            <w:r>
              <w:t>✓</w:t>
            </w:r>
          </w:p>
        </w:tc>
        <w:tc>
          <w:tcPr>
            <w:tcW w:w="0" w:type="auto"/>
          </w:tcPr>
          <w:p w14:paraId="01291B6F" w14:textId="77777777" w:rsidR="007C4F42" w:rsidRDefault="00000000">
            <w:pPr>
              <w:pStyle w:val="Compact"/>
            </w:pPr>
            <w:r>
              <w:t>✓</w:t>
            </w:r>
          </w:p>
        </w:tc>
        <w:tc>
          <w:tcPr>
            <w:tcW w:w="0" w:type="auto"/>
          </w:tcPr>
          <w:p w14:paraId="210E13DE" w14:textId="77777777" w:rsidR="007C4F42" w:rsidRDefault="00000000">
            <w:pPr>
              <w:pStyle w:val="Compact"/>
            </w:pPr>
            <w:r>
              <w:t>Corporate actions processing requires trading and custody platform integration</w:t>
            </w:r>
          </w:p>
        </w:tc>
      </w:tr>
      <w:tr w:rsidR="007C4F42" w14:paraId="101512D8" w14:textId="77777777">
        <w:tc>
          <w:tcPr>
            <w:tcW w:w="0" w:type="auto"/>
          </w:tcPr>
          <w:p w14:paraId="56E45B0B" w14:textId="77777777" w:rsidR="007C4F42" w:rsidRDefault="00000000">
            <w:pPr>
              <w:pStyle w:val="Compact"/>
            </w:pPr>
            <w:r>
              <w:t>1250 - Staff Advances</w:t>
            </w:r>
          </w:p>
        </w:tc>
        <w:tc>
          <w:tcPr>
            <w:tcW w:w="0" w:type="auto"/>
          </w:tcPr>
          <w:p w14:paraId="118589EE" w14:textId="77777777" w:rsidR="007C4F42" w:rsidRDefault="00000000">
            <w:pPr>
              <w:pStyle w:val="Compact"/>
            </w:pPr>
            <w:r>
              <w:t>✓</w:t>
            </w:r>
          </w:p>
        </w:tc>
        <w:tc>
          <w:tcPr>
            <w:tcW w:w="0" w:type="auto"/>
          </w:tcPr>
          <w:p w14:paraId="4B0931EC" w14:textId="77777777" w:rsidR="007C4F42" w:rsidRDefault="00000000">
            <w:pPr>
              <w:pStyle w:val="Compact"/>
            </w:pPr>
            <w:r>
              <w:t>✗</w:t>
            </w:r>
          </w:p>
        </w:tc>
        <w:tc>
          <w:tcPr>
            <w:tcW w:w="0" w:type="auto"/>
          </w:tcPr>
          <w:p w14:paraId="3ACD08FF" w14:textId="77777777" w:rsidR="007C4F42" w:rsidRDefault="00000000">
            <w:pPr>
              <w:pStyle w:val="Compact"/>
            </w:pPr>
            <w:r>
              <w:t>✓</w:t>
            </w:r>
          </w:p>
        </w:tc>
        <w:tc>
          <w:tcPr>
            <w:tcW w:w="0" w:type="auto"/>
          </w:tcPr>
          <w:p w14:paraId="66DEE571" w14:textId="77777777" w:rsidR="007C4F42" w:rsidRDefault="00000000">
            <w:pPr>
              <w:pStyle w:val="Compact"/>
            </w:pPr>
            <w:r>
              <w:t>HR management through CRM with payroll integration in Books</w:t>
            </w:r>
          </w:p>
        </w:tc>
      </w:tr>
      <w:tr w:rsidR="007C4F42" w14:paraId="665AA2F2" w14:textId="77777777">
        <w:tc>
          <w:tcPr>
            <w:tcW w:w="0" w:type="auto"/>
          </w:tcPr>
          <w:p w14:paraId="1380A670" w14:textId="77777777" w:rsidR="007C4F42" w:rsidRDefault="00000000">
            <w:pPr>
              <w:pStyle w:val="Compact"/>
            </w:pPr>
            <w:r>
              <w:lastRenderedPageBreak/>
              <w:t>1255 - Deposits Recoverable</w:t>
            </w:r>
          </w:p>
        </w:tc>
        <w:tc>
          <w:tcPr>
            <w:tcW w:w="0" w:type="auto"/>
          </w:tcPr>
          <w:p w14:paraId="497DD27B" w14:textId="77777777" w:rsidR="007C4F42" w:rsidRDefault="00000000">
            <w:pPr>
              <w:pStyle w:val="Compact"/>
            </w:pPr>
            <w:r>
              <w:t>✓</w:t>
            </w:r>
          </w:p>
        </w:tc>
        <w:tc>
          <w:tcPr>
            <w:tcW w:w="0" w:type="auto"/>
          </w:tcPr>
          <w:p w14:paraId="7B009092" w14:textId="77777777" w:rsidR="007C4F42" w:rsidRDefault="00000000">
            <w:pPr>
              <w:pStyle w:val="Compact"/>
            </w:pPr>
            <w:r>
              <w:t>✗</w:t>
            </w:r>
          </w:p>
        </w:tc>
        <w:tc>
          <w:tcPr>
            <w:tcW w:w="0" w:type="auto"/>
          </w:tcPr>
          <w:p w14:paraId="5FB733B6" w14:textId="77777777" w:rsidR="007C4F42" w:rsidRDefault="00000000">
            <w:pPr>
              <w:pStyle w:val="Compact"/>
            </w:pPr>
            <w:r>
              <w:t>✓</w:t>
            </w:r>
          </w:p>
        </w:tc>
        <w:tc>
          <w:tcPr>
            <w:tcW w:w="0" w:type="auto"/>
          </w:tcPr>
          <w:p w14:paraId="1247C4EE" w14:textId="77777777" w:rsidR="007C4F42" w:rsidRDefault="00000000">
            <w:pPr>
              <w:pStyle w:val="Compact"/>
            </w:pPr>
            <w:r>
              <w:t>Operational deposits managed through CRM oversight and Books tracking</w:t>
            </w:r>
          </w:p>
        </w:tc>
      </w:tr>
      <w:tr w:rsidR="007C4F42" w14:paraId="649B15A2" w14:textId="77777777">
        <w:tc>
          <w:tcPr>
            <w:tcW w:w="0" w:type="auto"/>
          </w:tcPr>
          <w:p w14:paraId="3E29F881" w14:textId="77777777" w:rsidR="007C4F42" w:rsidRDefault="00000000">
            <w:pPr>
              <w:pStyle w:val="Compact"/>
            </w:pPr>
            <w:r>
              <w:t>1260 - Other Receivables</w:t>
            </w:r>
          </w:p>
        </w:tc>
        <w:tc>
          <w:tcPr>
            <w:tcW w:w="0" w:type="auto"/>
          </w:tcPr>
          <w:p w14:paraId="6B2F377D" w14:textId="77777777" w:rsidR="007C4F42" w:rsidRDefault="00000000">
            <w:pPr>
              <w:pStyle w:val="Compact"/>
            </w:pPr>
            <w:r>
              <w:t>✓</w:t>
            </w:r>
          </w:p>
        </w:tc>
        <w:tc>
          <w:tcPr>
            <w:tcW w:w="0" w:type="auto"/>
          </w:tcPr>
          <w:p w14:paraId="0D70B352" w14:textId="77777777" w:rsidR="007C4F42" w:rsidRDefault="00000000">
            <w:pPr>
              <w:pStyle w:val="Compact"/>
            </w:pPr>
            <w:r>
              <w:t>✗</w:t>
            </w:r>
          </w:p>
        </w:tc>
        <w:tc>
          <w:tcPr>
            <w:tcW w:w="0" w:type="auto"/>
          </w:tcPr>
          <w:p w14:paraId="379BFC79" w14:textId="77777777" w:rsidR="007C4F42" w:rsidRDefault="00000000">
            <w:pPr>
              <w:pStyle w:val="Compact"/>
            </w:pPr>
            <w:r>
              <w:t>✓</w:t>
            </w:r>
          </w:p>
        </w:tc>
        <w:tc>
          <w:tcPr>
            <w:tcW w:w="0" w:type="auto"/>
          </w:tcPr>
          <w:p w14:paraId="763183D2" w14:textId="77777777" w:rsidR="007C4F42" w:rsidRDefault="00000000">
            <w:pPr>
              <w:pStyle w:val="Compact"/>
            </w:pPr>
            <w:r>
              <w:t>General receivables classification for miscellaneous items</w:t>
            </w:r>
          </w:p>
        </w:tc>
      </w:tr>
      <w:tr w:rsidR="007C4F42" w14:paraId="250FBB20" w14:textId="77777777">
        <w:tc>
          <w:tcPr>
            <w:tcW w:w="0" w:type="auto"/>
          </w:tcPr>
          <w:p w14:paraId="2C99DBEB" w14:textId="77777777" w:rsidR="007C4F42" w:rsidRDefault="00000000">
            <w:pPr>
              <w:pStyle w:val="Compact"/>
            </w:pPr>
            <w:r>
              <w:t>1290 - Allowance for Doubtful Debts</w:t>
            </w:r>
          </w:p>
        </w:tc>
        <w:tc>
          <w:tcPr>
            <w:tcW w:w="0" w:type="auto"/>
          </w:tcPr>
          <w:p w14:paraId="259687B6" w14:textId="77777777" w:rsidR="007C4F42" w:rsidRDefault="00000000">
            <w:pPr>
              <w:pStyle w:val="Compact"/>
            </w:pPr>
            <w:r>
              <w:t>✓</w:t>
            </w:r>
          </w:p>
        </w:tc>
        <w:tc>
          <w:tcPr>
            <w:tcW w:w="0" w:type="auto"/>
          </w:tcPr>
          <w:p w14:paraId="1AE11395" w14:textId="77777777" w:rsidR="007C4F42" w:rsidRDefault="00000000">
            <w:pPr>
              <w:pStyle w:val="Compact"/>
            </w:pPr>
            <w:r>
              <w:t>✗</w:t>
            </w:r>
          </w:p>
        </w:tc>
        <w:tc>
          <w:tcPr>
            <w:tcW w:w="0" w:type="auto"/>
          </w:tcPr>
          <w:p w14:paraId="47B8F306" w14:textId="77777777" w:rsidR="007C4F42" w:rsidRDefault="00000000">
            <w:pPr>
              <w:pStyle w:val="Compact"/>
            </w:pPr>
            <w:r>
              <w:t>✓</w:t>
            </w:r>
          </w:p>
        </w:tc>
        <w:tc>
          <w:tcPr>
            <w:tcW w:w="0" w:type="auto"/>
          </w:tcPr>
          <w:p w14:paraId="1D501A5A" w14:textId="77777777" w:rsidR="007C4F42" w:rsidRDefault="00000000">
            <w:pPr>
              <w:pStyle w:val="Compact"/>
            </w:pPr>
            <w:r>
              <w:t>Credit risk assessment through CRM analysis with Books provision accounting</w:t>
            </w:r>
          </w:p>
        </w:tc>
      </w:tr>
    </w:tbl>
    <w:p w14:paraId="678A7897" w14:textId="77777777" w:rsidR="007C4F42" w:rsidRDefault="00000000">
      <w:pPr>
        <w:pStyle w:val="Heading4"/>
      </w:pPr>
      <w:bookmarkStart w:id="25" w:name="X6b9f32a0613d6194f24f33b978fe3080e187c75"/>
      <w:bookmarkEnd w:id="24"/>
      <w:r>
        <w:t>2000-2999: Non-Current Assets</w:t>
      </w:r>
    </w:p>
    <w:tbl>
      <w:tblPr>
        <w:tblStyle w:val="Table"/>
        <w:tblW w:w="0" w:type="auto"/>
        <w:tblLook w:val="0020" w:firstRow="1" w:lastRow="0" w:firstColumn="0" w:lastColumn="0" w:noHBand="0" w:noVBand="0"/>
      </w:tblPr>
      <w:tblGrid>
        <w:gridCol w:w="2347"/>
        <w:gridCol w:w="940"/>
        <w:gridCol w:w="1388"/>
        <w:gridCol w:w="1070"/>
        <w:gridCol w:w="3615"/>
      </w:tblGrid>
      <w:tr w:rsidR="007C4F42" w14:paraId="7CA7FE68"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6411B03" w14:textId="77777777" w:rsidR="007C4F42" w:rsidRDefault="00000000">
            <w:pPr>
              <w:pStyle w:val="Compact"/>
            </w:pPr>
            <w:r>
              <w:rPr>
                <w:b/>
                <w:bCs/>
              </w:rPr>
              <w:t>Account Code &amp; Name</w:t>
            </w:r>
          </w:p>
        </w:tc>
        <w:tc>
          <w:tcPr>
            <w:tcW w:w="0" w:type="auto"/>
          </w:tcPr>
          <w:p w14:paraId="4AB619FB" w14:textId="77777777" w:rsidR="007C4F42" w:rsidRDefault="00000000">
            <w:pPr>
              <w:pStyle w:val="Compact"/>
            </w:pPr>
            <w:r>
              <w:rPr>
                <w:b/>
                <w:bCs/>
              </w:rPr>
              <w:t>Zoho CRM</w:t>
            </w:r>
          </w:p>
        </w:tc>
        <w:tc>
          <w:tcPr>
            <w:tcW w:w="0" w:type="auto"/>
          </w:tcPr>
          <w:p w14:paraId="470F8E7F" w14:textId="77777777" w:rsidR="007C4F42" w:rsidRDefault="00000000">
            <w:pPr>
              <w:pStyle w:val="Compact"/>
            </w:pPr>
            <w:r>
              <w:rPr>
                <w:b/>
                <w:bCs/>
              </w:rPr>
              <w:t>ZagTrader</w:t>
            </w:r>
          </w:p>
        </w:tc>
        <w:tc>
          <w:tcPr>
            <w:tcW w:w="0" w:type="auto"/>
          </w:tcPr>
          <w:p w14:paraId="3ADA6F96" w14:textId="77777777" w:rsidR="007C4F42" w:rsidRDefault="00000000">
            <w:pPr>
              <w:pStyle w:val="Compact"/>
            </w:pPr>
            <w:r>
              <w:rPr>
                <w:b/>
                <w:bCs/>
              </w:rPr>
              <w:t>Zoho Books</w:t>
            </w:r>
          </w:p>
        </w:tc>
        <w:tc>
          <w:tcPr>
            <w:tcW w:w="0" w:type="auto"/>
          </w:tcPr>
          <w:p w14:paraId="68F791F9" w14:textId="77777777" w:rsidR="007C4F42" w:rsidRDefault="00000000">
            <w:pPr>
              <w:pStyle w:val="Compact"/>
            </w:pPr>
            <w:r>
              <w:rPr>
                <w:b/>
                <w:bCs/>
              </w:rPr>
              <w:t>Note</w:t>
            </w:r>
          </w:p>
        </w:tc>
      </w:tr>
      <w:tr w:rsidR="007C4F42" w14:paraId="19F09F4C" w14:textId="77777777">
        <w:tc>
          <w:tcPr>
            <w:tcW w:w="0" w:type="auto"/>
          </w:tcPr>
          <w:p w14:paraId="53D7CCC6" w14:textId="77777777" w:rsidR="007C4F42" w:rsidRDefault="00000000">
            <w:pPr>
              <w:pStyle w:val="Compact"/>
            </w:pPr>
            <w:r>
              <w:t>2000 - Land &amp; Buildings - Cost</w:t>
            </w:r>
          </w:p>
        </w:tc>
        <w:tc>
          <w:tcPr>
            <w:tcW w:w="0" w:type="auto"/>
          </w:tcPr>
          <w:p w14:paraId="18D79E79" w14:textId="77777777" w:rsidR="007C4F42" w:rsidRDefault="00000000">
            <w:pPr>
              <w:pStyle w:val="Compact"/>
            </w:pPr>
            <w:r>
              <w:t>✓</w:t>
            </w:r>
          </w:p>
        </w:tc>
        <w:tc>
          <w:tcPr>
            <w:tcW w:w="0" w:type="auto"/>
          </w:tcPr>
          <w:p w14:paraId="22E759EE" w14:textId="77777777" w:rsidR="007C4F42" w:rsidRDefault="00000000">
            <w:pPr>
              <w:pStyle w:val="Compact"/>
            </w:pPr>
            <w:r>
              <w:t>✗</w:t>
            </w:r>
          </w:p>
        </w:tc>
        <w:tc>
          <w:tcPr>
            <w:tcW w:w="0" w:type="auto"/>
          </w:tcPr>
          <w:p w14:paraId="2071CE5D" w14:textId="77777777" w:rsidR="007C4F42" w:rsidRDefault="00000000">
            <w:pPr>
              <w:pStyle w:val="Compact"/>
            </w:pPr>
            <w:r>
              <w:t>✓</w:t>
            </w:r>
          </w:p>
        </w:tc>
        <w:tc>
          <w:tcPr>
            <w:tcW w:w="0" w:type="auto"/>
          </w:tcPr>
          <w:p w14:paraId="49068387" w14:textId="77777777" w:rsidR="007C4F42" w:rsidRDefault="00000000">
            <w:pPr>
              <w:pStyle w:val="Compact"/>
            </w:pPr>
            <w:r>
              <w:t>Fixed asset management through CRM oversight with depreciation in Books</w:t>
            </w:r>
          </w:p>
        </w:tc>
      </w:tr>
      <w:tr w:rsidR="007C4F42" w14:paraId="5ECA373C" w14:textId="77777777">
        <w:tc>
          <w:tcPr>
            <w:tcW w:w="0" w:type="auto"/>
          </w:tcPr>
          <w:p w14:paraId="3F1BE480" w14:textId="77777777" w:rsidR="007C4F42" w:rsidRDefault="00000000">
            <w:pPr>
              <w:pStyle w:val="Compact"/>
            </w:pPr>
            <w:r>
              <w:t>2010 - Computer Hardware - Cost</w:t>
            </w:r>
          </w:p>
        </w:tc>
        <w:tc>
          <w:tcPr>
            <w:tcW w:w="0" w:type="auto"/>
          </w:tcPr>
          <w:p w14:paraId="2C19DDB0" w14:textId="77777777" w:rsidR="007C4F42" w:rsidRDefault="00000000">
            <w:pPr>
              <w:pStyle w:val="Compact"/>
            </w:pPr>
            <w:r>
              <w:t>✓</w:t>
            </w:r>
          </w:p>
        </w:tc>
        <w:tc>
          <w:tcPr>
            <w:tcW w:w="0" w:type="auto"/>
          </w:tcPr>
          <w:p w14:paraId="775A84F2" w14:textId="77777777" w:rsidR="007C4F42" w:rsidRDefault="00000000">
            <w:pPr>
              <w:pStyle w:val="Compact"/>
            </w:pPr>
            <w:r>
              <w:t>✗</w:t>
            </w:r>
          </w:p>
        </w:tc>
        <w:tc>
          <w:tcPr>
            <w:tcW w:w="0" w:type="auto"/>
          </w:tcPr>
          <w:p w14:paraId="66AB3A36" w14:textId="77777777" w:rsidR="007C4F42" w:rsidRDefault="00000000">
            <w:pPr>
              <w:pStyle w:val="Compact"/>
            </w:pPr>
            <w:r>
              <w:t>✓</w:t>
            </w:r>
          </w:p>
        </w:tc>
        <w:tc>
          <w:tcPr>
            <w:tcW w:w="0" w:type="auto"/>
          </w:tcPr>
          <w:p w14:paraId="51E52506" w14:textId="77777777" w:rsidR="007C4F42" w:rsidRDefault="00000000">
            <w:pPr>
              <w:pStyle w:val="Compact"/>
            </w:pPr>
            <w:r>
              <w:t>IT infrastructure tracking essential for technology cost allocation</w:t>
            </w:r>
          </w:p>
        </w:tc>
      </w:tr>
      <w:tr w:rsidR="007C4F42" w14:paraId="7EFF9871" w14:textId="77777777">
        <w:tc>
          <w:tcPr>
            <w:tcW w:w="0" w:type="auto"/>
          </w:tcPr>
          <w:p w14:paraId="0EB5F3C2" w14:textId="77777777" w:rsidR="007C4F42" w:rsidRDefault="00000000">
            <w:pPr>
              <w:pStyle w:val="Compact"/>
            </w:pPr>
            <w:r>
              <w:t>2015 - Servers &amp; Network Equipment - Cost</w:t>
            </w:r>
          </w:p>
        </w:tc>
        <w:tc>
          <w:tcPr>
            <w:tcW w:w="0" w:type="auto"/>
          </w:tcPr>
          <w:p w14:paraId="75550FB9" w14:textId="77777777" w:rsidR="007C4F42" w:rsidRDefault="00000000">
            <w:pPr>
              <w:pStyle w:val="Compact"/>
            </w:pPr>
            <w:r>
              <w:t>✓</w:t>
            </w:r>
          </w:p>
        </w:tc>
        <w:tc>
          <w:tcPr>
            <w:tcW w:w="0" w:type="auto"/>
          </w:tcPr>
          <w:p w14:paraId="5B491987" w14:textId="77777777" w:rsidR="007C4F42" w:rsidRDefault="00000000">
            <w:pPr>
              <w:pStyle w:val="Compact"/>
            </w:pPr>
            <w:r>
              <w:t>✗</w:t>
            </w:r>
          </w:p>
        </w:tc>
        <w:tc>
          <w:tcPr>
            <w:tcW w:w="0" w:type="auto"/>
          </w:tcPr>
          <w:p w14:paraId="1E652A7C" w14:textId="77777777" w:rsidR="007C4F42" w:rsidRDefault="00000000">
            <w:pPr>
              <w:pStyle w:val="Compact"/>
            </w:pPr>
            <w:r>
              <w:t>✓</w:t>
            </w:r>
          </w:p>
        </w:tc>
        <w:tc>
          <w:tcPr>
            <w:tcW w:w="0" w:type="auto"/>
          </w:tcPr>
          <w:p w14:paraId="2A1B93BE" w14:textId="77777777" w:rsidR="007C4F42" w:rsidRDefault="00000000">
            <w:pPr>
              <w:pStyle w:val="Compact"/>
            </w:pPr>
            <w:r>
              <w:t>Proxmox infrastructure assets require comprehensive tracking for operational efficiency</w:t>
            </w:r>
          </w:p>
        </w:tc>
      </w:tr>
      <w:tr w:rsidR="007C4F42" w14:paraId="1779F9F1" w14:textId="77777777">
        <w:tc>
          <w:tcPr>
            <w:tcW w:w="0" w:type="auto"/>
          </w:tcPr>
          <w:p w14:paraId="2E881EA3" w14:textId="77777777" w:rsidR="007C4F42" w:rsidRDefault="00000000">
            <w:pPr>
              <w:pStyle w:val="Compact"/>
            </w:pPr>
            <w:r>
              <w:t>2020 - Office Equipment - Cost</w:t>
            </w:r>
          </w:p>
        </w:tc>
        <w:tc>
          <w:tcPr>
            <w:tcW w:w="0" w:type="auto"/>
          </w:tcPr>
          <w:p w14:paraId="370C2929" w14:textId="77777777" w:rsidR="007C4F42" w:rsidRDefault="00000000">
            <w:pPr>
              <w:pStyle w:val="Compact"/>
            </w:pPr>
            <w:r>
              <w:t>✓</w:t>
            </w:r>
          </w:p>
        </w:tc>
        <w:tc>
          <w:tcPr>
            <w:tcW w:w="0" w:type="auto"/>
          </w:tcPr>
          <w:p w14:paraId="6893CA7B" w14:textId="77777777" w:rsidR="007C4F42" w:rsidRDefault="00000000">
            <w:pPr>
              <w:pStyle w:val="Compact"/>
            </w:pPr>
            <w:r>
              <w:t>✗</w:t>
            </w:r>
          </w:p>
        </w:tc>
        <w:tc>
          <w:tcPr>
            <w:tcW w:w="0" w:type="auto"/>
          </w:tcPr>
          <w:p w14:paraId="08CBC08E" w14:textId="77777777" w:rsidR="007C4F42" w:rsidRDefault="00000000">
            <w:pPr>
              <w:pStyle w:val="Compact"/>
            </w:pPr>
            <w:r>
              <w:t>✓</w:t>
            </w:r>
          </w:p>
        </w:tc>
        <w:tc>
          <w:tcPr>
            <w:tcW w:w="0" w:type="auto"/>
          </w:tcPr>
          <w:p w14:paraId="0BA6C255" w14:textId="77777777" w:rsidR="007C4F42" w:rsidRDefault="00000000">
            <w:pPr>
              <w:pStyle w:val="Compact"/>
            </w:pPr>
            <w:r>
              <w:t>Operational asset management through CRM with statutory depreciation</w:t>
            </w:r>
          </w:p>
        </w:tc>
      </w:tr>
      <w:tr w:rsidR="007C4F42" w14:paraId="4D013772" w14:textId="77777777">
        <w:tc>
          <w:tcPr>
            <w:tcW w:w="0" w:type="auto"/>
          </w:tcPr>
          <w:p w14:paraId="3D765BD5" w14:textId="77777777" w:rsidR="007C4F42" w:rsidRDefault="00000000">
            <w:pPr>
              <w:pStyle w:val="Compact"/>
            </w:pPr>
            <w:r>
              <w:t>2025 - Trading Floor Equipment - Cost</w:t>
            </w:r>
          </w:p>
        </w:tc>
        <w:tc>
          <w:tcPr>
            <w:tcW w:w="0" w:type="auto"/>
          </w:tcPr>
          <w:p w14:paraId="00ADC696" w14:textId="77777777" w:rsidR="007C4F42" w:rsidRDefault="00000000">
            <w:pPr>
              <w:pStyle w:val="Compact"/>
            </w:pPr>
            <w:r>
              <w:t>✓</w:t>
            </w:r>
          </w:p>
        </w:tc>
        <w:tc>
          <w:tcPr>
            <w:tcW w:w="0" w:type="auto"/>
          </w:tcPr>
          <w:p w14:paraId="25A8118E" w14:textId="77777777" w:rsidR="007C4F42" w:rsidRDefault="00000000">
            <w:pPr>
              <w:pStyle w:val="Compact"/>
            </w:pPr>
            <w:r>
              <w:t>✗</w:t>
            </w:r>
          </w:p>
        </w:tc>
        <w:tc>
          <w:tcPr>
            <w:tcW w:w="0" w:type="auto"/>
          </w:tcPr>
          <w:p w14:paraId="3BB63CBE" w14:textId="77777777" w:rsidR="007C4F42" w:rsidRDefault="00000000">
            <w:pPr>
              <w:pStyle w:val="Compact"/>
            </w:pPr>
            <w:r>
              <w:t>✓</w:t>
            </w:r>
          </w:p>
        </w:tc>
        <w:tc>
          <w:tcPr>
            <w:tcW w:w="0" w:type="auto"/>
          </w:tcPr>
          <w:p w14:paraId="5945274A" w14:textId="77777777" w:rsidR="007C4F42" w:rsidRDefault="00000000">
            <w:pPr>
              <w:pStyle w:val="Compact"/>
            </w:pPr>
            <w:r>
              <w:t>Trading operations infrastructure supporting regulated dealing activities</w:t>
            </w:r>
          </w:p>
        </w:tc>
      </w:tr>
      <w:tr w:rsidR="007C4F42" w14:paraId="4E92A655" w14:textId="77777777">
        <w:tc>
          <w:tcPr>
            <w:tcW w:w="0" w:type="auto"/>
          </w:tcPr>
          <w:p w14:paraId="42B8EA07" w14:textId="77777777" w:rsidR="007C4F42" w:rsidRDefault="00000000">
            <w:pPr>
              <w:pStyle w:val="Compact"/>
            </w:pPr>
            <w:r>
              <w:t>2030 - Furniture &amp; Fixtures - Cost</w:t>
            </w:r>
          </w:p>
        </w:tc>
        <w:tc>
          <w:tcPr>
            <w:tcW w:w="0" w:type="auto"/>
          </w:tcPr>
          <w:p w14:paraId="4AF6F1AC" w14:textId="77777777" w:rsidR="007C4F42" w:rsidRDefault="00000000">
            <w:pPr>
              <w:pStyle w:val="Compact"/>
            </w:pPr>
            <w:r>
              <w:t>✓</w:t>
            </w:r>
          </w:p>
        </w:tc>
        <w:tc>
          <w:tcPr>
            <w:tcW w:w="0" w:type="auto"/>
          </w:tcPr>
          <w:p w14:paraId="7EA2393C" w14:textId="77777777" w:rsidR="007C4F42" w:rsidRDefault="00000000">
            <w:pPr>
              <w:pStyle w:val="Compact"/>
            </w:pPr>
            <w:r>
              <w:t>✗</w:t>
            </w:r>
          </w:p>
        </w:tc>
        <w:tc>
          <w:tcPr>
            <w:tcW w:w="0" w:type="auto"/>
          </w:tcPr>
          <w:p w14:paraId="307AA643" w14:textId="77777777" w:rsidR="007C4F42" w:rsidRDefault="00000000">
            <w:pPr>
              <w:pStyle w:val="Compact"/>
            </w:pPr>
            <w:r>
              <w:t>✓</w:t>
            </w:r>
          </w:p>
        </w:tc>
        <w:tc>
          <w:tcPr>
            <w:tcW w:w="0" w:type="auto"/>
          </w:tcPr>
          <w:p w14:paraId="6C492EBB" w14:textId="77777777" w:rsidR="007C4F42" w:rsidRDefault="00000000">
            <w:pPr>
              <w:pStyle w:val="Compact"/>
            </w:pPr>
            <w:r>
              <w:t>Office infrastructure supporting comprehensive business operations</w:t>
            </w:r>
          </w:p>
        </w:tc>
      </w:tr>
      <w:tr w:rsidR="007C4F42" w14:paraId="4A9C6AB7" w14:textId="77777777">
        <w:tc>
          <w:tcPr>
            <w:tcW w:w="0" w:type="auto"/>
          </w:tcPr>
          <w:p w14:paraId="6B03E205" w14:textId="77777777" w:rsidR="007C4F42" w:rsidRDefault="00000000">
            <w:pPr>
              <w:pStyle w:val="Compact"/>
            </w:pPr>
            <w:r>
              <w:t>2100 - Accumulated Depreciation - All PP&amp;E</w:t>
            </w:r>
          </w:p>
        </w:tc>
        <w:tc>
          <w:tcPr>
            <w:tcW w:w="0" w:type="auto"/>
          </w:tcPr>
          <w:p w14:paraId="0F02BD2D" w14:textId="77777777" w:rsidR="007C4F42" w:rsidRDefault="00000000">
            <w:pPr>
              <w:pStyle w:val="Compact"/>
            </w:pPr>
            <w:r>
              <w:t>✓</w:t>
            </w:r>
          </w:p>
        </w:tc>
        <w:tc>
          <w:tcPr>
            <w:tcW w:w="0" w:type="auto"/>
          </w:tcPr>
          <w:p w14:paraId="77201547" w14:textId="77777777" w:rsidR="007C4F42" w:rsidRDefault="00000000">
            <w:pPr>
              <w:pStyle w:val="Compact"/>
            </w:pPr>
            <w:r>
              <w:t>✗</w:t>
            </w:r>
          </w:p>
        </w:tc>
        <w:tc>
          <w:tcPr>
            <w:tcW w:w="0" w:type="auto"/>
          </w:tcPr>
          <w:p w14:paraId="24DD2BE5" w14:textId="77777777" w:rsidR="007C4F42" w:rsidRDefault="00000000">
            <w:pPr>
              <w:pStyle w:val="Compact"/>
            </w:pPr>
            <w:r>
              <w:t>✓</w:t>
            </w:r>
          </w:p>
        </w:tc>
        <w:tc>
          <w:tcPr>
            <w:tcW w:w="0" w:type="auto"/>
          </w:tcPr>
          <w:p w14:paraId="53E9C7A2" w14:textId="77777777" w:rsidR="007C4F42" w:rsidRDefault="00000000">
            <w:pPr>
              <w:pStyle w:val="Compact"/>
            </w:pPr>
            <w:r>
              <w:t>Consolidated depreciation management for all physical assets</w:t>
            </w:r>
          </w:p>
        </w:tc>
      </w:tr>
    </w:tbl>
    <w:p w14:paraId="6DB6D8A7" w14:textId="77777777" w:rsidR="007C4F42" w:rsidRDefault="004E41DC">
      <w:r>
        <w:rPr>
          <w:noProof/>
        </w:rPr>
        <w:lastRenderedPageBreak/>
        <w:pict w14:anchorId="01398D19">
          <v:rect id="_x0000_i1032" alt="" style="width:451.3pt;height:.05pt;mso-width-percent:0;mso-height-percent:0;mso-width-percent:0;mso-height-percent:0" o:hralign="center" o:hrstd="t" o:hr="t"/>
        </w:pict>
      </w:r>
    </w:p>
    <w:p w14:paraId="1AA26745" w14:textId="77777777" w:rsidR="007C4F42" w:rsidRDefault="00000000">
      <w:pPr>
        <w:pStyle w:val="Heading3"/>
      </w:pPr>
      <w:bookmarkStart w:id="26" w:name="X2a5660585e0fc2f1b5e5868a8d9dc2a01b4a866"/>
      <w:bookmarkEnd w:id="22"/>
      <w:bookmarkEnd w:id="25"/>
      <w:r>
        <w:t>4000-4999: CURRENT LIABILITIES - Platform Distribution Analysis</w:t>
      </w:r>
    </w:p>
    <w:p w14:paraId="63608B6B" w14:textId="77777777" w:rsidR="007C4F42" w:rsidRDefault="00000000">
      <w:pPr>
        <w:pStyle w:val="Heading4"/>
      </w:pPr>
      <w:bookmarkStart w:id="27" w:name="X4a71c52ffd968323cc008930c42791244e820e7"/>
      <w:r>
        <w:t>4000-4099: Trade &amp; Other Payables - Strategic Vendor Integration</w:t>
      </w:r>
    </w:p>
    <w:tbl>
      <w:tblPr>
        <w:tblStyle w:val="Table"/>
        <w:tblW w:w="0" w:type="auto"/>
        <w:tblLook w:val="0020" w:firstRow="1" w:lastRow="0" w:firstColumn="0" w:lastColumn="0" w:noHBand="0" w:noVBand="0"/>
      </w:tblPr>
      <w:tblGrid>
        <w:gridCol w:w="2275"/>
        <w:gridCol w:w="919"/>
        <w:gridCol w:w="1388"/>
        <w:gridCol w:w="1048"/>
        <w:gridCol w:w="3730"/>
      </w:tblGrid>
      <w:tr w:rsidR="007C4F42" w14:paraId="78A19FEB"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9D18169" w14:textId="77777777" w:rsidR="007C4F42" w:rsidRDefault="00000000">
            <w:pPr>
              <w:pStyle w:val="Compact"/>
            </w:pPr>
            <w:r>
              <w:rPr>
                <w:b/>
                <w:bCs/>
              </w:rPr>
              <w:t>Account Code &amp; Name</w:t>
            </w:r>
          </w:p>
        </w:tc>
        <w:tc>
          <w:tcPr>
            <w:tcW w:w="0" w:type="auto"/>
          </w:tcPr>
          <w:p w14:paraId="455E3E16" w14:textId="77777777" w:rsidR="007C4F42" w:rsidRDefault="00000000">
            <w:pPr>
              <w:pStyle w:val="Compact"/>
            </w:pPr>
            <w:r>
              <w:rPr>
                <w:b/>
                <w:bCs/>
              </w:rPr>
              <w:t>Zoho CRM</w:t>
            </w:r>
          </w:p>
        </w:tc>
        <w:tc>
          <w:tcPr>
            <w:tcW w:w="0" w:type="auto"/>
          </w:tcPr>
          <w:p w14:paraId="4B809A86" w14:textId="77777777" w:rsidR="007C4F42" w:rsidRDefault="00000000">
            <w:pPr>
              <w:pStyle w:val="Compact"/>
            </w:pPr>
            <w:r>
              <w:rPr>
                <w:b/>
                <w:bCs/>
              </w:rPr>
              <w:t>ZagTrader</w:t>
            </w:r>
          </w:p>
        </w:tc>
        <w:tc>
          <w:tcPr>
            <w:tcW w:w="0" w:type="auto"/>
          </w:tcPr>
          <w:p w14:paraId="1FB4D9ED" w14:textId="77777777" w:rsidR="007C4F42" w:rsidRDefault="00000000">
            <w:pPr>
              <w:pStyle w:val="Compact"/>
            </w:pPr>
            <w:r>
              <w:rPr>
                <w:b/>
                <w:bCs/>
              </w:rPr>
              <w:t>Zoho Books</w:t>
            </w:r>
          </w:p>
        </w:tc>
        <w:tc>
          <w:tcPr>
            <w:tcW w:w="0" w:type="auto"/>
          </w:tcPr>
          <w:p w14:paraId="78192B5E" w14:textId="77777777" w:rsidR="007C4F42" w:rsidRDefault="00000000">
            <w:pPr>
              <w:pStyle w:val="Compact"/>
            </w:pPr>
            <w:r>
              <w:rPr>
                <w:b/>
                <w:bCs/>
              </w:rPr>
              <w:t>Note</w:t>
            </w:r>
          </w:p>
        </w:tc>
      </w:tr>
      <w:tr w:rsidR="007C4F42" w14:paraId="17DD9C6A" w14:textId="77777777">
        <w:tc>
          <w:tcPr>
            <w:tcW w:w="0" w:type="auto"/>
          </w:tcPr>
          <w:p w14:paraId="6B80F46D" w14:textId="77777777" w:rsidR="007C4F42" w:rsidRDefault="00000000">
            <w:pPr>
              <w:pStyle w:val="Compact"/>
            </w:pPr>
            <w:r>
              <w:t>4000 - Technology Vendors</w:t>
            </w:r>
          </w:p>
        </w:tc>
        <w:tc>
          <w:tcPr>
            <w:tcW w:w="0" w:type="auto"/>
          </w:tcPr>
          <w:p w14:paraId="4D2DF5C1" w14:textId="77777777" w:rsidR="007C4F42" w:rsidRDefault="00000000">
            <w:pPr>
              <w:pStyle w:val="Compact"/>
            </w:pPr>
            <w:r>
              <w:t>✓</w:t>
            </w:r>
          </w:p>
        </w:tc>
        <w:tc>
          <w:tcPr>
            <w:tcW w:w="0" w:type="auto"/>
          </w:tcPr>
          <w:p w14:paraId="7739C633" w14:textId="77777777" w:rsidR="007C4F42" w:rsidRDefault="00000000">
            <w:pPr>
              <w:pStyle w:val="Compact"/>
            </w:pPr>
            <w:r>
              <w:t>✗</w:t>
            </w:r>
          </w:p>
        </w:tc>
        <w:tc>
          <w:tcPr>
            <w:tcW w:w="0" w:type="auto"/>
          </w:tcPr>
          <w:p w14:paraId="7E75919A" w14:textId="77777777" w:rsidR="007C4F42" w:rsidRDefault="00000000">
            <w:pPr>
              <w:pStyle w:val="Compact"/>
            </w:pPr>
            <w:r>
              <w:t>✓</w:t>
            </w:r>
          </w:p>
        </w:tc>
        <w:tc>
          <w:tcPr>
            <w:tcW w:w="0" w:type="auto"/>
          </w:tcPr>
          <w:p w14:paraId="7F5FC38B" w14:textId="77777777" w:rsidR="007C4F42" w:rsidRDefault="00000000">
            <w:pPr>
              <w:pStyle w:val="Compact"/>
            </w:pPr>
            <w:r>
              <w:t>Comprehensive vendor management for Zoho, ZagTrader, SteelEye subscriptions through CRM</w:t>
            </w:r>
          </w:p>
        </w:tc>
      </w:tr>
      <w:tr w:rsidR="007C4F42" w14:paraId="161CCA04" w14:textId="77777777">
        <w:tc>
          <w:tcPr>
            <w:tcW w:w="0" w:type="auto"/>
          </w:tcPr>
          <w:p w14:paraId="2BC65E28" w14:textId="77777777" w:rsidR="007C4F42" w:rsidRDefault="00000000">
            <w:pPr>
              <w:pStyle w:val="Compact"/>
            </w:pPr>
            <w:r>
              <w:t>4010 - Financial Service Providers</w:t>
            </w:r>
          </w:p>
        </w:tc>
        <w:tc>
          <w:tcPr>
            <w:tcW w:w="0" w:type="auto"/>
          </w:tcPr>
          <w:p w14:paraId="74170197" w14:textId="77777777" w:rsidR="007C4F42" w:rsidRDefault="00000000">
            <w:pPr>
              <w:pStyle w:val="Compact"/>
            </w:pPr>
            <w:r>
              <w:t>✓</w:t>
            </w:r>
          </w:p>
        </w:tc>
        <w:tc>
          <w:tcPr>
            <w:tcW w:w="0" w:type="auto"/>
          </w:tcPr>
          <w:p w14:paraId="31A4EEA0" w14:textId="77777777" w:rsidR="007C4F42" w:rsidRDefault="00000000">
            <w:pPr>
              <w:pStyle w:val="Compact"/>
            </w:pPr>
            <w:r>
              <w:t>✗</w:t>
            </w:r>
          </w:p>
        </w:tc>
        <w:tc>
          <w:tcPr>
            <w:tcW w:w="0" w:type="auto"/>
          </w:tcPr>
          <w:p w14:paraId="1F6331D7" w14:textId="77777777" w:rsidR="007C4F42" w:rsidRDefault="00000000">
            <w:pPr>
              <w:pStyle w:val="Compact"/>
            </w:pPr>
            <w:r>
              <w:t>✓</w:t>
            </w:r>
          </w:p>
        </w:tc>
        <w:tc>
          <w:tcPr>
            <w:tcW w:w="0" w:type="auto"/>
          </w:tcPr>
          <w:p w14:paraId="3B7BC40C" w14:textId="77777777" w:rsidR="007C4F42" w:rsidRDefault="00000000">
            <w:pPr>
              <w:pStyle w:val="Compact"/>
            </w:pPr>
            <w:r>
              <w:t>Banking relationships and settlement providers requiring CRM oversight for relationship management</w:t>
            </w:r>
          </w:p>
        </w:tc>
      </w:tr>
      <w:tr w:rsidR="007C4F42" w14:paraId="6CEAA5DC" w14:textId="77777777">
        <w:tc>
          <w:tcPr>
            <w:tcW w:w="0" w:type="auto"/>
          </w:tcPr>
          <w:p w14:paraId="697EC422" w14:textId="77777777" w:rsidR="007C4F42" w:rsidRDefault="00000000">
            <w:pPr>
              <w:pStyle w:val="Compact"/>
            </w:pPr>
            <w:r>
              <w:t>4020 - Professional Service Providers</w:t>
            </w:r>
          </w:p>
        </w:tc>
        <w:tc>
          <w:tcPr>
            <w:tcW w:w="0" w:type="auto"/>
          </w:tcPr>
          <w:p w14:paraId="3F372D89" w14:textId="77777777" w:rsidR="007C4F42" w:rsidRDefault="00000000">
            <w:pPr>
              <w:pStyle w:val="Compact"/>
            </w:pPr>
            <w:r>
              <w:t>✓</w:t>
            </w:r>
          </w:p>
        </w:tc>
        <w:tc>
          <w:tcPr>
            <w:tcW w:w="0" w:type="auto"/>
          </w:tcPr>
          <w:p w14:paraId="42DAAACD" w14:textId="77777777" w:rsidR="007C4F42" w:rsidRDefault="00000000">
            <w:pPr>
              <w:pStyle w:val="Compact"/>
            </w:pPr>
            <w:r>
              <w:t>✗</w:t>
            </w:r>
          </w:p>
        </w:tc>
        <w:tc>
          <w:tcPr>
            <w:tcW w:w="0" w:type="auto"/>
          </w:tcPr>
          <w:p w14:paraId="59D73FA1" w14:textId="77777777" w:rsidR="007C4F42" w:rsidRDefault="00000000">
            <w:pPr>
              <w:pStyle w:val="Compact"/>
            </w:pPr>
            <w:r>
              <w:t>✓</w:t>
            </w:r>
          </w:p>
        </w:tc>
        <w:tc>
          <w:tcPr>
            <w:tcW w:w="0" w:type="auto"/>
          </w:tcPr>
          <w:p w14:paraId="31B0F66E" w14:textId="77777777" w:rsidR="007C4F42" w:rsidRDefault="00000000">
            <w:pPr>
              <w:pStyle w:val="Compact"/>
            </w:pPr>
            <w:r>
              <w:t>Legal, audit, consulting relationships managed through CRM for contract and performance tracking</w:t>
            </w:r>
          </w:p>
        </w:tc>
      </w:tr>
      <w:tr w:rsidR="007C4F42" w14:paraId="787C78AF" w14:textId="77777777">
        <w:tc>
          <w:tcPr>
            <w:tcW w:w="0" w:type="auto"/>
          </w:tcPr>
          <w:p w14:paraId="00E9E934" w14:textId="77777777" w:rsidR="007C4F42" w:rsidRDefault="00000000">
            <w:pPr>
              <w:pStyle w:val="Compact"/>
            </w:pPr>
            <w:r>
              <w:t>4030 - Regulatory &amp; Exchange Fees</w:t>
            </w:r>
          </w:p>
        </w:tc>
        <w:tc>
          <w:tcPr>
            <w:tcW w:w="0" w:type="auto"/>
          </w:tcPr>
          <w:p w14:paraId="28A4222B" w14:textId="77777777" w:rsidR="007C4F42" w:rsidRDefault="00000000">
            <w:pPr>
              <w:pStyle w:val="Compact"/>
            </w:pPr>
            <w:r>
              <w:t>✓</w:t>
            </w:r>
          </w:p>
        </w:tc>
        <w:tc>
          <w:tcPr>
            <w:tcW w:w="0" w:type="auto"/>
          </w:tcPr>
          <w:p w14:paraId="3BBFA0E4" w14:textId="77777777" w:rsidR="007C4F42" w:rsidRDefault="00000000">
            <w:pPr>
              <w:pStyle w:val="Compact"/>
            </w:pPr>
            <w:r>
              <w:t>✗</w:t>
            </w:r>
          </w:p>
        </w:tc>
        <w:tc>
          <w:tcPr>
            <w:tcW w:w="0" w:type="auto"/>
          </w:tcPr>
          <w:p w14:paraId="418C24EE" w14:textId="77777777" w:rsidR="007C4F42" w:rsidRDefault="00000000">
            <w:pPr>
              <w:pStyle w:val="Compact"/>
            </w:pPr>
            <w:r>
              <w:t>✓</w:t>
            </w:r>
          </w:p>
        </w:tc>
        <w:tc>
          <w:tcPr>
            <w:tcW w:w="0" w:type="auto"/>
          </w:tcPr>
          <w:p w14:paraId="38719561" w14:textId="77777777" w:rsidR="007C4F42" w:rsidRDefault="00000000">
            <w:pPr>
              <w:pStyle w:val="Compact"/>
            </w:pPr>
            <w:r>
              <w:t>FSRA, ADGM, exchange relationships requiring comprehensive compliance tracking</w:t>
            </w:r>
          </w:p>
        </w:tc>
      </w:tr>
      <w:tr w:rsidR="007C4F42" w14:paraId="155E16B9" w14:textId="77777777">
        <w:tc>
          <w:tcPr>
            <w:tcW w:w="0" w:type="auto"/>
          </w:tcPr>
          <w:p w14:paraId="5A2ED898" w14:textId="77777777" w:rsidR="007C4F42" w:rsidRDefault="00000000">
            <w:pPr>
              <w:pStyle w:val="Compact"/>
            </w:pPr>
            <w:r>
              <w:t>4040 - General Suppliers</w:t>
            </w:r>
          </w:p>
        </w:tc>
        <w:tc>
          <w:tcPr>
            <w:tcW w:w="0" w:type="auto"/>
          </w:tcPr>
          <w:p w14:paraId="52382532" w14:textId="77777777" w:rsidR="007C4F42" w:rsidRDefault="00000000">
            <w:pPr>
              <w:pStyle w:val="Compact"/>
            </w:pPr>
            <w:r>
              <w:t>✓</w:t>
            </w:r>
          </w:p>
        </w:tc>
        <w:tc>
          <w:tcPr>
            <w:tcW w:w="0" w:type="auto"/>
          </w:tcPr>
          <w:p w14:paraId="4EF7D12B" w14:textId="77777777" w:rsidR="007C4F42" w:rsidRDefault="00000000">
            <w:pPr>
              <w:pStyle w:val="Compact"/>
            </w:pPr>
            <w:r>
              <w:t>✗</w:t>
            </w:r>
          </w:p>
        </w:tc>
        <w:tc>
          <w:tcPr>
            <w:tcW w:w="0" w:type="auto"/>
          </w:tcPr>
          <w:p w14:paraId="14204EF1" w14:textId="77777777" w:rsidR="007C4F42" w:rsidRDefault="00000000">
            <w:pPr>
              <w:pStyle w:val="Compact"/>
            </w:pPr>
            <w:r>
              <w:t>✓</w:t>
            </w:r>
          </w:p>
        </w:tc>
        <w:tc>
          <w:tcPr>
            <w:tcW w:w="0" w:type="auto"/>
          </w:tcPr>
          <w:p w14:paraId="368131BE" w14:textId="77777777" w:rsidR="007C4F42" w:rsidRDefault="00000000">
            <w:pPr>
              <w:pStyle w:val="Compact"/>
            </w:pPr>
            <w:r>
              <w:t>Operational suppliers for office, facilities, utilities managed through CRM procurement</w:t>
            </w:r>
          </w:p>
        </w:tc>
      </w:tr>
      <w:tr w:rsidR="007C4F42" w14:paraId="3DD521FC" w14:textId="77777777">
        <w:tc>
          <w:tcPr>
            <w:tcW w:w="0" w:type="auto"/>
          </w:tcPr>
          <w:p w14:paraId="559A82BC" w14:textId="77777777" w:rsidR="007C4F42" w:rsidRDefault="00000000">
            <w:pPr>
              <w:pStyle w:val="Compact"/>
            </w:pPr>
            <w:r>
              <w:t>4050 - Capital Projects - Technology</w:t>
            </w:r>
          </w:p>
        </w:tc>
        <w:tc>
          <w:tcPr>
            <w:tcW w:w="0" w:type="auto"/>
          </w:tcPr>
          <w:p w14:paraId="239643BC" w14:textId="77777777" w:rsidR="007C4F42" w:rsidRDefault="00000000">
            <w:pPr>
              <w:pStyle w:val="Compact"/>
            </w:pPr>
            <w:r>
              <w:t>✓</w:t>
            </w:r>
          </w:p>
        </w:tc>
        <w:tc>
          <w:tcPr>
            <w:tcW w:w="0" w:type="auto"/>
          </w:tcPr>
          <w:p w14:paraId="56B14A2E" w14:textId="77777777" w:rsidR="007C4F42" w:rsidRDefault="00000000">
            <w:pPr>
              <w:pStyle w:val="Compact"/>
            </w:pPr>
            <w:r>
              <w:t>✗</w:t>
            </w:r>
          </w:p>
        </w:tc>
        <w:tc>
          <w:tcPr>
            <w:tcW w:w="0" w:type="auto"/>
          </w:tcPr>
          <w:p w14:paraId="6A779A1B" w14:textId="77777777" w:rsidR="007C4F42" w:rsidRDefault="00000000">
            <w:pPr>
              <w:pStyle w:val="Compact"/>
            </w:pPr>
            <w:r>
              <w:t>✓</w:t>
            </w:r>
          </w:p>
        </w:tc>
        <w:tc>
          <w:tcPr>
            <w:tcW w:w="0" w:type="auto"/>
          </w:tcPr>
          <w:p w14:paraId="095FDE05" w14:textId="77777777" w:rsidR="007C4F42" w:rsidRDefault="00000000">
            <w:pPr>
              <w:pStyle w:val="Compact"/>
            </w:pPr>
            <w:r>
              <w:t>Capitalisable technology investments requiring project tracking and amortisation scheduling</w:t>
            </w:r>
          </w:p>
        </w:tc>
      </w:tr>
      <w:tr w:rsidR="007C4F42" w14:paraId="078D827E" w14:textId="77777777">
        <w:tc>
          <w:tcPr>
            <w:tcW w:w="0" w:type="auto"/>
          </w:tcPr>
          <w:p w14:paraId="348594EB" w14:textId="77777777" w:rsidR="007C4F42" w:rsidRDefault="00000000">
            <w:pPr>
              <w:pStyle w:val="Compact"/>
            </w:pPr>
            <w:r>
              <w:t>4060 - Capital Projects - Infrastructure</w:t>
            </w:r>
          </w:p>
        </w:tc>
        <w:tc>
          <w:tcPr>
            <w:tcW w:w="0" w:type="auto"/>
          </w:tcPr>
          <w:p w14:paraId="03AEC315" w14:textId="77777777" w:rsidR="007C4F42" w:rsidRDefault="00000000">
            <w:pPr>
              <w:pStyle w:val="Compact"/>
            </w:pPr>
            <w:r>
              <w:t>✓</w:t>
            </w:r>
          </w:p>
        </w:tc>
        <w:tc>
          <w:tcPr>
            <w:tcW w:w="0" w:type="auto"/>
          </w:tcPr>
          <w:p w14:paraId="627EA996" w14:textId="77777777" w:rsidR="007C4F42" w:rsidRDefault="00000000">
            <w:pPr>
              <w:pStyle w:val="Compact"/>
            </w:pPr>
            <w:r>
              <w:t>✗</w:t>
            </w:r>
          </w:p>
        </w:tc>
        <w:tc>
          <w:tcPr>
            <w:tcW w:w="0" w:type="auto"/>
          </w:tcPr>
          <w:p w14:paraId="303CB8BC" w14:textId="77777777" w:rsidR="007C4F42" w:rsidRDefault="00000000">
            <w:pPr>
              <w:pStyle w:val="Compact"/>
            </w:pPr>
            <w:r>
              <w:t>✓</w:t>
            </w:r>
          </w:p>
        </w:tc>
        <w:tc>
          <w:tcPr>
            <w:tcW w:w="0" w:type="auto"/>
          </w:tcPr>
          <w:p w14:paraId="2487C496" w14:textId="77777777" w:rsidR="007C4F42" w:rsidRDefault="00000000">
            <w:pPr>
              <w:pStyle w:val="Compact"/>
            </w:pPr>
            <w:r>
              <w:t>Infrastructure investments supporting Proxmox and hardware deployment</w:t>
            </w:r>
          </w:p>
        </w:tc>
      </w:tr>
      <w:tr w:rsidR="007C4F42" w14:paraId="7740DC7F" w14:textId="77777777">
        <w:tc>
          <w:tcPr>
            <w:tcW w:w="0" w:type="auto"/>
          </w:tcPr>
          <w:p w14:paraId="5AD3C0A3" w14:textId="77777777" w:rsidR="007C4F42" w:rsidRDefault="00000000">
            <w:pPr>
              <w:pStyle w:val="Compact"/>
            </w:pPr>
            <w:r>
              <w:lastRenderedPageBreak/>
              <w:t>4070 - Capital Projects - Development</w:t>
            </w:r>
          </w:p>
        </w:tc>
        <w:tc>
          <w:tcPr>
            <w:tcW w:w="0" w:type="auto"/>
          </w:tcPr>
          <w:p w14:paraId="08921525" w14:textId="77777777" w:rsidR="007C4F42" w:rsidRDefault="00000000">
            <w:pPr>
              <w:pStyle w:val="Compact"/>
            </w:pPr>
            <w:r>
              <w:t>✓</w:t>
            </w:r>
          </w:p>
        </w:tc>
        <w:tc>
          <w:tcPr>
            <w:tcW w:w="0" w:type="auto"/>
          </w:tcPr>
          <w:p w14:paraId="6741DD71" w14:textId="77777777" w:rsidR="007C4F42" w:rsidRDefault="00000000">
            <w:pPr>
              <w:pStyle w:val="Compact"/>
            </w:pPr>
            <w:r>
              <w:t>✗</w:t>
            </w:r>
          </w:p>
        </w:tc>
        <w:tc>
          <w:tcPr>
            <w:tcW w:w="0" w:type="auto"/>
          </w:tcPr>
          <w:p w14:paraId="64D9304F" w14:textId="77777777" w:rsidR="007C4F42" w:rsidRDefault="00000000">
            <w:pPr>
              <w:pStyle w:val="Compact"/>
            </w:pPr>
            <w:r>
              <w:t>✓</w:t>
            </w:r>
          </w:p>
        </w:tc>
        <w:tc>
          <w:tcPr>
            <w:tcW w:w="0" w:type="auto"/>
          </w:tcPr>
          <w:p w14:paraId="7B1F34FE" w14:textId="77777777" w:rsidR="007C4F42" w:rsidRDefault="00000000">
            <w:pPr>
              <w:pStyle w:val="Compact"/>
            </w:pPr>
            <w:r>
              <w:t>Internal development projects for ClearView, ClearEdge, ClearData platforms</w:t>
            </w:r>
          </w:p>
        </w:tc>
      </w:tr>
      <w:tr w:rsidR="007C4F42" w14:paraId="4849D0E1" w14:textId="77777777">
        <w:tc>
          <w:tcPr>
            <w:tcW w:w="0" w:type="auto"/>
          </w:tcPr>
          <w:p w14:paraId="0E57E774" w14:textId="77777777" w:rsidR="007C4F42" w:rsidRDefault="00000000">
            <w:pPr>
              <w:pStyle w:val="Compact"/>
            </w:pPr>
            <w:r>
              <w:t>4080 - Employee Compensation Payable</w:t>
            </w:r>
          </w:p>
        </w:tc>
        <w:tc>
          <w:tcPr>
            <w:tcW w:w="0" w:type="auto"/>
          </w:tcPr>
          <w:p w14:paraId="5D571598" w14:textId="77777777" w:rsidR="007C4F42" w:rsidRDefault="00000000">
            <w:pPr>
              <w:pStyle w:val="Compact"/>
            </w:pPr>
            <w:r>
              <w:t>✓</w:t>
            </w:r>
          </w:p>
        </w:tc>
        <w:tc>
          <w:tcPr>
            <w:tcW w:w="0" w:type="auto"/>
          </w:tcPr>
          <w:p w14:paraId="70E45ADB" w14:textId="77777777" w:rsidR="007C4F42" w:rsidRDefault="00000000">
            <w:pPr>
              <w:pStyle w:val="Compact"/>
            </w:pPr>
            <w:r>
              <w:t>✗</w:t>
            </w:r>
          </w:p>
        </w:tc>
        <w:tc>
          <w:tcPr>
            <w:tcW w:w="0" w:type="auto"/>
          </w:tcPr>
          <w:p w14:paraId="037E8051" w14:textId="77777777" w:rsidR="007C4F42" w:rsidRDefault="00000000">
            <w:pPr>
              <w:pStyle w:val="Compact"/>
            </w:pPr>
            <w:r>
              <w:t>✓</w:t>
            </w:r>
          </w:p>
        </w:tc>
        <w:tc>
          <w:tcPr>
            <w:tcW w:w="0" w:type="auto"/>
          </w:tcPr>
          <w:p w14:paraId="270D678A" w14:textId="77777777" w:rsidR="007C4F42" w:rsidRDefault="00000000">
            <w:pPr>
              <w:pStyle w:val="Compact"/>
            </w:pPr>
            <w:r>
              <w:t>Comprehensive payroll management through CRM integration with Zoho People</w:t>
            </w:r>
          </w:p>
        </w:tc>
      </w:tr>
      <w:tr w:rsidR="007C4F42" w14:paraId="35F18C49" w14:textId="77777777">
        <w:tc>
          <w:tcPr>
            <w:tcW w:w="0" w:type="auto"/>
          </w:tcPr>
          <w:p w14:paraId="52DF26F9" w14:textId="77777777" w:rsidR="007C4F42" w:rsidRDefault="00000000">
            <w:pPr>
              <w:pStyle w:val="Compact"/>
            </w:pPr>
            <w:r>
              <w:t>4090 - Other Employee-Related Payables</w:t>
            </w:r>
          </w:p>
        </w:tc>
        <w:tc>
          <w:tcPr>
            <w:tcW w:w="0" w:type="auto"/>
          </w:tcPr>
          <w:p w14:paraId="55E6F320" w14:textId="77777777" w:rsidR="007C4F42" w:rsidRDefault="00000000">
            <w:pPr>
              <w:pStyle w:val="Compact"/>
            </w:pPr>
            <w:r>
              <w:t>✓</w:t>
            </w:r>
          </w:p>
        </w:tc>
        <w:tc>
          <w:tcPr>
            <w:tcW w:w="0" w:type="auto"/>
          </w:tcPr>
          <w:p w14:paraId="1809F635" w14:textId="77777777" w:rsidR="007C4F42" w:rsidRDefault="00000000">
            <w:pPr>
              <w:pStyle w:val="Compact"/>
            </w:pPr>
            <w:r>
              <w:t>✗</w:t>
            </w:r>
          </w:p>
        </w:tc>
        <w:tc>
          <w:tcPr>
            <w:tcW w:w="0" w:type="auto"/>
          </w:tcPr>
          <w:p w14:paraId="51371217" w14:textId="77777777" w:rsidR="007C4F42" w:rsidRDefault="00000000">
            <w:pPr>
              <w:pStyle w:val="Compact"/>
            </w:pPr>
            <w:r>
              <w:t>✓</w:t>
            </w:r>
          </w:p>
        </w:tc>
        <w:tc>
          <w:tcPr>
            <w:tcW w:w="0" w:type="auto"/>
          </w:tcPr>
          <w:p w14:paraId="48BDD718" w14:textId="77777777" w:rsidR="007C4F42" w:rsidRDefault="00000000">
            <w:pPr>
              <w:pStyle w:val="Compact"/>
            </w:pPr>
            <w:r>
              <w:t>Employee expenses, advances, benefits requiring HR oversight through CRM</w:t>
            </w:r>
          </w:p>
        </w:tc>
      </w:tr>
    </w:tbl>
    <w:p w14:paraId="0E9F9AD3" w14:textId="77777777" w:rsidR="007C4F42" w:rsidRDefault="00000000">
      <w:pPr>
        <w:pStyle w:val="Heading4"/>
      </w:pPr>
      <w:bookmarkStart w:id="28" w:name="Xfc2f49660b30738724e5c314d30040035ba00f0"/>
      <w:bookmarkEnd w:id="27"/>
      <w:r>
        <w:t>4600-4799: Client Liabilities &amp; Regulatory Compliance</w:t>
      </w:r>
    </w:p>
    <w:tbl>
      <w:tblPr>
        <w:tblStyle w:val="Table"/>
        <w:tblW w:w="0" w:type="auto"/>
        <w:tblLook w:val="0020" w:firstRow="1" w:lastRow="0" w:firstColumn="0" w:lastColumn="0" w:noHBand="0" w:noVBand="0"/>
      </w:tblPr>
      <w:tblGrid>
        <w:gridCol w:w="2252"/>
        <w:gridCol w:w="929"/>
        <w:gridCol w:w="1388"/>
        <w:gridCol w:w="1059"/>
        <w:gridCol w:w="3732"/>
      </w:tblGrid>
      <w:tr w:rsidR="007C4F42" w14:paraId="03E56F73"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1C033D03" w14:textId="77777777" w:rsidR="007C4F42" w:rsidRDefault="00000000">
            <w:pPr>
              <w:pStyle w:val="Compact"/>
            </w:pPr>
            <w:r>
              <w:rPr>
                <w:b/>
                <w:bCs/>
              </w:rPr>
              <w:t>Account Code &amp; Name</w:t>
            </w:r>
          </w:p>
        </w:tc>
        <w:tc>
          <w:tcPr>
            <w:tcW w:w="0" w:type="auto"/>
          </w:tcPr>
          <w:p w14:paraId="434863F2" w14:textId="77777777" w:rsidR="007C4F42" w:rsidRDefault="00000000">
            <w:pPr>
              <w:pStyle w:val="Compact"/>
            </w:pPr>
            <w:r>
              <w:rPr>
                <w:b/>
                <w:bCs/>
              </w:rPr>
              <w:t>Zoho CRM</w:t>
            </w:r>
          </w:p>
        </w:tc>
        <w:tc>
          <w:tcPr>
            <w:tcW w:w="0" w:type="auto"/>
          </w:tcPr>
          <w:p w14:paraId="4B2F1C2C" w14:textId="77777777" w:rsidR="007C4F42" w:rsidRDefault="00000000">
            <w:pPr>
              <w:pStyle w:val="Compact"/>
            </w:pPr>
            <w:r>
              <w:rPr>
                <w:b/>
                <w:bCs/>
              </w:rPr>
              <w:t>ZagTrader</w:t>
            </w:r>
          </w:p>
        </w:tc>
        <w:tc>
          <w:tcPr>
            <w:tcW w:w="0" w:type="auto"/>
          </w:tcPr>
          <w:p w14:paraId="695894FB" w14:textId="77777777" w:rsidR="007C4F42" w:rsidRDefault="00000000">
            <w:pPr>
              <w:pStyle w:val="Compact"/>
            </w:pPr>
            <w:r>
              <w:rPr>
                <w:b/>
                <w:bCs/>
              </w:rPr>
              <w:t>Zoho Books</w:t>
            </w:r>
          </w:p>
        </w:tc>
        <w:tc>
          <w:tcPr>
            <w:tcW w:w="0" w:type="auto"/>
          </w:tcPr>
          <w:p w14:paraId="06584897" w14:textId="77777777" w:rsidR="007C4F42" w:rsidRDefault="00000000">
            <w:pPr>
              <w:pStyle w:val="Compact"/>
            </w:pPr>
            <w:r>
              <w:rPr>
                <w:b/>
                <w:bCs/>
              </w:rPr>
              <w:t>Note</w:t>
            </w:r>
          </w:p>
        </w:tc>
      </w:tr>
      <w:tr w:rsidR="007C4F42" w14:paraId="247C01DA" w14:textId="77777777">
        <w:tc>
          <w:tcPr>
            <w:tcW w:w="0" w:type="auto"/>
          </w:tcPr>
          <w:p w14:paraId="13F130CC" w14:textId="77777777" w:rsidR="007C4F42" w:rsidRDefault="00000000">
            <w:pPr>
              <w:pStyle w:val="Compact"/>
            </w:pPr>
            <w:r>
              <w:t>4600 - Client Money Held</w:t>
            </w:r>
          </w:p>
        </w:tc>
        <w:tc>
          <w:tcPr>
            <w:tcW w:w="0" w:type="auto"/>
          </w:tcPr>
          <w:p w14:paraId="26E9C76B" w14:textId="77777777" w:rsidR="007C4F42" w:rsidRDefault="00000000">
            <w:pPr>
              <w:pStyle w:val="Compact"/>
            </w:pPr>
            <w:r>
              <w:t>✓</w:t>
            </w:r>
          </w:p>
        </w:tc>
        <w:tc>
          <w:tcPr>
            <w:tcW w:w="0" w:type="auto"/>
          </w:tcPr>
          <w:p w14:paraId="71942E62" w14:textId="77777777" w:rsidR="007C4F42" w:rsidRDefault="00000000">
            <w:pPr>
              <w:pStyle w:val="Compact"/>
            </w:pPr>
            <w:r>
              <w:t>✓</w:t>
            </w:r>
          </w:p>
        </w:tc>
        <w:tc>
          <w:tcPr>
            <w:tcW w:w="0" w:type="auto"/>
          </w:tcPr>
          <w:p w14:paraId="5CC44FA0" w14:textId="77777777" w:rsidR="007C4F42" w:rsidRDefault="00000000">
            <w:pPr>
              <w:pStyle w:val="Compact"/>
            </w:pPr>
            <w:r>
              <w:t>✓</w:t>
            </w:r>
          </w:p>
        </w:tc>
        <w:tc>
          <w:tcPr>
            <w:tcW w:w="0" w:type="auto"/>
          </w:tcPr>
          <w:p w14:paraId="722F87DC" w14:textId="77777777" w:rsidR="007C4F42" w:rsidRDefault="00000000">
            <w:pPr>
              <w:pStyle w:val="Compact"/>
            </w:pPr>
            <w:r>
              <w:t>FSRA client asset protection requires real-time monitoring across all platforms</w:t>
            </w:r>
          </w:p>
        </w:tc>
      </w:tr>
      <w:tr w:rsidR="007C4F42" w14:paraId="71B893BE" w14:textId="77777777">
        <w:tc>
          <w:tcPr>
            <w:tcW w:w="0" w:type="auto"/>
          </w:tcPr>
          <w:p w14:paraId="445FD67F" w14:textId="77777777" w:rsidR="007C4F42" w:rsidRDefault="00000000">
            <w:pPr>
              <w:pStyle w:val="Compact"/>
            </w:pPr>
            <w:r>
              <w:t>4605 - Client Securities Held</w:t>
            </w:r>
          </w:p>
        </w:tc>
        <w:tc>
          <w:tcPr>
            <w:tcW w:w="0" w:type="auto"/>
          </w:tcPr>
          <w:p w14:paraId="2BB498DC" w14:textId="77777777" w:rsidR="007C4F42" w:rsidRDefault="00000000">
            <w:pPr>
              <w:pStyle w:val="Compact"/>
            </w:pPr>
            <w:r>
              <w:t>✓</w:t>
            </w:r>
          </w:p>
        </w:tc>
        <w:tc>
          <w:tcPr>
            <w:tcW w:w="0" w:type="auto"/>
          </w:tcPr>
          <w:p w14:paraId="4A58F7C7" w14:textId="77777777" w:rsidR="007C4F42" w:rsidRDefault="00000000">
            <w:pPr>
              <w:pStyle w:val="Compact"/>
            </w:pPr>
            <w:r>
              <w:t>✓</w:t>
            </w:r>
          </w:p>
        </w:tc>
        <w:tc>
          <w:tcPr>
            <w:tcW w:w="0" w:type="auto"/>
          </w:tcPr>
          <w:p w14:paraId="52266E8D" w14:textId="77777777" w:rsidR="007C4F42" w:rsidRDefault="00000000">
            <w:pPr>
              <w:pStyle w:val="Compact"/>
            </w:pPr>
            <w:r>
              <w:t>✗</w:t>
            </w:r>
          </w:p>
        </w:tc>
        <w:tc>
          <w:tcPr>
            <w:tcW w:w="0" w:type="auto"/>
          </w:tcPr>
          <w:p w14:paraId="276BE839" w14:textId="77777777" w:rsidR="007C4F42" w:rsidRDefault="00000000">
            <w:pPr>
              <w:pStyle w:val="Compact"/>
            </w:pPr>
            <w:r>
              <w:t>Securities custody managed through trading systems with CRM oversight for client relationships</w:t>
            </w:r>
          </w:p>
        </w:tc>
      </w:tr>
      <w:tr w:rsidR="007C4F42" w14:paraId="6A960629" w14:textId="77777777">
        <w:tc>
          <w:tcPr>
            <w:tcW w:w="0" w:type="auto"/>
          </w:tcPr>
          <w:p w14:paraId="5108D356" w14:textId="77777777" w:rsidR="007C4F42" w:rsidRDefault="00000000">
            <w:pPr>
              <w:pStyle w:val="Compact"/>
            </w:pPr>
            <w:r>
              <w:t>4610 - Custody Assets - Client</w:t>
            </w:r>
          </w:p>
        </w:tc>
        <w:tc>
          <w:tcPr>
            <w:tcW w:w="0" w:type="auto"/>
          </w:tcPr>
          <w:p w14:paraId="5AA0790F" w14:textId="77777777" w:rsidR="007C4F42" w:rsidRDefault="00000000">
            <w:pPr>
              <w:pStyle w:val="Compact"/>
            </w:pPr>
            <w:r>
              <w:t>✓</w:t>
            </w:r>
          </w:p>
        </w:tc>
        <w:tc>
          <w:tcPr>
            <w:tcW w:w="0" w:type="auto"/>
          </w:tcPr>
          <w:p w14:paraId="59512717" w14:textId="77777777" w:rsidR="007C4F42" w:rsidRDefault="00000000">
            <w:pPr>
              <w:pStyle w:val="Compact"/>
            </w:pPr>
            <w:r>
              <w:t>✓</w:t>
            </w:r>
          </w:p>
        </w:tc>
        <w:tc>
          <w:tcPr>
            <w:tcW w:w="0" w:type="auto"/>
          </w:tcPr>
          <w:p w14:paraId="195573C0" w14:textId="77777777" w:rsidR="007C4F42" w:rsidRDefault="00000000">
            <w:pPr>
              <w:pStyle w:val="Compact"/>
            </w:pPr>
            <w:r>
              <w:t>✓</w:t>
            </w:r>
          </w:p>
        </w:tc>
        <w:tc>
          <w:tcPr>
            <w:tcW w:w="0" w:type="auto"/>
          </w:tcPr>
          <w:p w14:paraId="7E4650C8" w14:textId="77777777" w:rsidR="007C4F42" w:rsidRDefault="00000000">
            <w:pPr>
              <w:pStyle w:val="Compact"/>
            </w:pPr>
            <w:r>
              <w:t>Comprehensive custody operations requiring integrated platform management</w:t>
            </w:r>
          </w:p>
        </w:tc>
      </w:tr>
      <w:tr w:rsidR="007C4F42" w14:paraId="5F73E313" w14:textId="77777777">
        <w:tc>
          <w:tcPr>
            <w:tcW w:w="0" w:type="auto"/>
          </w:tcPr>
          <w:p w14:paraId="18773654" w14:textId="77777777" w:rsidR="007C4F42" w:rsidRDefault="00000000">
            <w:pPr>
              <w:pStyle w:val="Compact"/>
            </w:pPr>
            <w:r>
              <w:t>4615 - Settlement Obligations</w:t>
            </w:r>
          </w:p>
        </w:tc>
        <w:tc>
          <w:tcPr>
            <w:tcW w:w="0" w:type="auto"/>
          </w:tcPr>
          <w:p w14:paraId="306BE96B" w14:textId="77777777" w:rsidR="007C4F42" w:rsidRDefault="00000000">
            <w:pPr>
              <w:pStyle w:val="Compact"/>
            </w:pPr>
            <w:r>
              <w:t>✓</w:t>
            </w:r>
          </w:p>
        </w:tc>
        <w:tc>
          <w:tcPr>
            <w:tcW w:w="0" w:type="auto"/>
          </w:tcPr>
          <w:p w14:paraId="36E66A7D" w14:textId="77777777" w:rsidR="007C4F42" w:rsidRDefault="00000000">
            <w:pPr>
              <w:pStyle w:val="Compact"/>
            </w:pPr>
            <w:r>
              <w:t>✓</w:t>
            </w:r>
          </w:p>
        </w:tc>
        <w:tc>
          <w:tcPr>
            <w:tcW w:w="0" w:type="auto"/>
          </w:tcPr>
          <w:p w14:paraId="4090153A" w14:textId="77777777" w:rsidR="007C4F42" w:rsidRDefault="00000000">
            <w:pPr>
              <w:pStyle w:val="Compact"/>
            </w:pPr>
            <w:r>
              <w:t>✓</w:t>
            </w:r>
          </w:p>
        </w:tc>
        <w:tc>
          <w:tcPr>
            <w:tcW w:w="0" w:type="auto"/>
          </w:tcPr>
          <w:p w14:paraId="728B2769" w14:textId="77777777" w:rsidR="007C4F42" w:rsidRDefault="00000000">
            <w:pPr>
              <w:pStyle w:val="Compact"/>
            </w:pPr>
            <w:r>
              <w:t>Trade settlement liabilities managed through ClearEdge with cross-platform reconciliation</w:t>
            </w:r>
          </w:p>
        </w:tc>
      </w:tr>
      <w:tr w:rsidR="007C4F42" w14:paraId="5FBB2722" w14:textId="77777777">
        <w:tc>
          <w:tcPr>
            <w:tcW w:w="0" w:type="auto"/>
          </w:tcPr>
          <w:p w14:paraId="7BDB3A5F" w14:textId="77777777" w:rsidR="007C4F42" w:rsidRDefault="00000000">
            <w:pPr>
              <w:pStyle w:val="Compact"/>
            </w:pPr>
            <w:r>
              <w:t>4620 - Clearing House Obligations</w:t>
            </w:r>
          </w:p>
        </w:tc>
        <w:tc>
          <w:tcPr>
            <w:tcW w:w="0" w:type="auto"/>
          </w:tcPr>
          <w:p w14:paraId="245B52FD" w14:textId="77777777" w:rsidR="007C4F42" w:rsidRDefault="00000000">
            <w:pPr>
              <w:pStyle w:val="Compact"/>
            </w:pPr>
            <w:r>
              <w:t>✓</w:t>
            </w:r>
          </w:p>
        </w:tc>
        <w:tc>
          <w:tcPr>
            <w:tcW w:w="0" w:type="auto"/>
          </w:tcPr>
          <w:p w14:paraId="5E8B6CC7" w14:textId="77777777" w:rsidR="007C4F42" w:rsidRDefault="00000000">
            <w:pPr>
              <w:pStyle w:val="Compact"/>
            </w:pPr>
            <w:r>
              <w:t>✓</w:t>
            </w:r>
          </w:p>
        </w:tc>
        <w:tc>
          <w:tcPr>
            <w:tcW w:w="0" w:type="auto"/>
          </w:tcPr>
          <w:p w14:paraId="25D90954" w14:textId="77777777" w:rsidR="007C4F42" w:rsidRDefault="00000000">
            <w:pPr>
              <w:pStyle w:val="Compact"/>
            </w:pPr>
            <w:r>
              <w:t>✓</w:t>
            </w:r>
          </w:p>
        </w:tc>
        <w:tc>
          <w:tcPr>
            <w:tcW w:w="0" w:type="auto"/>
          </w:tcPr>
          <w:p w14:paraId="124798BC" w14:textId="77777777" w:rsidR="007C4F42" w:rsidRDefault="00000000">
            <w:pPr>
              <w:pStyle w:val="Compact"/>
            </w:pPr>
            <w:r>
              <w:t>CCP relationships requiring trading platform integration for margin and settlement</w:t>
            </w:r>
          </w:p>
        </w:tc>
      </w:tr>
      <w:tr w:rsidR="007C4F42" w14:paraId="39E51A3F" w14:textId="77777777">
        <w:tc>
          <w:tcPr>
            <w:tcW w:w="0" w:type="auto"/>
          </w:tcPr>
          <w:p w14:paraId="29D91E17" w14:textId="77777777" w:rsidR="007C4F42" w:rsidRDefault="00000000">
            <w:pPr>
              <w:pStyle w:val="Compact"/>
            </w:pPr>
            <w:r>
              <w:t>4630 - Regulatory Capital Requirements</w:t>
            </w:r>
          </w:p>
        </w:tc>
        <w:tc>
          <w:tcPr>
            <w:tcW w:w="0" w:type="auto"/>
          </w:tcPr>
          <w:p w14:paraId="096430ED" w14:textId="77777777" w:rsidR="007C4F42" w:rsidRDefault="00000000">
            <w:pPr>
              <w:pStyle w:val="Compact"/>
            </w:pPr>
            <w:r>
              <w:t>✓</w:t>
            </w:r>
          </w:p>
        </w:tc>
        <w:tc>
          <w:tcPr>
            <w:tcW w:w="0" w:type="auto"/>
          </w:tcPr>
          <w:p w14:paraId="63B59C08" w14:textId="77777777" w:rsidR="007C4F42" w:rsidRDefault="00000000">
            <w:pPr>
              <w:pStyle w:val="Compact"/>
            </w:pPr>
            <w:r>
              <w:t>✗</w:t>
            </w:r>
          </w:p>
        </w:tc>
        <w:tc>
          <w:tcPr>
            <w:tcW w:w="0" w:type="auto"/>
          </w:tcPr>
          <w:p w14:paraId="492FD7FD" w14:textId="77777777" w:rsidR="007C4F42" w:rsidRDefault="00000000">
            <w:pPr>
              <w:pStyle w:val="Compact"/>
            </w:pPr>
            <w:r>
              <w:t>✓</w:t>
            </w:r>
          </w:p>
        </w:tc>
        <w:tc>
          <w:tcPr>
            <w:tcW w:w="0" w:type="auto"/>
          </w:tcPr>
          <w:p w14:paraId="4B7DF321" w14:textId="77777777" w:rsidR="007C4F42" w:rsidRDefault="00000000">
            <w:pPr>
              <w:pStyle w:val="Compact"/>
            </w:pPr>
            <w:r>
              <w:t>Capital adequacy monitoring through CRM with regulatory reporting in Books</w:t>
            </w:r>
          </w:p>
        </w:tc>
      </w:tr>
      <w:tr w:rsidR="007C4F42" w14:paraId="43A86E3D" w14:textId="77777777">
        <w:tc>
          <w:tcPr>
            <w:tcW w:w="0" w:type="auto"/>
          </w:tcPr>
          <w:p w14:paraId="252CB3E3" w14:textId="77777777" w:rsidR="007C4F42" w:rsidRDefault="00000000">
            <w:pPr>
              <w:pStyle w:val="Compact"/>
            </w:pPr>
            <w:r>
              <w:lastRenderedPageBreak/>
              <w:t>4640 - Professional Indemnity Provisions</w:t>
            </w:r>
          </w:p>
        </w:tc>
        <w:tc>
          <w:tcPr>
            <w:tcW w:w="0" w:type="auto"/>
          </w:tcPr>
          <w:p w14:paraId="3EFDCC81" w14:textId="77777777" w:rsidR="007C4F42" w:rsidRDefault="00000000">
            <w:pPr>
              <w:pStyle w:val="Compact"/>
            </w:pPr>
            <w:r>
              <w:t>✓</w:t>
            </w:r>
          </w:p>
        </w:tc>
        <w:tc>
          <w:tcPr>
            <w:tcW w:w="0" w:type="auto"/>
          </w:tcPr>
          <w:p w14:paraId="299B3DD1" w14:textId="77777777" w:rsidR="007C4F42" w:rsidRDefault="00000000">
            <w:pPr>
              <w:pStyle w:val="Compact"/>
            </w:pPr>
            <w:r>
              <w:t>✗</w:t>
            </w:r>
          </w:p>
        </w:tc>
        <w:tc>
          <w:tcPr>
            <w:tcW w:w="0" w:type="auto"/>
          </w:tcPr>
          <w:p w14:paraId="439F434E" w14:textId="77777777" w:rsidR="007C4F42" w:rsidRDefault="00000000">
            <w:pPr>
              <w:pStyle w:val="Compact"/>
            </w:pPr>
            <w:r>
              <w:t>✓</w:t>
            </w:r>
          </w:p>
        </w:tc>
        <w:tc>
          <w:tcPr>
            <w:tcW w:w="0" w:type="auto"/>
          </w:tcPr>
          <w:p w14:paraId="4FE5F302" w14:textId="77777777" w:rsidR="007C4F42" w:rsidRDefault="00000000">
            <w:pPr>
              <w:pStyle w:val="Compact"/>
            </w:pPr>
            <w:r>
              <w:t>PI insurance management for FSRA compliance through CRM oversight</w:t>
            </w:r>
          </w:p>
        </w:tc>
      </w:tr>
      <w:tr w:rsidR="007C4F42" w14:paraId="6C5B4CDE" w14:textId="77777777">
        <w:tc>
          <w:tcPr>
            <w:tcW w:w="0" w:type="auto"/>
          </w:tcPr>
          <w:p w14:paraId="2F9A042F" w14:textId="77777777" w:rsidR="007C4F42" w:rsidRDefault="00000000">
            <w:pPr>
              <w:pStyle w:val="Compact"/>
            </w:pPr>
            <w:r>
              <w:t>4690 - Other Regulatory Provisions</w:t>
            </w:r>
          </w:p>
        </w:tc>
        <w:tc>
          <w:tcPr>
            <w:tcW w:w="0" w:type="auto"/>
          </w:tcPr>
          <w:p w14:paraId="429F59BD" w14:textId="77777777" w:rsidR="007C4F42" w:rsidRDefault="00000000">
            <w:pPr>
              <w:pStyle w:val="Compact"/>
            </w:pPr>
            <w:r>
              <w:t>✓</w:t>
            </w:r>
          </w:p>
        </w:tc>
        <w:tc>
          <w:tcPr>
            <w:tcW w:w="0" w:type="auto"/>
          </w:tcPr>
          <w:p w14:paraId="76427941" w14:textId="77777777" w:rsidR="007C4F42" w:rsidRDefault="00000000">
            <w:pPr>
              <w:pStyle w:val="Compact"/>
            </w:pPr>
            <w:r>
              <w:t>✗</w:t>
            </w:r>
          </w:p>
        </w:tc>
        <w:tc>
          <w:tcPr>
            <w:tcW w:w="0" w:type="auto"/>
          </w:tcPr>
          <w:p w14:paraId="6F32AB65" w14:textId="77777777" w:rsidR="007C4F42" w:rsidRDefault="00000000">
            <w:pPr>
              <w:pStyle w:val="Compact"/>
            </w:pPr>
            <w:r>
              <w:t>✓</w:t>
            </w:r>
          </w:p>
        </w:tc>
        <w:tc>
          <w:tcPr>
            <w:tcW w:w="0" w:type="auto"/>
          </w:tcPr>
          <w:p w14:paraId="05E63A68" w14:textId="77777777" w:rsidR="007C4F42" w:rsidRDefault="00000000">
            <w:pPr>
              <w:pStyle w:val="Compact"/>
            </w:pPr>
            <w:r>
              <w:t>Additional regulatory provisions supporting comprehensive compliance framework</w:t>
            </w:r>
          </w:p>
        </w:tc>
      </w:tr>
    </w:tbl>
    <w:p w14:paraId="05A0DD7C" w14:textId="77777777" w:rsidR="007C4F42" w:rsidRDefault="004E41DC">
      <w:r>
        <w:rPr>
          <w:noProof/>
        </w:rPr>
        <w:pict w14:anchorId="0772DD13">
          <v:rect id="_x0000_i1031" alt="" style="width:451.3pt;height:.05pt;mso-width-percent:0;mso-height-percent:0;mso-width-percent:0;mso-height-percent:0" o:hralign="center" o:hrstd="t" o:hr="t"/>
        </w:pict>
      </w:r>
    </w:p>
    <w:p w14:paraId="075D82B1" w14:textId="77777777" w:rsidR="007C4F42" w:rsidRDefault="00000000">
      <w:pPr>
        <w:pStyle w:val="Heading3"/>
      </w:pPr>
      <w:bookmarkStart w:id="29" w:name="X86403e8d4b86767a15b84f36e49e988eed31d5b"/>
      <w:bookmarkEnd w:id="26"/>
      <w:bookmarkEnd w:id="28"/>
      <w:r>
        <w:t>7000-7999: OPERATING REVENUE - Business Line Analysis</w:t>
      </w:r>
    </w:p>
    <w:p w14:paraId="296B6CF6" w14:textId="77777777" w:rsidR="007C4F42" w:rsidRDefault="00000000">
      <w:pPr>
        <w:pStyle w:val="Heading4"/>
      </w:pPr>
      <w:bookmarkStart w:id="30" w:name="X42bc23105de1c0bb98b3197cf40e2b89be958ca"/>
      <w:r>
        <w:t>7000-7199: Enhanced Brokerage Services Revenue</w:t>
      </w:r>
    </w:p>
    <w:p w14:paraId="193FD6BC" w14:textId="77777777" w:rsidR="007C4F42" w:rsidRDefault="00000000">
      <w:pPr>
        <w:pStyle w:val="Heading5"/>
      </w:pPr>
      <w:bookmarkStart w:id="31" w:name="X627f872ef9dbca54bf3ac3c4b5326d20ef8fcf4"/>
      <w:r>
        <w:t>Core Brokerage Commission Platform Analysis (7000-7099)</w:t>
      </w:r>
    </w:p>
    <w:tbl>
      <w:tblPr>
        <w:tblStyle w:val="Table"/>
        <w:tblW w:w="0" w:type="auto"/>
        <w:tblLook w:val="0020" w:firstRow="1" w:lastRow="0" w:firstColumn="0" w:lastColumn="0" w:noHBand="0" w:noVBand="0"/>
      </w:tblPr>
      <w:tblGrid>
        <w:gridCol w:w="2364"/>
        <w:gridCol w:w="915"/>
        <w:gridCol w:w="1388"/>
        <w:gridCol w:w="1043"/>
        <w:gridCol w:w="3650"/>
      </w:tblGrid>
      <w:tr w:rsidR="007C4F42" w14:paraId="7C689DB9"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11DBB12" w14:textId="77777777" w:rsidR="007C4F42" w:rsidRDefault="00000000">
            <w:pPr>
              <w:pStyle w:val="Compact"/>
            </w:pPr>
            <w:r>
              <w:rPr>
                <w:b/>
                <w:bCs/>
              </w:rPr>
              <w:t>Account Code &amp; Name</w:t>
            </w:r>
          </w:p>
        </w:tc>
        <w:tc>
          <w:tcPr>
            <w:tcW w:w="0" w:type="auto"/>
          </w:tcPr>
          <w:p w14:paraId="2C9E7409" w14:textId="77777777" w:rsidR="007C4F42" w:rsidRDefault="00000000">
            <w:pPr>
              <w:pStyle w:val="Compact"/>
            </w:pPr>
            <w:r>
              <w:rPr>
                <w:b/>
                <w:bCs/>
              </w:rPr>
              <w:t>Zoho CRM</w:t>
            </w:r>
          </w:p>
        </w:tc>
        <w:tc>
          <w:tcPr>
            <w:tcW w:w="0" w:type="auto"/>
          </w:tcPr>
          <w:p w14:paraId="55D65695" w14:textId="77777777" w:rsidR="007C4F42" w:rsidRDefault="00000000">
            <w:pPr>
              <w:pStyle w:val="Compact"/>
            </w:pPr>
            <w:r>
              <w:rPr>
                <w:b/>
                <w:bCs/>
              </w:rPr>
              <w:t>ZagTrader</w:t>
            </w:r>
          </w:p>
        </w:tc>
        <w:tc>
          <w:tcPr>
            <w:tcW w:w="0" w:type="auto"/>
          </w:tcPr>
          <w:p w14:paraId="1AC47FC0" w14:textId="77777777" w:rsidR="007C4F42" w:rsidRDefault="00000000">
            <w:pPr>
              <w:pStyle w:val="Compact"/>
            </w:pPr>
            <w:r>
              <w:rPr>
                <w:b/>
                <w:bCs/>
              </w:rPr>
              <w:t>Zoho Books</w:t>
            </w:r>
          </w:p>
        </w:tc>
        <w:tc>
          <w:tcPr>
            <w:tcW w:w="0" w:type="auto"/>
          </w:tcPr>
          <w:p w14:paraId="7F65B89F" w14:textId="77777777" w:rsidR="007C4F42" w:rsidRDefault="00000000">
            <w:pPr>
              <w:pStyle w:val="Compact"/>
            </w:pPr>
            <w:r>
              <w:rPr>
                <w:b/>
                <w:bCs/>
              </w:rPr>
              <w:t>Note</w:t>
            </w:r>
          </w:p>
        </w:tc>
      </w:tr>
      <w:tr w:rsidR="007C4F42" w14:paraId="7EB8004B" w14:textId="77777777">
        <w:tc>
          <w:tcPr>
            <w:tcW w:w="0" w:type="auto"/>
          </w:tcPr>
          <w:p w14:paraId="5477CD0C" w14:textId="77777777" w:rsidR="007C4F42" w:rsidRDefault="00000000">
            <w:pPr>
              <w:pStyle w:val="Compact"/>
            </w:pPr>
            <w:r>
              <w:t>7000 - Equity Brokerage Commission - Retail</w:t>
            </w:r>
          </w:p>
        </w:tc>
        <w:tc>
          <w:tcPr>
            <w:tcW w:w="0" w:type="auto"/>
          </w:tcPr>
          <w:p w14:paraId="13023588" w14:textId="77777777" w:rsidR="007C4F42" w:rsidRDefault="00000000">
            <w:pPr>
              <w:pStyle w:val="Compact"/>
            </w:pPr>
            <w:r>
              <w:t>✓</w:t>
            </w:r>
          </w:p>
        </w:tc>
        <w:tc>
          <w:tcPr>
            <w:tcW w:w="0" w:type="auto"/>
          </w:tcPr>
          <w:p w14:paraId="56CC52A9" w14:textId="77777777" w:rsidR="007C4F42" w:rsidRDefault="00000000">
            <w:pPr>
              <w:pStyle w:val="Compact"/>
            </w:pPr>
            <w:r>
              <w:t>✓</w:t>
            </w:r>
          </w:p>
        </w:tc>
        <w:tc>
          <w:tcPr>
            <w:tcW w:w="0" w:type="auto"/>
          </w:tcPr>
          <w:p w14:paraId="778BF655" w14:textId="77777777" w:rsidR="007C4F42" w:rsidRDefault="00000000">
            <w:pPr>
              <w:pStyle w:val="Compact"/>
            </w:pPr>
            <w:r>
              <w:t>✓</w:t>
            </w:r>
          </w:p>
        </w:tc>
        <w:tc>
          <w:tcPr>
            <w:tcW w:w="0" w:type="auto"/>
          </w:tcPr>
          <w:p w14:paraId="4F760C05" w14:textId="77777777" w:rsidR="007C4F42" w:rsidRDefault="00000000">
            <w:pPr>
              <w:pStyle w:val="Compact"/>
            </w:pPr>
            <w:r>
              <w:t>Client relationship management in CRM; trade execution in ZagTrader; revenue recognition in Books</w:t>
            </w:r>
          </w:p>
        </w:tc>
      </w:tr>
      <w:tr w:rsidR="007C4F42" w14:paraId="4C796BC9" w14:textId="77777777">
        <w:tc>
          <w:tcPr>
            <w:tcW w:w="0" w:type="auto"/>
          </w:tcPr>
          <w:p w14:paraId="73F02D56" w14:textId="77777777" w:rsidR="007C4F42" w:rsidRDefault="00000000">
            <w:pPr>
              <w:pStyle w:val="Compact"/>
            </w:pPr>
            <w:r>
              <w:t>7005 - Equity Brokerage Commission - Institutional</w:t>
            </w:r>
          </w:p>
        </w:tc>
        <w:tc>
          <w:tcPr>
            <w:tcW w:w="0" w:type="auto"/>
          </w:tcPr>
          <w:p w14:paraId="60083241" w14:textId="77777777" w:rsidR="007C4F42" w:rsidRDefault="00000000">
            <w:pPr>
              <w:pStyle w:val="Compact"/>
            </w:pPr>
            <w:r>
              <w:t>✓</w:t>
            </w:r>
          </w:p>
        </w:tc>
        <w:tc>
          <w:tcPr>
            <w:tcW w:w="0" w:type="auto"/>
          </w:tcPr>
          <w:p w14:paraId="357CC4C0" w14:textId="77777777" w:rsidR="007C4F42" w:rsidRDefault="00000000">
            <w:pPr>
              <w:pStyle w:val="Compact"/>
            </w:pPr>
            <w:r>
              <w:t>✓</w:t>
            </w:r>
          </w:p>
        </w:tc>
        <w:tc>
          <w:tcPr>
            <w:tcW w:w="0" w:type="auto"/>
          </w:tcPr>
          <w:p w14:paraId="0E94CB20" w14:textId="77777777" w:rsidR="007C4F42" w:rsidRDefault="00000000">
            <w:pPr>
              <w:pStyle w:val="Compact"/>
            </w:pPr>
            <w:r>
              <w:t>✓</w:t>
            </w:r>
          </w:p>
        </w:tc>
        <w:tc>
          <w:tcPr>
            <w:tcW w:w="0" w:type="auto"/>
          </w:tcPr>
          <w:p w14:paraId="7D414823" w14:textId="77777777" w:rsidR="007C4F42" w:rsidRDefault="00000000">
            <w:pPr>
              <w:pStyle w:val="Compact"/>
            </w:pPr>
            <w:r>
              <w:t>Institutional client management requires comprehensive platform integration for complex fee structures</w:t>
            </w:r>
          </w:p>
        </w:tc>
      </w:tr>
      <w:tr w:rsidR="007C4F42" w14:paraId="43A8CF4F" w14:textId="77777777">
        <w:tc>
          <w:tcPr>
            <w:tcW w:w="0" w:type="auto"/>
          </w:tcPr>
          <w:p w14:paraId="6928EEA2" w14:textId="77777777" w:rsidR="007C4F42" w:rsidRDefault="00000000">
            <w:pPr>
              <w:pStyle w:val="Compact"/>
            </w:pPr>
            <w:r>
              <w:t>7010 - Bond Brokerage Commission</w:t>
            </w:r>
          </w:p>
        </w:tc>
        <w:tc>
          <w:tcPr>
            <w:tcW w:w="0" w:type="auto"/>
          </w:tcPr>
          <w:p w14:paraId="6257BD47" w14:textId="77777777" w:rsidR="007C4F42" w:rsidRDefault="00000000">
            <w:pPr>
              <w:pStyle w:val="Compact"/>
            </w:pPr>
            <w:r>
              <w:t>✓</w:t>
            </w:r>
          </w:p>
        </w:tc>
        <w:tc>
          <w:tcPr>
            <w:tcW w:w="0" w:type="auto"/>
          </w:tcPr>
          <w:p w14:paraId="5B05335E" w14:textId="77777777" w:rsidR="007C4F42" w:rsidRDefault="00000000">
            <w:pPr>
              <w:pStyle w:val="Compact"/>
            </w:pPr>
            <w:r>
              <w:t>✓</w:t>
            </w:r>
          </w:p>
        </w:tc>
        <w:tc>
          <w:tcPr>
            <w:tcW w:w="0" w:type="auto"/>
          </w:tcPr>
          <w:p w14:paraId="71909089" w14:textId="77777777" w:rsidR="007C4F42" w:rsidRDefault="00000000">
            <w:pPr>
              <w:pStyle w:val="Compact"/>
            </w:pPr>
            <w:r>
              <w:t>✓</w:t>
            </w:r>
          </w:p>
        </w:tc>
        <w:tc>
          <w:tcPr>
            <w:tcW w:w="0" w:type="auto"/>
          </w:tcPr>
          <w:p w14:paraId="5205CD7B" w14:textId="77777777" w:rsidR="007C4F42" w:rsidRDefault="00000000">
            <w:pPr>
              <w:pStyle w:val="Compact"/>
            </w:pPr>
            <w:r>
              <w:t>Fixed income trading requiring specialised pricing and settlement through all platforms</w:t>
            </w:r>
          </w:p>
        </w:tc>
      </w:tr>
      <w:tr w:rsidR="007C4F42" w14:paraId="2E12EAC1" w14:textId="77777777">
        <w:tc>
          <w:tcPr>
            <w:tcW w:w="0" w:type="auto"/>
          </w:tcPr>
          <w:p w14:paraId="3E25EB8E" w14:textId="77777777" w:rsidR="007C4F42" w:rsidRDefault="00000000">
            <w:pPr>
              <w:pStyle w:val="Compact"/>
            </w:pPr>
            <w:r>
              <w:t>7015 - Government Bond Brokerage</w:t>
            </w:r>
          </w:p>
        </w:tc>
        <w:tc>
          <w:tcPr>
            <w:tcW w:w="0" w:type="auto"/>
          </w:tcPr>
          <w:p w14:paraId="4FCA88F7" w14:textId="77777777" w:rsidR="007C4F42" w:rsidRDefault="00000000">
            <w:pPr>
              <w:pStyle w:val="Compact"/>
            </w:pPr>
            <w:r>
              <w:t>✓</w:t>
            </w:r>
          </w:p>
        </w:tc>
        <w:tc>
          <w:tcPr>
            <w:tcW w:w="0" w:type="auto"/>
          </w:tcPr>
          <w:p w14:paraId="27F55887" w14:textId="77777777" w:rsidR="007C4F42" w:rsidRDefault="00000000">
            <w:pPr>
              <w:pStyle w:val="Compact"/>
            </w:pPr>
            <w:r>
              <w:t>✓</w:t>
            </w:r>
          </w:p>
        </w:tc>
        <w:tc>
          <w:tcPr>
            <w:tcW w:w="0" w:type="auto"/>
          </w:tcPr>
          <w:p w14:paraId="0A5202FF" w14:textId="77777777" w:rsidR="007C4F42" w:rsidRDefault="00000000">
            <w:pPr>
              <w:pStyle w:val="Compact"/>
            </w:pPr>
            <w:r>
              <w:t>✓</w:t>
            </w:r>
          </w:p>
        </w:tc>
        <w:tc>
          <w:tcPr>
            <w:tcW w:w="0" w:type="auto"/>
          </w:tcPr>
          <w:p w14:paraId="07499CD9" w14:textId="77777777" w:rsidR="007C4F42" w:rsidRDefault="00000000">
            <w:pPr>
              <w:pStyle w:val="Compact"/>
            </w:pPr>
            <w:r>
              <w:t>Government securities trading with specific regulatory reporting requirements</w:t>
            </w:r>
          </w:p>
        </w:tc>
      </w:tr>
      <w:tr w:rsidR="007C4F42" w14:paraId="6F31F11D" w14:textId="77777777">
        <w:tc>
          <w:tcPr>
            <w:tcW w:w="0" w:type="auto"/>
          </w:tcPr>
          <w:p w14:paraId="26C4B140" w14:textId="77777777" w:rsidR="007C4F42" w:rsidRDefault="00000000">
            <w:pPr>
              <w:pStyle w:val="Compact"/>
            </w:pPr>
            <w:r>
              <w:t>7020 - Foreign Exchange Brokerage</w:t>
            </w:r>
          </w:p>
        </w:tc>
        <w:tc>
          <w:tcPr>
            <w:tcW w:w="0" w:type="auto"/>
          </w:tcPr>
          <w:p w14:paraId="62D0B47F" w14:textId="77777777" w:rsidR="007C4F42" w:rsidRDefault="00000000">
            <w:pPr>
              <w:pStyle w:val="Compact"/>
            </w:pPr>
            <w:r>
              <w:t>✓</w:t>
            </w:r>
          </w:p>
        </w:tc>
        <w:tc>
          <w:tcPr>
            <w:tcW w:w="0" w:type="auto"/>
          </w:tcPr>
          <w:p w14:paraId="7BA95A94" w14:textId="77777777" w:rsidR="007C4F42" w:rsidRDefault="00000000">
            <w:pPr>
              <w:pStyle w:val="Compact"/>
            </w:pPr>
            <w:r>
              <w:t>✓</w:t>
            </w:r>
          </w:p>
        </w:tc>
        <w:tc>
          <w:tcPr>
            <w:tcW w:w="0" w:type="auto"/>
          </w:tcPr>
          <w:p w14:paraId="2B04D5EE" w14:textId="77777777" w:rsidR="007C4F42" w:rsidRDefault="00000000">
            <w:pPr>
              <w:pStyle w:val="Compact"/>
            </w:pPr>
            <w:r>
              <w:t>✓</w:t>
            </w:r>
          </w:p>
        </w:tc>
        <w:tc>
          <w:tcPr>
            <w:tcW w:w="0" w:type="auto"/>
          </w:tcPr>
          <w:p w14:paraId="738FD02B" w14:textId="77777777" w:rsidR="007C4F42" w:rsidRDefault="00000000">
            <w:pPr>
              <w:pStyle w:val="Compact"/>
            </w:pPr>
            <w:r>
              <w:t>FX trading requires multi-currency support and real-time position management</w:t>
            </w:r>
          </w:p>
        </w:tc>
      </w:tr>
      <w:tr w:rsidR="007C4F42" w14:paraId="0F5D1AC8" w14:textId="77777777">
        <w:tc>
          <w:tcPr>
            <w:tcW w:w="0" w:type="auto"/>
          </w:tcPr>
          <w:p w14:paraId="69FBCA29" w14:textId="77777777" w:rsidR="007C4F42" w:rsidRDefault="00000000">
            <w:pPr>
              <w:pStyle w:val="Compact"/>
            </w:pPr>
            <w:r>
              <w:lastRenderedPageBreak/>
              <w:t>7030 - Options Brokerage Commission</w:t>
            </w:r>
          </w:p>
        </w:tc>
        <w:tc>
          <w:tcPr>
            <w:tcW w:w="0" w:type="auto"/>
          </w:tcPr>
          <w:p w14:paraId="7B8784FF" w14:textId="77777777" w:rsidR="007C4F42" w:rsidRDefault="00000000">
            <w:pPr>
              <w:pStyle w:val="Compact"/>
            </w:pPr>
            <w:r>
              <w:t>✓</w:t>
            </w:r>
          </w:p>
        </w:tc>
        <w:tc>
          <w:tcPr>
            <w:tcW w:w="0" w:type="auto"/>
          </w:tcPr>
          <w:p w14:paraId="19061F61" w14:textId="77777777" w:rsidR="007C4F42" w:rsidRDefault="00000000">
            <w:pPr>
              <w:pStyle w:val="Compact"/>
            </w:pPr>
            <w:r>
              <w:t>✓</w:t>
            </w:r>
          </w:p>
        </w:tc>
        <w:tc>
          <w:tcPr>
            <w:tcW w:w="0" w:type="auto"/>
          </w:tcPr>
          <w:p w14:paraId="1AEE7F91" w14:textId="77777777" w:rsidR="007C4F42" w:rsidRDefault="00000000">
            <w:pPr>
              <w:pStyle w:val="Compact"/>
            </w:pPr>
            <w:r>
              <w:t>✓</w:t>
            </w:r>
          </w:p>
        </w:tc>
        <w:tc>
          <w:tcPr>
            <w:tcW w:w="0" w:type="auto"/>
          </w:tcPr>
          <w:p w14:paraId="4AA0A169" w14:textId="77777777" w:rsidR="007C4F42" w:rsidRDefault="00000000">
            <w:pPr>
              <w:pStyle w:val="Compact"/>
            </w:pPr>
            <w:r>
              <w:t>Derivatives trading requiring sophisticated risk management and margin calculations</w:t>
            </w:r>
          </w:p>
        </w:tc>
      </w:tr>
      <w:tr w:rsidR="007C4F42" w14:paraId="48DB4576" w14:textId="77777777">
        <w:tc>
          <w:tcPr>
            <w:tcW w:w="0" w:type="auto"/>
          </w:tcPr>
          <w:p w14:paraId="01D911C6" w14:textId="77777777" w:rsidR="007C4F42" w:rsidRDefault="00000000">
            <w:pPr>
              <w:pStyle w:val="Compact"/>
            </w:pPr>
            <w:r>
              <w:t>7040 - Futures Brokerage Commission</w:t>
            </w:r>
          </w:p>
        </w:tc>
        <w:tc>
          <w:tcPr>
            <w:tcW w:w="0" w:type="auto"/>
          </w:tcPr>
          <w:p w14:paraId="7F8B855C" w14:textId="77777777" w:rsidR="007C4F42" w:rsidRDefault="00000000">
            <w:pPr>
              <w:pStyle w:val="Compact"/>
            </w:pPr>
            <w:r>
              <w:t>✓</w:t>
            </w:r>
          </w:p>
        </w:tc>
        <w:tc>
          <w:tcPr>
            <w:tcW w:w="0" w:type="auto"/>
          </w:tcPr>
          <w:p w14:paraId="26880F9D" w14:textId="77777777" w:rsidR="007C4F42" w:rsidRDefault="00000000">
            <w:pPr>
              <w:pStyle w:val="Compact"/>
            </w:pPr>
            <w:r>
              <w:t>✓</w:t>
            </w:r>
          </w:p>
        </w:tc>
        <w:tc>
          <w:tcPr>
            <w:tcW w:w="0" w:type="auto"/>
          </w:tcPr>
          <w:p w14:paraId="4CCBC7BC" w14:textId="77777777" w:rsidR="007C4F42" w:rsidRDefault="00000000">
            <w:pPr>
              <w:pStyle w:val="Compact"/>
            </w:pPr>
            <w:r>
              <w:t>✓</w:t>
            </w:r>
          </w:p>
        </w:tc>
        <w:tc>
          <w:tcPr>
            <w:tcW w:w="0" w:type="auto"/>
          </w:tcPr>
          <w:p w14:paraId="40BA5EFF" w14:textId="77777777" w:rsidR="007C4F42" w:rsidRDefault="00000000">
            <w:pPr>
              <w:pStyle w:val="Compact"/>
            </w:pPr>
            <w:r>
              <w:t>Futures trading with margin requirements and mark-to-market calculations</w:t>
            </w:r>
          </w:p>
        </w:tc>
      </w:tr>
      <w:tr w:rsidR="007C4F42" w14:paraId="1316990E" w14:textId="77777777">
        <w:tc>
          <w:tcPr>
            <w:tcW w:w="0" w:type="auto"/>
          </w:tcPr>
          <w:p w14:paraId="1F049E21" w14:textId="77777777" w:rsidR="007C4F42" w:rsidRDefault="00000000">
            <w:pPr>
              <w:pStyle w:val="Compact"/>
            </w:pPr>
            <w:r>
              <w:t>7050 - Commodities Brokerage Commission</w:t>
            </w:r>
          </w:p>
        </w:tc>
        <w:tc>
          <w:tcPr>
            <w:tcW w:w="0" w:type="auto"/>
          </w:tcPr>
          <w:p w14:paraId="0F331ECC" w14:textId="77777777" w:rsidR="007C4F42" w:rsidRDefault="00000000">
            <w:pPr>
              <w:pStyle w:val="Compact"/>
            </w:pPr>
            <w:r>
              <w:t>✓</w:t>
            </w:r>
          </w:p>
        </w:tc>
        <w:tc>
          <w:tcPr>
            <w:tcW w:w="0" w:type="auto"/>
          </w:tcPr>
          <w:p w14:paraId="37314489" w14:textId="77777777" w:rsidR="007C4F42" w:rsidRDefault="00000000">
            <w:pPr>
              <w:pStyle w:val="Compact"/>
            </w:pPr>
            <w:r>
              <w:t>✓</w:t>
            </w:r>
          </w:p>
        </w:tc>
        <w:tc>
          <w:tcPr>
            <w:tcW w:w="0" w:type="auto"/>
          </w:tcPr>
          <w:p w14:paraId="781F2018" w14:textId="77777777" w:rsidR="007C4F42" w:rsidRDefault="00000000">
            <w:pPr>
              <w:pStyle w:val="Compact"/>
            </w:pPr>
            <w:r>
              <w:t>✓</w:t>
            </w:r>
          </w:p>
        </w:tc>
        <w:tc>
          <w:tcPr>
            <w:tcW w:w="0" w:type="auto"/>
          </w:tcPr>
          <w:p w14:paraId="5D1F413D" w14:textId="77777777" w:rsidR="007C4F42" w:rsidRDefault="00000000">
            <w:pPr>
              <w:pStyle w:val="Compact"/>
            </w:pPr>
            <w:r>
              <w:t>Commodity trading requiring specialised settlement and custody arrangements</w:t>
            </w:r>
          </w:p>
        </w:tc>
      </w:tr>
      <w:tr w:rsidR="007C4F42" w14:paraId="6DDCA73B" w14:textId="77777777">
        <w:tc>
          <w:tcPr>
            <w:tcW w:w="0" w:type="auto"/>
          </w:tcPr>
          <w:p w14:paraId="64FA6408" w14:textId="77777777" w:rsidR="007C4F42" w:rsidRDefault="00000000">
            <w:pPr>
              <w:pStyle w:val="Compact"/>
            </w:pPr>
            <w:r>
              <w:t>7060 - Execution-Only Services</w:t>
            </w:r>
          </w:p>
        </w:tc>
        <w:tc>
          <w:tcPr>
            <w:tcW w:w="0" w:type="auto"/>
          </w:tcPr>
          <w:p w14:paraId="74DC7EB7" w14:textId="77777777" w:rsidR="007C4F42" w:rsidRDefault="00000000">
            <w:pPr>
              <w:pStyle w:val="Compact"/>
            </w:pPr>
            <w:r>
              <w:t>✓</w:t>
            </w:r>
          </w:p>
        </w:tc>
        <w:tc>
          <w:tcPr>
            <w:tcW w:w="0" w:type="auto"/>
          </w:tcPr>
          <w:p w14:paraId="49F61D54" w14:textId="77777777" w:rsidR="007C4F42" w:rsidRDefault="00000000">
            <w:pPr>
              <w:pStyle w:val="Compact"/>
            </w:pPr>
            <w:r>
              <w:t>✓</w:t>
            </w:r>
          </w:p>
        </w:tc>
        <w:tc>
          <w:tcPr>
            <w:tcW w:w="0" w:type="auto"/>
          </w:tcPr>
          <w:p w14:paraId="01CFFA1C" w14:textId="77777777" w:rsidR="007C4F42" w:rsidRDefault="00000000">
            <w:pPr>
              <w:pStyle w:val="Compact"/>
            </w:pPr>
            <w:r>
              <w:t>✓</w:t>
            </w:r>
          </w:p>
        </w:tc>
        <w:tc>
          <w:tcPr>
            <w:tcW w:w="0" w:type="auto"/>
          </w:tcPr>
          <w:p w14:paraId="22BAA870" w14:textId="77777777" w:rsidR="007C4F42" w:rsidRDefault="00000000">
            <w:pPr>
              <w:pStyle w:val="Compact"/>
            </w:pPr>
            <w:r>
              <w:t>Direct market access services requiring comprehensive order management</w:t>
            </w:r>
          </w:p>
        </w:tc>
      </w:tr>
      <w:tr w:rsidR="007C4F42" w14:paraId="0EC54C27" w14:textId="77777777">
        <w:tc>
          <w:tcPr>
            <w:tcW w:w="0" w:type="auto"/>
          </w:tcPr>
          <w:p w14:paraId="45086B68" w14:textId="77777777" w:rsidR="007C4F42" w:rsidRDefault="00000000">
            <w:pPr>
              <w:pStyle w:val="Compact"/>
            </w:pPr>
            <w:r>
              <w:t>7070 - Prime Brokerage Services</w:t>
            </w:r>
          </w:p>
        </w:tc>
        <w:tc>
          <w:tcPr>
            <w:tcW w:w="0" w:type="auto"/>
          </w:tcPr>
          <w:p w14:paraId="6F0D610D" w14:textId="77777777" w:rsidR="007C4F42" w:rsidRDefault="00000000">
            <w:pPr>
              <w:pStyle w:val="Compact"/>
            </w:pPr>
            <w:r>
              <w:t>✓</w:t>
            </w:r>
          </w:p>
        </w:tc>
        <w:tc>
          <w:tcPr>
            <w:tcW w:w="0" w:type="auto"/>
          </w:tcPr>
          <w:p w14:paraId="6F511B9E" w14:textId="77777777" w:rsidR="007C4F42" w:rsidRDefault="00000000">
            <w:pPr>
              <w:pStyle w:val="Compact"/>
            </w:pPr>
            <w:r>
              <w:t>✓</w:t>
            </w:r>
          </w:p>
        </w:tc>
        <w:tc>
          <w:tcPr>
            <w:tcW w:w="0" w:type="auto"/>
          </w:tcPr>
          <w:p w14:paraId="159D6BD2" w14:textId="77777777" w:rsidR="007C4F42" w:rsidRDefault="00000000">
            <w:pPr>
              <w:pStyle w:val="Compact"/>
            </w:pPr>
            <w:r>
              <w:t>✓</w:t>
            </w:r>
          </w:p>
        </w:tc>
        <w:tc>
          <w:tcPr>
            <w:tcW w:w="0" w:type="auto"/>
          </w:tcPr>
          <w:p w14:paraId="533E0EA9" w14:textId="77777777" w:rsidR="007C4F42" w:rsidRDefault="00000000">
            <w:pPr>
              <w:pStyle w:val="Compact"/>
            </w:pPr>
            <w:r>
              <w:t>Prime services requiring complex settlement and financing capabilities</w:t>
            </w:r>
          </w:p>
        </w:tc>
      </w:tr>
      <w:tr w:rsidR="007C4F42" w14:paraId="5888AB7C" w14:textId="77777777">
        <w:tc>
          <w:tcPr>
            <w:tcW w:w="0" w:type="auto"/>
          </w:tcPr>
          <w:p w14:paraId="42073714" w14:textId="77777777" w:rsidR="007C4F42" w:rsidRDefault="00000000">
            <w:pPr>
              <w:pStyle w:val="Compact"/>
            </w:pPr>
            <w:r>
              <w:t>7090 - Other Brokerage Services</w:t>
            </w:r>
          </w:p>
        </w:tc>
        <w:tc>
          <w:tcPr>
            <w:tcW w:w="0" w:type="auto"/>
          </w:tcPr>
          <w:p w14:paraId="29D8DBF9" w14:textId="77777777" w:rsidR="007C4F42" w:rsidRDefault="00000000">
            <w:pPr>
              <w:pStyle w:val="Compact"/>
            </w:pPr>
            <w:r>
              <w:t>✓</w:t>
            </w:r>
          </w:p>
        </w:tc>
        <w:tc>
          <w:tcPr>
            <w:tcW w:w="0" w:type="auto"/>
          </w:tcPr>
          <w:p w14:paraId="7F7BB3E6" w14:textId="77777777" w:rsidR="007C4F42" w:rsidRDefault="00000000">
            <w:pPr>
              <w:pStyle w:val="Compact"/>
            </w:pPr>
            <w:r>
              <w:t>✓</w:t>
            </w:r>
          </w:p>
        </w:tc>
        <w:tc>
          <w:tcPr>
            <w:tcW w:w="0" w:type="auto"/>
          </w:tcPr>
          <w:p w14:paraId="47B17398" w14:textId="77777777" w:rsidR="007C4F42" w:rsidRDefault="00000000">
            <w:pPr>
              <w:pStyle w:val="Compact"/>
            </w:pPr>
            <w:r>
              <w:t>✓</w:t>
            </w:r>
          </w:p>
        </w:tc>
        <w:tc>
          <w:tcPr>
            <w:tcW w:w="0" w:type="auto"/>
          </w:tcPr>
          <w:p w14:paraId="7DAC5D6A" w14:textId="77777777" w:rsidR="007C4F42" w:rsidRDefault="00000000">
            <w:pPr>
              <w:pStyle w:val="Compact"/>
            </w:pPr>
            <w:r>
              <w:t>Additional brokerage services supporting comprehensive client service offerings</w:t>
            </w:r>
          </w:p>
        </w:tc>
      </w:tr>
    </w:tbl>
    <w:p w14:paraId="0E27972E" w14:textId="77777777" w:rsidR="007C4F42" w:rsidRDefault="00000000">
      <w:pPr>
        <w:pStyle w:val="Heading5"/>
      </w:pPr>
      <w:bookmarkStart w:id="32" w:name="agent-dealing-revenue-analysis-7100-7149"/>
      <w:bookmarkEnd w:id="31"/>
      <w:r>
        <w:t>Agent Dealing Revenue Analysis (7100-7149)</w:t>
      </w:r>
    </w:p>
    <w:tbl>
      <w:tblPr>
        <w:tblStyle w:val="Table"/>
        <w:tblW w:w="0" w:type="auto"/>
        <w:tblLook w:val="0020" w:firstRow="1" w:lastRow="0" w:firstColumn="0" w:lastColumn="0" w:noHBand="0" w:noVBand="0"/>
      </w:tblPr>
      <w:tblGrid>
        <w:gridCol w:w="2353"/>
        <w:gridCol w:w="927"/>
        <w:gridCol w:w="1388"/>
        <w:gridCol w:w="1056"/>
        <w:gridCol w:w="3636"/>
      </w:tblGrid>
      <w:tr w:rsidR="007C4F42" w14:paraId="69F46690"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1FDF7F1A" w14:textId="77777777" w:rsidR="007C4F42" w:rsidRDefault="00000000">
            <w:pPr>
              <w:pStyle w:val="Compact"/>
            </w:pPr>
            <w:r>
              <w:rPr>
                <w:b/>
                <w:bCs/>
              </w:rPr>
              <w:t>Account Code &amp; Name</w:t>
            </w:r>
          </w:p>
        </w:tc>
        <w:tc>
          <w:tcPr>
            <w:tcW w:w="0" w:type="auto"/>
          </w:tcPr>
          <w:p w14:paraId="5C1BD58C" w14:textId="77777777" w:rsidR="007C4F42" w:rsidRDefault="00000000">
            <w:pPr>
              <w:pStyle w:val="Compact"/>
            </w:pPr>
            <w:r>
              <w:rPr>
                <w:b/>
                <w:bCs/>
              </w:rPr>
              <w:t>Zoho CRM</w:t>
            </w:r>
          </w:p>
        </w:tc>
        <w:tc>
          <w:tcPr>
            <w:tcW w:w="0" w:type="auto"/>
          </w:tcPr>
          <w:p w14:paraId="32DC322E" w14:textId="77777777" w:rsidR="007C4F42" w:rsidRDefault="00000000">
            <w:pPr>
              <w:pStyle w:val="Compact"/>
            </w:pPr>
            <w:r>
              <w:rPr>
                <w:b/>
                <w:bCs/>
              </w:rPr>
              <w:t>ZagTrader</w:t>
            </w:r>
          </w:p>
        </w:tc>
        <w:tc>
          <w:tcPr>
            <w:tcW w:w="0" w:type="auto"/>
          </w:tcPr>
          <w:p w14:paraId="447DCBC7" w14:textId="77777777" w:rsidR="007C4F42" w:rsidRDefault="00000000">
            <w:pPr>
              <w:pStyle w:val="Compact"/>
            </w:pPr>
            <w:r>
              <w:rPr>
                <w:b/>
                <w:bCs/>
              </w:rPr>
              <w:t>Zoho Books</w:t>
            </w:r>
          </w:p>
        </w:tc>
        <w:tc>
          <w:tcPr>
            <w:tcW w:w="0" w:type="auto"/>
          </w:tcPr>
          <w:p w14:paraId="28FF6C8F" w14:textId="77777777" w:rsidR="007C4F42" w:rsidRDefault="00000000">
            <w:pPr>
              <w:pStyle w:val="Compact"/>
            </w:pPr>
            <w:r>
              <w:rPr>
                <w:b/>
                <w:bCs/>
              </w:rPr>
              <w:t>Note</w:t>
            </w:r>
          </w:p>
        </w:tc>
      </w:tr>
      <w:tr w:rsidR="007C4F42" w14:paraId="1E1D591F" w14:textId="77777777">
        <w:tc>
          <w:tcPr>
            <w:tcW w:w="0" w:type="auto"/>
          </w:tcPr>
          <w:p w14:paraId="600FA07D" w14:textId="77777777" w:rsidR="007C4F42" w:rsidRDefault="00000000">
            <w:pPr>
              <w:pStyle w:val="Compact"/>
            </w:pPr>
            <w:r>
              <w:t>7100 - Agent Dealing Commission - Equities</w:t>
            </w:r>
          </w:p>
        </w:tc>
        <w:tc>
          <w:tcPr>
            <w:tcW w:w="0" w:type="auto"/>
          </w:tcPr>
          <w:p w14:paraId="528CD71E" w14:textId="77777777" w:rsidR="007C4F42" w:rsidRDefault="00000000">
            <w:pPr>
              <w:pStyle w:val="Compact"/>
            </w:pPr>
            <w:r>
              <w:t>✓</w:t>
            </w:r>
          </w:p>
        </w:tc>
        <w:tc>
          <w:tcPr>
            <w:tcW w:w="0" w:type="auto"/>
          </w:tcPr>
          <w:p w14:paraId="00256F79" w14:textId="77777777" w:rsidR="007C4F42" w:rsidRDefault="00000000">
            <w:pPr>
              <w:pStyle w:val="Compact"/>
            </w:pPr>
            <w:r>
              <w:t>✓</w:t>
            </w:r>
          </w:p>
        </w:tc>
        <w:tc>
          <w:tcPr>
            <w:tcW w:w="0" w:type="auto"/>
          </w:tcPr>
          <w:p w14:paraId="373212B4" w14:textId="77777777" w:rsidR="007C4F42" w:rsidRDefault="00000000">
            <w:pPr>
              <w:pStyle w:val="Compact"/>
            </w:pPr>
            <w:r>
              <w:t>✓</w:t>
            </w:r>
          </w:p>
        </w:tc>
        <w:tc>
          <w:tcPr>
            <w:tcW w:w="0" w:type="auto"/>
          </w:tcPr>
          <w:p w14:paraId="17046181" w14:textId="77777777" w:rsidR="007C4F42" w:rsidRDefault="00000000">
            <w:pPr>
              <w:pStyle w:val="Compact"/>
            </w:pPr>
            <w:r>
              <w:t>Agent execution requiring comprehensive trade reporting and client relationship management</w:t>
            </w:r>
          </w:p>
        </w:tc>
      </w:tr>
      <w:tr w:rsidR="007C4F42" w14:paraId="2CA18664" w14:textId="77777777">
        <w:tc>
          <w:tcPr>
            <w:tcW w:w="0" w:type="auto"/>
          </w:tcPr>
          <w:p w14:paraId="66F0CA22" w14:textId="77777777" w:rsidR="007C4F42" w:rsidRDefault="00000000">
            <w:pPr>
              <w:pStyle w:val="Compact"/>
            </w:pPr>
            <w:r>
              <w:t>7105 - Agent Dealing Commission - Fixed Income</w:t>
            </w:r>
          </w:p>
        </w:tc>
        <w:tc>
          <w:tcPr>
            <w:tcW w:w="0" w:type="auto"/>
          </w:tcPr>
          <w:p w14:paraId="3E876C51" w14:textId="77777777" w:rsidR="007C4F42" w:rsidRDefault="00000000">
            <w:pPr>
              <w:pStyle w:val="Compact"/>
            </w:pPr>
            <w:r>
              <w:t>✓</w:t>
            </w:r>
          </w:p>
        </w:tc>
        <w:tc>
          <w:tcPr>
            <w:tcW w:w="0" w:type="auto"/>
          </w:tcPr>
          <w:p w14:paraId="6C5343D4" w14:textId="77777777" w:rsidR="007C4F42" w:rsidRDefault="00000000">
            <w:pPr>
              <w:pStyle w:val="Compact"/>
            </w:pPr>
            <w:r>
              <w:t>✓</w:t>
            </w:r>
          </w:p>
        </w:tc>
        <w:tc>
          <w:tcPr>
            <w:tcW w:w="0" w:type="auto"/>
          </w:tcPr>
          <w:p w14:paraId="515E0524" w14:textId="77777777" w:rsidR="007C4F42" w:rsidRDefault="00000000">
            <w:pPr>
              <w:pStyle w:val="Compact"/>
            </w:pPr>
            <w:r>
              <w:t>✓</w:t>
            </w:r>
          </w:p>
        </w:tc>
        <w:tc>
          <w:tcPr>
            <w:tcW w:w="0" w:type="auto"/>
          </w:tcPr>
          <w:p w14:paraId="1EF809ED" w14:textId="77777777" w:rsidR="007C4F42" w:rsidRDefault="00000000">
            <w:pPr>
              <w:pStyle w:val="Compact"/>
            </w:pPr>
            <w:r>
              <w:t>Bond agent services requiring specialised settlement and custody integration</w:t>
            </w:r>
          </w:p>
        </w:tc>
      </w:tr>
      <w:tr w:rsidR="007C4F42" w14:paraId="14CCF6D6" w14:textId="77777777">
        <w:tc>
          <w:tcPr>
            <w:tcW w:w="0" w:type="auto"/>
          </w:tcPr>
          <w:p w14:paraId="4BAD7422" w14:textId="77777777" w:rsidR="007C4F42" w:rsidRDefault="00000000">
            <w:pPr>
              <w:pStyle w:val="Compact"/>
            </w:pPr>
            <w:r>
              <w:t>7110 - Agent Dealing Fees - Derivatives</w:t>
            </w:r>
          </w:p>
        </w:tc>
        <w:tc>
          <w:tcPr>
            <w:tcW w:w="0" w:type="auto"/>
          </w:tcPr>
          <w:p w14:paraId="584D12F8" w14:textId="77777777" w:rsidR="007C4F42" w:rsidRDefault="00000000">
            <w:pPr>
              <w:pStyle w:val="Compact"/>
            </w:pPr>
            <w:r>
              <w:t>✓</w:t>
            </w:r>
          </w:p>
        </w:tc>
        <w:tc>
          <w:tcPr>
            <w:tcW w:w="0" w:type="auto"/>
          </w:tcPr>
          <w:p w14:paraId="1FDD8D09" w14:textId="77777777" w:rsidR="007C4F42" w:rsidRDefault="00000000">
            <w:pPr>
              <w:pStyle w:val="Compact"/>
            </w:pPr>
            <w:r>
              <w:t>✓</w:t>
            </w:r>
          </w:p>
        </w:tc>
        <w:tc>
          <w:tcPr>
            <w:tcW w:w="0" w:type="auto"/>
          </w:tcPr>
          <w:p w14:paraId="11785D0D" w14:textId="77777777" w:rsidR="007C4F42" w:rsidRDefault="00000000">
            <w:pPr>
              <w:pStyle w:val="Compact"/>
            </w:pPr>
            <w:r>
              <w:t>✓</w:t>
            </w:r>
          </w:p>
        </w:tc>
        <w:tc>
          <w:tcPr>
            <w:tcW w:w="0" w:type="auto"/>
          </w:tcPr>
          <w:p w14:paraId="519679D6" w14:textId="77777777" w:rsidR="007C4F42" w:rsidRDefault="00000000">
            <w:pPr>
              <w:pStyle w:val="Compact"/>
            </w:pPr>
            <w:r>
              <w:t>Derivatives agent services requiring sophisticated risk management capabilities</w:t>
            </w:r>
          </w:p>
        </w:tc>
      </w:tr>
      <w:tr w:rsidR="007C4F42" w14:paraId="5EC9F4AB" w14:textId="77777777">
        <w:tc>
          <w:tcPr>
            <w:tcW w:w="0" w:type="auto"/>
          </w:tcPr>
          <w:p w14:paraId="16263F65" w14:textId="77777777" w:rsidR="007C4F42" w:rsidRDefault="00000000">
            <w:pPr>
              <w:pStyle w:val="Compact"/>
            </w:pPr>
            <w:r>
              <w:lastRenderedPageBreak/>
              <w:t>7115 - Per-Ticket Commission</w:t>
            </w:r>
          </w:p>
        </w:tc>
        <w:tc>
          <w:tcPr>
            <w:tcW w:w="0" w:type="auto"/>
          </w:tcPr>
          <w:p w14:paraId="545ABC63" w14:textId="77777777" w:rsidR="007C4F42" w:rsidRDefault="00000000">
            <w:pPr>
              <w:pStyle w:val="Compact"/>
            </w:pPr>
            <w:r>
              <w:t>✓</w:t>
            </w:r>
          </w:p>
        </w:tc>
        <w:tc>
          <w:tcPr>
            <w:tcW w:w="0" w:type="auto"/>
          </w:tcPr>
          <w:p w14:paraId="37FA12BC" w14:textId="77777777" w:rsidR="007C4F42" w:rsidRDefault="00000000">
            <w:pPr>
              <w:pStyle w:val="Compact"/>
            </w:pPr>
            <w:r>
              <w:t>✓</w:t>
            </w:r>
          </w:p>
        </w:tc>
        <w:tc>
          <w:tcPr>
            <w:tcW w:w="0" w:type="auto"/>
          </w:tcPr>
          <w:p w14:paraId="0FAD77F0" w14:textId="77777777" w:rsidR="007C4F42" w:rsidRDefault="00000000">
            <w:pPr>
              <w:pStyle w:val="Compact"/>
            </w:pPr>
            <w:r>
              <w:t>✓</w:t>
            </w:r>
          </w:p>
        </w:tc>
        <w:tc>
          <w:tcPr>
            <w:tcW w:w="0" w:type="auto"/>
          </w:tcPr>
          <w:p w14:paraId="0CDEEA2A" w14:textId="77777777" w:rsidR="007C4F42" w:rsidRDefault="00000000">
            <w:pPr>
              <w:pStyle w:val="Compact"/>
            </w:pPr>
            <w:r>
              <w:t>Transaction-based fee structure requiring automated calculation and billing</w:t>
            </w:r>
          </w:p>
        </w:tc>
      </w:tr>
      <w:tr w:rsidR="007C4F42" w14:paraId="57C501BC" w14:textId="77777777">
        <w:tc>
          <w:tcPr>
            <w:tcW w:w="0" w:type="auto"/>
          </w:tcPr>
          <w:p w14:paraId="04BC32CB" w14:textId="77777777" w:rsidR="007C4F42" w:rsidRDefault="00000000">
            <w:pPr>
              <w:pStyle w:val="Compact"/>
            </w:pPr>
            <w:r>
              <w:t>7120 - Bid-Offer Spread Revenue</w:t>
            </w:r>
          </w:p>
        </w:tc>
        <w:tc>
          <w:tcPr>
            <w:tcW w:w="0" w:type="auto"/>
          </w:tcPr>
          <w:p w14:paraId="42F55416" w14:textId="77777777" w:rsidR="007C4F42" w:rsidRDefault="00000000">
            <w:pPr>
              <w:pStyle w:val="Compact"/>
            </w:pPr>
            <w:r>
              <w:t>✓</w:t>
            </w:r>
          </w:p>
        </w:tc>
        <w:tc>
          <w:tcPr>
            <w:tcW w:w="0" w:type="auto"/>
          </w:tcPr>
          <w:p w14:paraId="58A7AEA0" w14:textId="77777777" w:rsidR="007C4F42" w:rsidRDefault="00000000">
            <w:pPr>
              <w:pStyle w:val="Compact"/>
            </w:pPr>
            <w:r>
              <w:t>✓</w:t>
            </w:r>
          </w:p>
        </w:tc>
        <w:tc>
          <w:tcPr>
            <w:tcW w:w="0" w:type="auto"/>
          </w:tcPr>
          <w:p w14:paraId="33E319C6" w14:textId="77777777" w:rsidR="007C4F42" w:rsidRDefault="00000000">
            <w:pPr>
              <w:pStyle w:val="Compact"/>
            </w:pPr>
            <w:r>
              <w:t>✓</w:t>
            </w:r>
          </w:p>
        </w:tc>
        <w:tc>
          <w:tcPr>
            <w:tcW w:w="0" w:type="auto"/>
          </w:tcPr>
          <w:p w14:paraId="2A609F1E" w14:textId="77777777" w:rsidR="007C4F42" w:rsidRDefault="00000000">
            <w:pPr>
              <w:pStyle w:val="Compact"/>
            </w:pPr>
            <w:r>
              <w:t>Spread capture requiring real-time pricing and position management</w:t>
            </w:r>
          </w:p>
        </w:tc>
      </w:tr>
      <w:tr w:rsidR="007C4F42" w14:paraId="14ACD81C" w14:textId="77777777">
        <w:tc>
          <w:tcPr>
            <w:tcW w:w="0" w:type="auto"/>
          </w:tcPr>
          <w:p w14:paraId="3BE08035" w14:textId="77777777" w:rsidR="007C4F42" w:rsidRDefault="00000000">
            <w:pPr>
              <w:pStyle w:val="Compact"/>
            </w:pPr>
            <w:r>
              <w:t>7125 - MTF Execution Revenue</w:t>
            </w:r>
          </w:p>
        </w:tc>
        <w:tc>
          <w:tcPr>
            <w:tcW w:w="0" w:type="auto"/>
          </w:tcPr>
          <w:p w14:paraId="2EA35536" w14:textId="77777777" w:rsidR="007C4F42" w:rsidRDefault="00000000">
            <w:pPr>
              <w:pStyle w:val="Compact"/>
            </w:pPr>
            <w:r>
              <w:t>✓</w:t>
            </w:r>
          </w:p>
        </w:tc>
        <w:tc>
          <w:tcPr>
            <w:tcW w:w="0" w:type="auto"/>
          </w:tcPr>
          <w:p w14:paraId="4B08B7EE" w14:textId="77777777" w:rsidR="007C4F42" w:rsidRDefault="00000000">
            <w:pPr>
              <w:pStyle w:val="Compact"/>
            </w:pPr>
            <w:r>
              <w:t>✓</w:t>
            </w:r>
          </w:p>
        </w:tc>
        <w:tc>
          <w:tcPr>
            <w:tcW w:w="0" w:type="auto"/>
          </w:tcPr>
          <w:p w14:paraId="288511F5" w14:textId="77777777" w:rsidR="007C4F42" w:rsidRDefault="00000000">
            <w:pPr>
              <w:pStyle w:val="Compact"/>
            </w:pPr>
            <w:r>
              <w:t>✓</w:t>
            </w:r>
          </w:p>
        </w:tc>
        <w:tc>
          <w:tcPr>
            <w:tcW w:w="0" w:type="auto"/>
          </w:tcPr>
          <w:p w14:paraId="140EBE72" w14:textId="77777777" w:rsidR="007C4F42" w:rsidRDefault="00000000">
            <w:pPr>
              <w:pStyle w:val="Compact"/>
            </w:pPr>
            <w:r>
              <w:t>Multi-venue trading requiring comprehensive order routing and execution</w:t>
            </w:r>
          </w:p>
        </w:tc>
      </w:tr>
      <w:tr w:rsidR="007C4F42" w14:paraId="567F3966" w14:textId="77777777">
        <w:tc>
          <w:tcPr>
            <w:tcW w:w="0" w:type="auto"/>
          </w:tcPr>
          <w:p w14:paraId="45EB6298" w14:textId="77777777" w:rsidR="007C4F42" w:rsidRDefault="00000000">
            <w:pPr>
              <w:pStyle w:val="Compact"/>
            </w:pPr>
            <w:r>
              <w:t>7130 - Regulated Exchange Fees</w:t>
            </w:r>
          </w:p>
        </w:tc>
        <w:tc>
          <w:tcPr>
            <w:tcW w:w="0" w:type="auto"/>
          </w:tcPr>
          <w:p w14:paraId="72323270" w14:textId="77777777" w:rsidR="007C4F42" w:rsidRDefault="00000000">
            <w:pPr>
              <w:pStyle w:val="Compact"/>
            </w:pPr>
            <w:r>
              <w:t>✓</w:t>
            </w:r>
          </w:p>
        </w:tc>
        <w:tc>
          <w:tcPr>
            <w:tcW w:w="0" w:type="auto"/>
          </w:tcPr>
          <w:p w14:paraId="0AC5EEFF" w14:textId="77777777" w:rsidR="007C4F42" w:rsidRDefault="00000000">
            <w:pPr>
              <w:pStyle w:val="Compact"/>
            </w:pPr>
            <w:r>
              <w:t>✓</w:t>
            </w:r>
          </w:p>
        </w:tc>
        <w:tc>
          <w:tcPr>
            <w:tcW w:w="0" w:type="auto"/>
          </w:tcPr>
          <w:p w14:paraId="666E6D4C" w14:textId="77777777" w:rsidR="007C4F42" w:rsidRDefault="00000000">
            <w:pPr>
              <w:pStyle w:val="Compact"/>
            </w:pPr>
            <w:r>
              <w:t>✓</w:t>
            </w:r>
          </w:p>
        </w:tc>
        <w:tc>
          <w:tcPr>
            <w:tcW w:w="0" w:type="auto"/>
          </w:tcPr>
          <w:p w14:paraId="3563F372" w14:textId="77777777" w:rsidR="007C4F42" w:rsidRDefault="00000000">
            <w:pPr>
              <w:pStyle w:val="Compact"/>
            </w:pPr>
            <w:r>
              <w:t>Exchange trading requiring membership management and regulatory compliance</w:t>
            </w:r>
          </w:p>
        </w:tc>
      </w:tr>
      <w:tr w:rsidR="007C4F42" w14:paraId="2AF32361" w14:textId="77777777">
        <w:tc>
          <w:tcPr>
            <w:tcW w:w="0" w:type="auto"/>
          </w:tcPr>
          <w:p w14:paraId="69C9E7DA" w14:textId="77777777" w:rsidR="007C4F42" w:rsidRDefault="00000000">
            <w:pPr>
              <w:pStyle w:val="Compact"/>
            </w:pPr>
            <w:r>
              <w:t>7140 - Order Routing Fees</w:t>
            </w:r>
          </w:p>
        </w:tc>
        <w:tc>
          <w:tcPr>
            <w:tcW w:w="0" w:type="auto"/>
          </w:tcPr>
          <w:p w14:paraId="01D08252" w14:textId="77777777" w:rsidR="007C4F42" w:rsidRDefault="00000000">
            <w:pPr>
              <w:pStyle w:val="Compact"/>
            </w:pPr>
            <w:r>
              <w:t>✓</w:t>
            </w:r>
          </w:p>
        </w:tc>
        <w:tc>
          <w:tcPr>
            <w:tcW w:w="0" w:type="auto"/>
          </w:tcPr>
          <w:p w14:paraId="37243B63" w14:textId="77777777" w:rsidR="007C4F42" w:rsidRDefault="00000000">
            <w:pPr>
              <w:pStyle w:val="Compact"/>
            </w:pPr>
            <w:r>
              <w:t>✓</w:t>
            </w:r>
          </w:p>
        </w:tc>
        <w:tc>
          <w:tcPr>
            <w:tcW w:w="0" w:type="auto"/>
          </w:tcPr>
          <w:p w14:paraId="04071645" w14:textId="77777777" w:rsidR="007C4F42" w:rsidRDefault="00000000">
            <w:pPr>
              <w:pStyle w:val="Compact"/>
            </w:pPr>
            <w:r>
              <w:t>✓</w:t>
            </w:r>
          </w:p>
        </w:tc>
        <w:tc>
          <w:tcPr>
            <w:tcW w:w="0" w:type="auto"/>
          </w:tcPr>
          <w:p w14:paraId="1EEDFC42" w14:textId="77777777" w:rsidR="007C4F42" w:rsidRDefault="00000000">
            <w:pPr>
              <w:pStyle w:val="Compact"/>
            </w:pPr>
            <w:r>
              <w:t>Smart order routing requiring sophisticated technology and execution algorithms</w:t>
            </w:r>
          </w:p>
        </w:tc>
      </w:tr>
      <w:tr w:rsidR="007C4F42" w14:paraId="4A8EFE6B" w14:textId="77777777">
        <w:tc>
          <w:tcPr>
            <w:tcW w:w="0" w:type="auto"/>
          </w:tcPr>
          <w:p w14:paraId="4CA10AF1" w14:textId="77777777" w:rsidR="007C4F42" w:rsidRDefault="00000000">
            <w:pPr>
              <w:pStyle w:val="Compact"/>
            </w:pPr>
            <w:r>
              <w:t>7145 - Electronic Channel Revenue</w:t>
            </w:r>
          </w:p>
        </w:tc>
        <w:tc>
          <w:tcPr>
            <w:tcW w:w="0" w:type="auto"/>
          </w:tcPr>
          <w:p w14:paraId="592D9D0F" w14:textId="77777777" w:rsidR="007C4F42" w:rsidRDefault="00000000">
            <w:pPr>
              <w:pStyle w:val="Compact"/>
            </w:pPr>
            <w:r>
              <w:t>✓</w:t>
            </w:r>
          </w:p>
        </w:tc>
        <w:tc>
          <w:tcPr>
            <w:tcW w:w="0" w:type="auto"/>
          </w:tcPr>
          <w:p w14:paraId="45EF3CAA" w14:textId="77777777" w:rsidR="007C4F42" w:rsidRDefault="00000000">
            <w:pPr>
              <w:pStyle w:val="Compact"/>
            </w:pPr>
            <w:r>
              <w:t>✓</w:t>
            </w:r>
          </w:p>
        </w:tc>
        <w:tc>
          <w:tcPr>
            <w:tcW w:w="0" w:type="auto"/>
          </w:tcPr>
          <w:p w14:paraId="05F71509" w14:textId="77777777" w:rsidR="007C4F42" w:rsidRDefault="00000000">
            <w:pPr>
              <w:pStyle w:val="Compact"/>
            </w:pPr>
            <w:r>
              <w:t>✓</w:t>
            </w:r>
          </w:p>
        </w:tc>
        <w:tc>
          <w:tcPr>
            <w:tcW w:w="0" w:type="auto"/>
          </w:tcPr>
          <w:p w14:paraId="72EEB47C" w14:textId="77777777" w:rsidR="007C4F42" w:rsidRDefault="00000000">
            <w:pPr>
              <w:pStyle w:val="Compact"/>
            </w:pPr>
            <w:r>
              <w:t>Digital execution channels requiring platform integration and client interface management</w:t>
            </w:r>
          </w:p>
        </w:tc>
      </w:tr>
    </w:tbl>
    <w:p w14:paraId="6AC334FF" w14:textId="77777777" w:rsidR="007C4F42" w:rsidRDefault="00000000">
      <w:pPr>
        <w:pStyle w:val="Heading4"/>
      </w:pPr>
      <w:bookmarkStart w:id="33" w:name="Xa5afb5eda0268650cf3ddce96b5bc4513e63988"/>
      <w:bookmarkEnd w:id="30"/>
      <w:bookmarkEnd w:id="32"/>
      <w:r>
        <w:t>7200-7299: Enhanced Settlement &amp; Clearing Services Revenue</w:t>
      </w:r>
    </w:p>
    <w:tbl>
      <w:tblPr>
        <w:tblStyle w:val="Table"/>
        <w:tblW w:w="0" w:type="auto"/>
        <w:tblLook w:val="0020" w:firstRow="1" w:lastRow="0" w:firstColumn="0" w:lastColumn="0" w:noHBand="0" w:noVBand="0"/>
      </w:tblPr>
      <w:tblGrid>
        <w:gridCol w:w="2300"/>
        <w:gridCol w:w="940"/>
        <w:gridCol w:w="1388"/>
        <w:gridCol w:w="1070"/>
        <w:gridCol w:w="3662"/>
      </w:tblGrid>
      <w:tr w:rsidR="007C4F42" w14:paraId="31CEFB5A"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DD50A94" w14:textId="77777777" w:rsidR="007C4F42" w:rsidRDefault="00000000">
            <w:pPr>
              <w:pStyle w:val="Compact"/>
            </w:pPr>
            <w:r>
              <w:rPr>
                <w:b/>
                <w:bCs/>
              </w:rPr>
              <w:t>Account Code &amp; Name</w:t>
            </w:r>
          </w:p>
        </w:tc>
        <w:tc>
          <w:tcPr>
            <w:tcW w:w="0" w:type="auto"/>
          </w:tcPr>
          <w:p w14:paraId="5103B7D7" w14:textId="77777777" w:rsidR="007C4F42" w:rsidRDefault="00000000">
            <w:pPr>
              <w:pStyle w:val="Compact"/>
            </w:pPr>
            <w:r>
              <w:rPr>
                <w:b/>
                <w:bCs/>
              </w:rPr>
              <w:t>Zoho CRM</w:t>
            </w:r>
          </w:p>
        </w:tc>
        <w:tc>
          <w:tcPr>
            <w:tcW w:w="0" w:type="auto"/>
          </w:tcPr>
          <w:p w14:paraId="16B09869" w14:textId="77777777" w:rsidR="007C4F42" w:rsidRDefault="00000000">
            <w:pPr>
              <w:pStyle w:val="Compact"/>
            </w:pPr>
            <w:r>
              <w:rPr>
                <w:b/>
                <w:bCs/>
              </w:rPr>
              <w:t>ZagTrader</w:t>
            </w:r>
          </w:p>
        </w:tc>
        <w:tc>
          <w:tcPr>
            <w:tcW w:w="0" w:type="auto"/>
          </w:tcPr>
          <w:p w14:paraId="0FD3BDCD" w14:textId="77777777" w:rsidR="007C4F42" w:rsidRDefault="00000000">
            <w:pPr>
              <w:pStyle w:val="Compact"/>
            </w:pPr>
            <w:r>
              <w:rPr>
                <w:b/>
                <w:bCs/>
              </w:rPr>
              <w:t>Zoho Books</w:t>
            </w:r>
          </w:p>
        </w:tc>
        <w:tc>
          <w:tcPr>
            <w:tcW w:w="0" w:type="auto"/>
          </w:tcPr>
          <w:p w14:paraId="49252A27" w14:textId="77777777" w:rsidR="007C4F42" w:rsidRDefault="00000000">
            <w:pPr>
              <w:pStyle w:val="Compact"/>
            </w:pPr>
            <w:r>
              <w:rPr>
                <w:b/>
                <w:bCs/>
              </w:rPr>
              <w:t>Note</w:t>
            </w:r>
          </w:p>
        </w:tc>
      </w:tr>
      <w:tr w:rsidR="007C4F42" w14:paraId="2D925BC8" w14:textId="77777777">
        <w:tc>
          <w:tcPr>
            <w:tcW w:w="0" w:type="auto"/>
          </w:tcPr>
          <w:p w14:paraId="6C8D75B9" w14:textId="77777777" w:rsidR="007C4F42" w:rsidRDefault="00000000">
            <w:pPr>
              <w:pStyle w:val="Compact"/>
            </w:pPr>
            <w:r>
              <w:t>7200 - Trade Settlement Fees - Equities</w:t>
            </w:r>
          </w:p>
        </w:tc>
        <w:tc>
          <w:tcPr>
            <w:tcW w:w="0" w:type="auto"/>
          </w:tcPr>
          <w:p w14:paraId="09EA25BC" w14:textId="77777777" w:rsidR="007C4F42" w:rsidRDefault="00000000">
            <w:pPr>
              <w:pStyle w:val="Compact"/>
            </w:pPr>
            <w:r>
              <w:t>✓</w:t>
            </w:r>
          </w:p>
        </w:tc>
        <w:tc>
          <w:tcPr>
            <w:tcW w:w="0" w:type="auto"/>
          </w:tcPr>
          <w:p w14:paraId="76B64395" w14:textId="77777777" w:rsidR="007C4F42" w:rsidRDefault="00000000">
            <w:pPr>
              <w:pStyle w:val="Compact"/>
            </w:pPr>
            <w:r>
              <w:t>✓</w:t>
            </w:r>
          </w:p>
        </w:tc>
        <w:tc>
          <w:tcPr>
            <w:tcW w:w="0" w:type="auto"/>
          </w:tcPr>
          <w:p w14:paraId="494BA45D" w14:textId="77777777" w:rsidR="007C4F42" w:rsidRDefault="00000000">
            <w:pPr>
              <w:pStyle w:val="Compact"/>
            </w:pPr>
            <w:r>
              <w:t>✓</w:t>
            </w:r>
          </w:p>
        </w:tc>
        <w:tc>
          <w:tcPr>
            <w:tcW w:w="0" w:type="auto"/>
          </w:tcPr>
          <w:p w14:paraId="75ED5993" w14:textId="77777777" w:rsidR="007C4F42" w:rsidRDefault="00000000">
            <w:pPr>
              <w:pStyle w:val="Compact"/>
            </w:pPr>
            <w:r>
              <w:t>ClearEdge integration requiring comprehensive settlement tracking and client billing</w:t>
            </w:r>
          </w:p>
        </w:tc>
      </w:tr>
      <w:tr w:rsidR="007C4F42" w14:paraId="60FEC1AE" w14:textId="77777777">
        <w:tc>
          <w:tcPr>
            <w:tcW w:w="0" w:type="auto"/>
          </w:tcPr>
          <w:p w14:paraId="62D7D967" w14:textId="77777777" w:rsidR="007C4F42" w:rsidRDefault="00000000">
            <w:pPr>
              <w:pStyle w:val="Compact"/>
            </w:pPr>
            <w:r>
              <w:t>7205 - Trade Settlement Fees - Fixed Income</w:t>
            </w:r>
          </w:p>
        </w:tc>
        <w:tc>
          <w:tcPr>
            <w:tcW w:w="0" w:type="auto"/>
          </w:tcPr>
          <w:p w14:paraId="0DBC24C7" w14:textId="77777777" w:rsidR="007C4F42" w:rsidRDefault="00000000">
            <w:pPr>
              <w:pStyle w:val="Compact"/>
            </w:pPr>
            <w:r>
              <w:t>✓</w:t>
            </w:r>
          </w:p>
        </w:tc>
        <w:tc>
          <w:tcPr>
            <w:tcW w:w="0" w:type="auto"/>
          </w:tcPr>
          <w:p w14:paraId="05DBB067" w14:textId="77777777" w:rsidR="007C4F42" w:rsidRDefault="00000000">
            <w:pPr>
              <w:pStyle w:val="Compact"/>
            </w:pPr>
            <w:r>
              <w:t>✓</w:t>
            </w:r>
          </w:p>
        </w:tc>
        <w:tc>
          <w:tcPr>
            <w:tcW w:w="0" w:type="auto"/>
          </w:tcPr>
          <w:p w14:paraId="580B052E" w14:textId="77777777" w:rsidR="007C4F42" w:rsidRDefault="00000000">
            <w:pPr>
              <w:pStyle w:val="Compact"/>
            </w:pPr>
            <w:r>
              <w:t>✓</w:t>
            </w:r>
          </w:p>
        </w:tc>
        <w:tc>
          <w:tcPr>
            <w:tcW w:w="0" w:type="auto"/>
          </w:tcPr>
          <w:p w14:paraId="39D2A488" w14:textId="77777777" w:rsidR="007C4F42" w:rsidRDefault="00000000">
            <w:pPr>
              <w:pStyle w:val="Compact"/>
            </w:pPr>
            <w:r>
              <w:t>Bond settlement requiring specialised custody and payment processing</w:t>
            </w:r>
          </w:p>
        </w:tc>
      </w:tr>
      <w:tr w:rsidR="007C4F42" w14:paraId="094F809D" w14:textId="77777777">
        <w:tc>
          <w:tcPr>
            <w:tcW w:w="0" w:type="auto"/>
          </w:tcPr>
          <w:p w14:paraId="28592CF8" w14:textId="77777777" w:rsidR="007C4F42" w:rsidRDefault="00000000">
            <w:pPr>
              <w:pStyle w:val="Compact"/>
            </w:pPr>
            <w:r>
              <w:t>7210 - Clearing Fees - Equities</w:t>
            </w:r>
          </w:p>
        </w:tc>
        <w:tc>
          <w:tcPr>
            <w:tcW w:w="0" w:type="auto"/>
          </w:tcPr>
          <w:p w14:paraId="001EEA22" w14:textId="77777777" w:rsidR="007C4F42" w:rsidRDefault="00000000">
            <w:pPr>
              <w:pStyle w:val="Compact"/>
            </w:pPr>
            <w:r>
              <w:t>✓</w:t>
            </w:r>
          </w:p>
        </w:tc>
        <w:tc>
          <w:tcPr>
            <w:tcW w:w="0" w:type="auto"/>
          </w:tcPr>
          <w:p w14:paraId="3D08CB21" w14:textId="77777777" w:rsidR="007C4F42" w:rsidRDefault="00000000">
            <w:pPr>
              <w:pStyle w:val="Compact"/>
            </w:pPr>
            <w:r>
              <w:t>✓</w:t>
            </w:r>
          </w:p>
        </w:tc>
        <w:tc>
          <w:tcPr>
            <w:tcW w:w="0" w:type="auto"/>
          </w:tcPr>
          <w:p w14:paraId="15659459" w14:textId="77777777" w:rsidR="007C4F42" w:rsidRDefault="00000000">
            <w:pPr>
              <w:pStyle w:val="Compact"/>
            </w:pPr>
            <w:r>
              <w:t>✓</w:t>
            </w:r>
          </w:p>
        </w:tc>
        <w:tc>
          <w:tcPr>
            <w:tcW w:w="0" w:type="auto"/>
          </w:tcPr>
          <w:p w14:paraId="74F8D6A5" w14:textId="77777777" w:rsidR="007C4F42" w:rsidRDefault="00000000">
            <w:pPr>
              <w:pStyle w:val="Compact"/>
            </w:pPr>
            <w:r>
              <w:t>Equity clearing operations requiring risk management and margin calculations</w:t>
            </w:r>
          </w:p>
        </w:tc>
      </w:tr>
      <w:tr w:rsidR="007C4F42" w14:paraId="6195A550" w14:textId="77777777">
        <w:tc>
          <w:tcPr>
            <w:tcW w:w="0" w:type="auto"/>
          </w:tcPr>
          <w:p w14:paraId="4A05C680" w14:textId="77777777" w:rsidR="007C4F42" w:rsidRDefault="00000000">
            <w:pPr>
              <w:pStyle w:val="Compact"/>
            </w:pPr>
            <w:r>
              <w:lastRenderedPageBreak/>
              <w:t>7215 - Clearing Fees - ETFs</w:t>
            </w:r>
          </w:p>
        </w:tc>
        <w:tc>
          <w:tcPr>
            <w:tcW w:w="0" w:type="auto"/>
          </w:tcPr>
          <w:p w14:paraId="5A9CF091" w14:textId="77777777" w:rsidR="007C4F42" w:rsidRDefault="00000000">
            <w:pPr>
              <w:pStyle w:val="Compact"/>
            </w:pPr>
            <w:r>
              <w:t>✓</w:t>
            </w:r>
          </w:p>
        </w:tc>
        <w:tc>
          <w:tcPr>
            <w:tcW w:w="0" w:type="auto"/>
          </w:tcPr>
          <w:p w14:paraId="51C5E33C" w14:textId="77777777" w:rsidR="007C4F42" w:rsidRDefault="00000000">
            <w:pPr>
              <w:pStyle w:val="Compact"/>
            </w:pPr>
            <w:r>
              <w:t>✓</w:t>
            </w:r>
          </w:p>
        </w:tc>
        <w:tc>
          <w:tcPr>
            <w:tcW w:w="0" w:type="auto"/>
          </w:tcPr>
          <w:p w14:paraId="2FAB589A" w14:textId="77777777" w:rsidR="007C4F42" w:rsidRDefault="00000000">
            <w:pPr>
              <w:pStyle w:val="Compact"/>
            </w:pPr>
            <w:r>
              <w:t>✓</w:t>
            </w:r>
          </w:p>
        </w:tc>
        <w:tc>
          <w:tcPr>
            <w:tcW w:w="0" w:type="auto"/>
          </w:tcPr>
          <w:p w14:paraId="5B72E3AF" w14:textId="77777777" w:rsidR="007C4F42" w:rsidRDefault="00000000">
            <w:pPr>
              <w:pStyle w:val="Compact"/>
            </w:pPr>
            <w:r>
              <w:t>ETF clearing requiring specialised settlement and corporate actions processing</w:t>
            </w:r>
          </w:p>
        </w:tc>
      </w:tr>
      <w:tr w:rsidR="007C4F42" w14:paraId="2F0F240C" w14:textId="77777777">
        <w:tc>
          <w:tcPr>
            <w:tcW w:w="0" w:type="auto"/>
          </w:tcPr>
          <w:p w14:paraId="44F3C7C0" w14:textId="77777777" w:rsidR="007C4F42" w:rsidRDefault="00000000">
            <w:pPr>
              <w:pStyle w:val="Compact"/>
            </w:pPr>
            <w:r>
              <w:t>7220 - Clearing Fees - Fixed Income</w:t>
            </w:r>
          </w:p>
        </w:tc>
        <w:tc>
          <w:tcPr>
            <w:tcW w:w="0" w:type="auto"/>
          </w:tcPr>
          <w:p w14:paraId="5742FAD9" w14:textId="77777777" w:rsidR="007C4F42" w:rsidRDefault="00000000">
            <w:pPr>
              <w:pStyle w:val="Compact"/>
            </w:pPr>
            <w:r>
              <w:t>✓</w:t>
            </w:r>
          </w:p>
        </w:tc>
        <w:tc>
          <w:tcPr>
            <w:tcW w:w="0" w:type="auto"/>
          </w:tcPr>
          <w:p w14:paraId="3F9E3877" w14:textId="77777777" w:rsidR="007C4F42" w:rsidRDefault="00000000">
            <w:pPr>
              <w:pStyle w:val="Compact"/>
            </w:pPr>
            <w:r>
              <w:t>✓</w:t>
            </w:r>
          </w:p>
        </w:tc>
        <w:tc>
          <w:tcPr>
            <w:tcW w:w="0" w:type="auto"/>
          </w:tcPr>
          <w:p w14:paraId="33E8FAB5" w14:textId="77777777" w:rsidR="007C4F42" w:rsidRDefault="00000000">
            <w:pPr>
              <w:pStyle w:val="Compact"/>
            </w:pPr>
            <w:r>
              <w:t>✓</w:t>
            </w:r>
          </w:p>
        </w:tc>
        <w:tc>
          <w:tcPr>
            <w:tcW w:w="0" w:type="auto"/>
          </w:tcPr>
          <w:p w14:paraId="0BE6C48E" w14:textId="77777777" w:rsidR="007C4F42" w:rsidRDefault="00000000">
            <w:pPr>
              <w:pStyle w:val="Compact"/>
            </w:pPr>
            <w:r>
              <w:t>Fixed income clearing requiring sophisticated settlement and interest calculations</w:t>
            </w:r>
          </w:p>
        </w:tc>
      </w:tr>
      <w:tr w:rsidR="007C4F42" w14:paraId="20F14A1B" w14:textId="77777777">
        <w:tc>
          <w:tcPr>
            <w:tcW w:w="0" w:type="auto"/>
          </w:tcPr>
          <w:p w14:paraId="72E6BD7E" w14:textId="77777777" w:rsidR="007C4F42" w:rsidRDefault="00000000">
            <w:pPr>
              <w:pStyle w:val="Compact"/>
            </w:pPr>
            <w:r>
              <w:t>7225 - Clearing Fees - Government Bonds</w:t>
            </w:r>
          </w:p>
        </w:tc>
        <w:tc>
          <w:tcPr>
            <w:tcW w:w="0" w:type="auto"/>
          </w:tcPr>
          <w:p w14:paraId="19008283" w14:textId="77777777" w:rsidR="007C4F42" w:rsidRDefault="00000000">
            <w:pPr>
              <w:pStyle w:val="Compact"/>
            </w:pPr>
            <w:r>
              <w:t>✓</w:t>
            </w:r>
          </w:p>
        </w:tc>
        <w:tc>
          <w:tcPr>
            <w:tcW w:w="0" w:type="auto"/>
          </w:tcPr>
          <w:p w14:paraId="439B991B" w14:textId="77777777" w:rsidR="007C4F42" w:rsidRDefault="00000000">
            <w:pPr>
              <w:pStyle w:val="Compact"/>
            </w:pPr>
            <w:r>
              <w:t>✓</w:t>
            </w:r>
          </w:p>
        </w:tc>
        <w:tc>
          <w:tcPr>
            <w:tcW w:w="0" w:type="auto"/>
          </w:tcPr>
          <w:p w14:paraId="434D7F85" w14:textId="77777777" w:rsidR="007C4F42" w:rsidRDefault="00000000">
            <w:pPr>
              <w:pStyle w:val="Compact"/>
            </w:pPr>
            <w:r>
              <w:t>✓</w:t>
            </w:r>
          </w:p>
        </w:tc>
        <w:tc>
          <w:tcPr>
            <w:tcW w:w="0" w:type="auto"/>
          </w:tcPr>
          <w:p w14:paraId="0F21DB93" w14:textId="77777777" w:rsidR="007C4F42" w:rsidRDefault="00000000">
            <w:pPr>
              <w:pStyle w:val="Compact"/>
            </w:pPr>
            <w:r>
              <w:t>Government bond clearing requiring regulatory compliance and central bank integration</w:t>
            </w:r>
          </w:p>
        </w:tc>
      </w:tr>
      <w:tr w:rsidR="007C4F42" w14:paraId="0E8D4FC3" w14:textId="77777777">
        <w:tc>
          <w:tcPr>
            <w:tcW w:w="0" w:type="auto"/>
          </w:tcPr>
          <w:p w14:paraId="63B4AE05" w14:textId="77777777" w:rsidR="007C4F42" w:rsidRDefault="00000000">
            <w:pPr>
              <w:pStyle w:val="Compact"/>
            </w:pPr>
            <w:r>
              <w:t>7230 - Clearing Fees - Derivatives</w:t>
            </w:r>
          </w:p>
        </w:tc>
        <w:tc>
          <w:tcPr>
            <w:tcW w:w="0" w:type="auto"/>
          </w:tcPr>
          <w:p w14:paraId="2584E935" w14:textId="77777777" w:rsidR="007C4F42" w:rsidRDefault="00000000">
            <w:pPr>
              <w:pStyle w:val="Compact"/>
            </w:pPr>
            <w:r>
              <w:t>✓</w:t>
            </w:r>
          </w:p>
        </w:tc>
        <w:tc>
          <w:tcPr>
            <w:tcW w:w="0" w:type="auto"/>
          </w:tcPr>
          <w:p w14:paraId="76F3659A" w14:textId="77777777" w:rsidR="007C4F42" w:rsidRDefault="00000000">
            <w:pPr>
              <w:pStyle w:val="Compact"/>
            </w:pPr>
            <w:r>
              <w:t>✓</w:t>
            </w:r>
          </w:p>
        </w:tc>
        <w:tc>
          <w:tcPr>
            <w:tcW w:w="0" w:type="auto"/>
          </w:tcPr>
          <w:p w14:paraId="728DAC7E" w14:textId="77777777" w:rsidR="007C4F42" w:rsidRDefault="00000000">
            <w:pPr>
              <w:pStyle w:val="Compact"/>
            </w:pPr>
            <w:r>
              <w:t>✓</w:t>
            </w:r>
          </w:p>
        </w:tc>
        <w:tc>
          <w:tcPr>
            <w:tcW w:w="0" w:type="auto"/>
          </w:tcPr>
          <w:p w14:paraId="401F5F06" w14:textId="77777777" w:rsidR="007C4F42" w:rsidRDefault="00000000">
            <w:pPr>
              <w:pStyle w:val="Compact"/>
            </w:pPr>
            <w:r>
              <w:t>Derivatives clearing requiring sophisticated margin and risk management</w:t>
            </w:r>
          </w:p>
        </w:tc>
      </w:tr>
      <w:tr w:rsidR="007C4F42" w14:paraId="67733DFD" w14:textId="77777777">
        <w:tc>
          <w:tcPr>
            <w:tcW w:w="0" w:type="auto"/>
          </w:tcPr>
          <w:p w14:paraId="5E399280" w14:textId="77777777" w:rsidR="007C4F42" w:rsidRDefault="00000000">
            <w:pPr>
              <w:pStyle w:val="Compact"/>
            </w:pPr>
            <w:r>
              <w:t>7240 - Cross-Border Settlement</w:t>
            </w:r>
          </w:p>
        </w:tc>
        <w:tc>
          <w:tcPr>
            <w:tcW w:w="0" w:type="auto"/>
          </w:tcPr>
          <w:p w14:paraId="61B62E36" w14:textId="77777777" w:rsidR="007C4F42" w:rsidRDefault="00000000">
            <w:pPr>
              <w:pStyle w:val="Compact"/>
            </w:pPr>
            <w:r>
              <w:t>✓</w:t>
            </w:r>
          </w:p>
        </w:tc>
        <w:tc>
          <w:tcPr>
            <w:tcW w:w="0" w:type="auto"/>
          </w:tcPr>
          <w:p w14:paraId="2517B52C" w14:textId="77777777" w:rsidR="007C4F42" w:rsidRDefault="00000000">
            <w:pPr>
              <w:pStyle w:val="Compact"/>
            </w:pPr>
            <w:r>
              <w:t>✓</w:t>
            </w:r>
          </w:p>
        </w:tc>
        <w:tc>
          <w:tcPr>
            <w:tcW w:w="0" w:type="auto"/>
          </w:tcPr>
          <w:p w14:paraId="198E0D83" w14:textId="77777777" w:rsidR="007C4F42" w:rsidRDefault="00000000">
            <w:pPr>
              <w:pStyle w:val="Compact"/>
            </w:pPr>
            <w:r>
              <w:t>✓</w:t>
            </w:r>
          </w:p>
        </w:tc>
        <w:tc>
          <w:tcPr>
            <w:tcW w:w="0" w:type="auto"/>
          </w:tcPr>
          <w:p w14:paraId="79A91ABA" w14:textId="77777777" w:rsidR="007C4F42" w:rsidRDefault="00000000">
            <w:pPr>
              <w:pStyle w:val="Compact"/>
            </w:pPr>
            <w:r>
              <w:t>International settlement requiring SWIFT connectivity and correspondent banking</w:t>
            </w:r>
          </w:p>
        </w:tc>
      </w:tr>
      <w:tr w:rsidR="007C4F42" w14:paraId="1764FEB7" w14:textId="77777777">
        <w:tc>
          <w:tcPr>
            <w:tcW w:w="0" w:type="auto"/>
          </w:tcPr>
          <w:p w14:paraId="4B1E0CD1" w14:textId="77777777" w:rsidR="007C4F42" w:rsidRDefault="00000000">
            <w:pPr>
              <w:pStyle w:val="Compact"/>
            </w:pPr>
            <w:r>
              <w:t>7250 - Corporate Actions Processing</w:t>
            </w:r>
          </w:p>
        </w:tc>
        <w:tc>
          <w:tcPr>
            <w:tcW w:w="0" w:type="auto"/>
          </w:tcPr>
          <w:p w14:paraId="5ADE9C12" w14:textId="77777777" w:rsidR="007C4F42" w:rsidRDefault="00000000">
            <w:pPr>
              <w:pStyle w:val="Compact"/>
            </w:pPr>
            <w:r>
              <w:t>✓</w:t>
            </w:r>
          </w:p>
        </w:tc>
        <w:tc>
          <w:tcPr>
            <w:tcW w:w="0" w:type="auto"/>
          </w:tcPr>
          <w:p w14:paraId="291638D4" w14:textId="77777777" w:rsidR="007C4F42" w:rsidRDefault="00000000">
            <w:pPr>
              <w:pStyle w:val="Compact"/>
            </w:pPr>
            <w:r>
              <w:t>✓</w:t>
            </w:r>
          </w:p>
        </w:tc>
        <w:tc>
          <w:tcPr>
            <w:tcW w:w="0" w:type="auto"/>
          </w:tcPr>
          <w:p w14:paraId="548EF222" w14:textId="77777777" w:rsidR="007C4F42" w:rsidRDefault="00000000">
            <w:pPr>
              <w:pStyle w:val="Compact"/>
            </w:pPr>
            <w:r>
              <w:t>✓</w:t>
            </w:r>
          </w:p>
        </w:tc>
        <w:tc>
          <w:tcPr>
            <w:tcW w:w="0" w:type="auto"/>
          </w:tcPr>
          <w:p w14:paraId="0AEBE962" w14:textId="77777777" w:rsidR="007C4F42" w:rsidRDefault="00000000">
            <w:pPr>
              <w:pStyle w:val="Compact"/>
            </w:pPr>
            <w:r>
              <w:t>Corporate actions requiring automated processing and client notification</w:t>
            </w:r>
          </w:p>
        </w:tc>
      </w:tr>
      <w:tr w:rsidR="007C4F42" w14:paraId="14833EE5" w14:textId="77777777">
        <w:tc>
          <w:tcPr>
            <w:tcW w:w="0" w:type="auto"/>
          </w:tcPr>
          <w:p w14:paraId="188C691B" w14:textId="77777777" w:rsidR="007C4F42" w:rsidRDefault="00000000">
            <w:pPr>
              <w:pStyle w:val="Compact"/>
            </w:pPr>
            <w:r>
              <w:t>7260 - DVP Settlement Services</w:t>
            </w:r>
          </w:p>
        </w:tc>
        <w:tc>
          <w:tcPr>
            <w:tcW w:w="0" w:type="auto"/>
          </w:tcPr>
          <w:p w14:paraId="5DA8F43E" w14:textId="77777777" w:rsidR="007C4F42" w:rsidRDefault="00000000">
            <w:pPr>
              <w:pStyle w:val="Compact"/>
            </w:pPr>
            <w:r>
              <w:t>✓</w:t>
            </w:r>
          </w:p>
        </w:tc>
        <w:tc>
          <w:tcPr>
            <w:tcW w:w="0" w:type="auto"/>
          </w:tcPr>
          <w:p w14:paraId="35AEDAA5" w14:textId="77777777" w:rsidR="007C4F42" w:rsidRDefault="00000000">
            <w:pPr>
              <w:pStyle w:val="Compact"/>
            </w:pPr>
            <w:r>
              <w:t>✓</w:t>
            </w:r>
          </w:p>
        </w:tc>
        <w:tc>
          <w:tcPr>
            <w:tcW w:w="0" w:type="auto"/>
          </w:tcPr>
          <w:p w14:paraId="1006C9E8" w14:textId="77777777" w:rsidR="007C4F42" w:rsidRDefault="00000000">
            <w:pPr>
              <w:pStyle w:val="Compact"/>
            </w:pPr>
            <w:r>
              <w:t>✓</w:t>
            </w:r>
          </w:p>
        </w:tc>
        <w:tc>
          <w:tcPr>
            <w:tcW w:w="0" w:type="auto"/>
          </w:tcPr>
          <w:p w14:paraId="6F7C7436" w14:textId="77777777" w:rsidR="007C4F42" w:rsidRDefault="00000000">
            <w:pPr>
              <w:pStyle w:val="Compact"/>
            </w:pPr>
            <w:r>
              <w:t>Delivery versus payment requiring comprehensive settlement coordination</w:t>
            </w:r>
          </w:p>
        </w:tc>
      </w:tr>
      <w:tr w:rsidR="007C4F42" w14:paraId="6FAB4615" w14:textId="77777777">
        <w:tc>
          <w:tcPr>
            <w:tcW w:w="0" w:type="auto"/>
          </w:tcPr>
          <w:p w14:paraId="0A1093AA" w14:textId="77777777" w:rsidR="007C4F42" w:rsidRDefault="00000000">
            <w:pPr>
              <w:pStyle w:val="Compact"/>
            </w:pPr>
            <w:r>
              <w:t>7270 - Netting Services</w:t>
            </w:r>
          </w:p>
        </w:tc>
        <w:tc>
          <w:tcPr>
            <w:tcW w:w="0" w:type="auto"/>
          </w:tcPr>
          <w:p w14:paraId="38FD8446" w14:textId="77777777" w:rsidR="007C4F42" w:rsidRDefault="00000000">
            <w:pPr>
              <w:pStyle w:val="Compact"/>
            </w:pPr>
            <w:r>
              <w:t>✓</w:t>
            </w:r>
          </w:p>
        </w:tc>
        <w:tc>
          <w:tcPr>
            <w:tcW w:w="0" w:type="auto"/>
          </w:tcPr>
          <w:p w14:paraId="70C84F03" w14:textId="77777777" w:rsidR="007C4F42" w:rsidRDefault="00000000">
            <w:pPr>
              <w:pStyle w:val="Compact"/>
            </w:pPr>
            <w:r>
              <w:t>✓</w:t>
            </w:r>
          </w:p>
        </w:tc>
        <w:tc>
          <w:tcPr>
            <w:tcW w:w="0" w:type="auto"/>
          </w:tcPr>
          <w:p w14:paraId="4F8C2145" w14:textId="77777777" w:rsidR="007C4F42" w:rsidRDefault="00000000">
            <w:pPr>
              <w:pStyle w:val="Compact"/>
            </w:pPr>
            <w:r>
              <w:t>✓</w:t>
            </w:r>
          </w:p>
        </w:tc>
        <w:tc>
          <w:tcPr>
            <w:tcW w:w="0" w:type="auto"/>
          </w:tcPr>
          <w:p w14:paraId="4DE54595" w14:textId="77777777" w:rsidR="007C4F42" w:rsidRDefault="00000000">
            <w:pPr>
              <w:pStyle w:val="Compact"/>
            </w:pPr>
            <w:r>
              <w:t>Multilateral netting requiring sophisticated settlement optimisation</w:t>
            </w:r>
          </w:p>
        </w:tc>
      </w:tr>
      <w:tr w:rsidR="007C4F42" w14:paraId="40E1D482" w14:textId="77777777">
        <w:tc>
          <w:tcPr>
            <w:tcW w:w="0" w:type="auto"/>
          </w:tcPr>
          <w:p w14:paraId="18AC957B" w14:textId="77777777" w:rsidR="007C4F42" w:rsidRDefault="00000000">
            <w:pPr>
              <w:pStyle w:val="Compact"/>
            </w:pPr>
            <w:r>
              <w:t>7275 - CCP Clearing Services</w:t>
            </w:r>
          </w:p>
        </w:tc>
        <w:tc>
          <w:tcPr>
            <w:tcW w:w="0" w:type="auto"/>
          </w:tcPr>
          <w:p w14:paraId="2FEF6148" w14:textId="77777777" w:rsidR="007C4F42" w:rsidRDefault="00000000">
            <w:pPr>
              <w:pStyle w:val="Compact"/>
            </w:pPr>
            <w:r>
              <w:t>✓</w:t>
            </w:r>
          </w:p>
        </w:tc>
        <w:tc>
          <w:tcPr>
            <w:tcW w:w="0" w:type="auto"/>
          </w:tcPr>
          <w:p w14:paraId="0D73D995" w14:textId="77777777" w:rsidR="007C4F42" w:rsidRDefault="00000000">
            <w:pPr>
              <w:pStyle w:val="Compact"/>
            </w:pPr>
            <w:r>
              <w:t>✓</w:t>
            </w:r>
          </w:p>
        </w:tc>
        <w:tc>
          <w:tcPr>
            <w:tcW w:w="0" w:type="auto"/>
          </w:tcPr>
          <w:p w14:paraId="306ED51D" w14:textId="77777777" w:rsidR="007C4F42" w:rsidRDefault="00000000">
            <w:pPr>
              <w:pStyle w:val="Compact"/>
            </w:pPr>
            <w:r>
              <w:t>✓</w:t>
            </w:r>
          </w:p>
        </w:tc>
        <w:tc>
          <w:tcPr>
            <w:tcW w:w="0" w:type="auto"/>
          </w:tcPr>
          <w:p w14:paraId="26F284EA" w14:textId="77777777" w:rsidR="007C4F42" w:rsidRDefault="00000000">
            <w:pPr>
              <w:pStyle w:val="Compact"/>
            </w:pPr>
            <w:r>
              <w:t>Central counterparty services requiring margin management and risk monitoring</w:t>
            </w:r>
          </w:p>
        </w:tc>
      </w:tr>
      <w:tr w:rsidR="007C4F42" w14:paraId="607F861F" w14:textId="77777777">
        <w:tc>
          <w:tcPr>
            <w:tcW w:w="0" w:type="auto"/>
          </w:tcPr>
          <w:p w14:paraId="32A24E5A" w14:textId="77777777" w:rsidR="007C4F42" w:rsidRDefault="00000000">
            <w:pPr>
              <w:pStyle w:val="Compact"/>
            </w:pPr>
            <w:r>
              <w:t>7290 - Other Settlement &amp; Clearing</w:t>
            </w:r>
          </w:p>
        </w:tc>
        <w:tc>
          <w:tcPr>
            <w:tcW w:w="0" w:type="auto"/>
          </w:tcPr>
          <w:p w14:paraId="17A4A558" w14:textId="77777777" w:rsidR="007C4F42" w:rsidRDefault="00000000">
            <w:pPr>
              <w:pStyle w:val="Compact"/>
            </w:pPr>
            <w:r>
              <w:t>✓</w:t>
            </w:r>
          </w:p>
        </w:tc>
        <w:tc>
          <w:tcPr>
            <w:tcW w:w="0" w:type="auto"/>
          </w:tcPr>
          <w:p w14:paraId="2267E1DC" w14:textId="77777777" w:rsidR="007C4F42" w:rsidRDefault="00000000">
            <w:pPr>
              <w:pStyle w:val="Compact"/>
            </w:pPr>
            <w:r>
              <w:t>✓</w:t>
            </w:r>
          </w:p>
        </w:tc>
        <w:tc>
          <w:tcPr>
            <w:tcW w:w="0" w:type="auto"/>
          </w:tcPr>
          <w:p w14:paraId="065073F1" w14:textId="77777777" w:rsidR="007C4F42" w:rsidRDefault="00000000">
            <w:pPr>
              <w:pStyle w:val="Compact"/>
            </w:pPr>
            <w:r>
              <w:t>✓</w:t>
            </w:r>
          </w:p>
        </w:tc>
        <w:tc>
          <w:tcPr>
            <w:tcW w:w="0" w:type="auto"/>
          </w:tcPr>
          <w:p w14:paraId="577C8ECF" w14:textId="77777777" w:rsidR="007C4F42" w:rsidRDefault="00000000">
            <w:pPr>
              <w:pStyle w:val="Compact"/>
            </w:pPr>
            <w:r>
              <w:t>Additional settlement services supporting comprehensive clearing operations</w:t>
            </w:r>
          </w:p>
        </w:tc>
      </w:tr>
    </w:tbl>
    <w:p w14:paraId="174934D2" w14:textId="77777777" w:rsidR="007C4F42" w:rsidRDefault="00000000">
      <w:pPr>
        <w:pStyle w:val="Heading4"/>
      </w:pPr>
      <w:bookmarkStart w:id="34" w:name="X4625f5215ccdd797eae72057501cd1b385ff303"/>
      <w:bookmarkEnd w:id="33"/>
      <w:r>
        <w:lastRenderedPageBreak/>
        <w:t>7300-7399: Enhanced Custody Services Revenue</w:t>
      </w:r>
    </w:p>
    <w:tbl>
      <w:tblPr>
        <w:tblStyle w:val="Table"/>
        <w:tblW w:w="0" w:type="auto"/>
        <w:tblLook w:val="0020" w:firstRow="1" w:lastRow="0" w:firstColumn="0" w:lastColumn="0" w:noHBand="0" w:noVBand="0"/>
      </w:tblPr>
      <w:tblGrid>
        <w:gridCol w:w="2260"/>
        <w:gridCol w:w="941"/>
        <w:gridCol w:w="1388"/>
        <w:gridCol w:w="1071"/>
        <w:gridCol w:w="3700"/>
      </w:tblGrid>
      <w:tr w:rsidR="007C4F42" w14:paraId="1278DFB2"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6E7C22CB" w14:textId="77777777" w:rsidR="007C4F42" w:rsidRDefault="00000000">
            <w:pPr>
              <w:pStyle w:val="Compact"/>
            </w:pPr>
            <w:r>
              <w:rPr>
                <w:b/>
                <w:bCs/>
              </w:rPr>
              <w:t>Account Code &amp; Name</w:t>
            </w:r>
          </w:p>
        </w:tc>
        <w:tc>
          <w:tcPr>
            <w:tcW w:w="0" w:type="auto"/>
          </w:tcPr>
          <w:p w14:paraId="2B4FC307" w14:textId="77777777" w:rsidR="007C4F42" w:rsidRDefault="00000000">
            <w:pPr>
              <w:pStyle w:val="Compact"/>
            </w:pPr>
            <w:r>
              <w:rPr>
                <w:b/>
                <w:bCs/>
              </w:rPr>
              <w:t>Zoho CRM</w:t>
            </w:r>
          </w:p>
        </w:tc>
        <w:tc>
          <w:tcPr>
            <w:tcW w:w="0" w:type="auto"/>
          </w:tcPr>
          <w:p w14:paraId="2DF9B1FF" w14:textId="77777777" w:rsidR="007C4F42" w:rsidRDefault="00000000">
            <w:pPr>
              <w:pStyle w:val="Compact"/>
            </w:pPr>
            <w:r>
              <w:rPr>
                <w:b/>
                <w:bCs/>
              </w:rPr>
              <w:t>ZagTrader</w:t>
            </w:r>
          </w:p>
        </w:tc>
        <w:tc>
          <w:tcPr>
            <w:tcW w:w="0" w:type="auto"/>
          </w:tcPr>
          <w:p w14:paraId="5F2E3DEE" w14:textId="77777777" w:rsidR="007C4F42" w:rsidRDefault="00000000">
            <w:pPr>
              <w:pStyle w:val="Compact"/>
            </w:pPr>
            <w:r>
              <w:rPr>
                <w:b/>
                <w:bCs/>
              </w:rPr>
              <w:t>Zoho Books</w:t>
            </w:r>
          </w:p>
        </w:tc>
        <w:tc>
          <w:tcPr>
            <w:tcW w:w="0" w:type="auto"/>
          </w:tcPr>
          <w:p w14:paraId="0C0AB971" w14:textId="77777777" w:rsidR="007C4F42" w:rsidRDefault="00000000">
            <w:pPr>
              <w:pStyle w:val="Compact"/>
            </w:pPr>
            <w:r>
              <w:rPr>
                <w:b/>
                <w:bCs/>
              </w:rPr>
              <w:t>Note</w:t>
            </w:r>
          </w:p>
        </w:tc>
      </w:tr>
      <w:tr w:rsidR="007C4F42" w14:paraId="0BFFDF08" w14:textId="77777777">
        <w:tc>
          <w:tcPr>
            <w:tcW w:w="0" w:type="auto"/>
          </w:tcPr>
          <w:p w14:paraId="422A799E" w14:textId="77777777" w:rsidR="007C4F42" w:rsidRDefault="00000000">
            <w:pPr>
              <w:pStyle w:val="Compact"/>
            </w:pPr>
            <w:r>
              <w:t>7300 - Custody Fees - Equities</w:t>
            </w:r>
          </w:p>
        </w:tc>
        <w:tc>
          <w:tcPr>
            <w:tcW w:w="0" w:type="auto"/>
          </w:tcPr>
          <w:p w14:paraId="728886F3" w14:textId="77777777" w:rsidR="007C4F42" w:rsidRDefault="00000000">
            <w:pPr>
              <w:pStyle w:val="Compact"/>
            </w:pPr>
            <w:r>
              <w:t>✓</w:t>
            </w:r>
          </w:p>
        </w:tc>
        <w:tc>
          <w:tcPr>
            <w:tcW w:w="0" w:type="auto"/>
          </w:tcPr>
          <w:p w14:paraId="7AAE0F56" w14:textId="77777777" w:rsidR="007C4F42" w:rsidRDefault="00000000">
            <w:pPr>
              <w:pStyle w:val="Compact"/>
            </w:pPr>
            <w:r>
              <w:t>✓</w:t>
            </w:r>
          </w:p>
        </w:tc>
        <w:tc>
          <w:tcPr>
            <w:tcW w:w="0" w:type="auto"/>
          </w:tcPr>
          <w:p w14:paraId="028F4836" w14:textId="77777777" w:rsidR="007C4F42" w:rsidRDefault="00000000">
            <w:pPr>
              <w:pStyle w:val="Compact"/>
            </w:pPr>
            <w:r>
              <w:t>✓</w:t>
            </w:r>
          </w:p>
        </w:tc>
        <w:tc>
          <w:tcPr>
            <w:tcW w:w="0" w:type="auto"/>
          </w:tcPr>
          <w:p w14:paraId="4DD1FDBB" w14:textId="77777777" w:rsidR="007C4F42" w:rsidRDefault="00000000">
            <w:pPr>
              <w:pStyle w:val="Compact"/>
            </w:pPr>
            <w:r>
              <w:t>Equity custody requiring position tracking and corporate actions management</w:t>
            </w:r>
          </w:p>
        </w:tc>
      </w:tr>
      <w:tr w:rsidR="007C4F42" w14:paraId="62CDFDEF" w14:textId="77777777">
        <w:tc>
          <w:tcPr>
            <w:tcW w:w="0" w:type="auto"/>
          </w:tcPr>
          <w:p w14:paraId="721BF631" w14:textId="77777777" w:rsidR="007C4F42" w:rsidRDefault="00000000">
            <w:pPr>
              <w:pStyle w:val="Compact"/>
            </w:pPr>
            <w:r>
              <w:t>7310 - Custody Fees - Fixed Income</w:t>
            </w:r>
          </w:p>
        </w:tc>
        <w:tc>
          <w:tcPr>
            <w:tcW w:w="0" w:type="auto"/>
          </w:tcPr>
          <w:p w14:paraId="35C0B029" w14:textId="77777777" w:rsidR="007C4F42" w:rsidRDefault="00000000">
            <w:pPr>
              <w:pStyle w:val="Compact"/>
            </w:pPr>
            <w:r>
              <w:t>✓</w:t>
            </w:r>
          </w:p>
        </w:tc>
        <w:tc>
          <w:tcPr>
            <w:tcW w:w="0" w:type="auto"/>
          </w:tcPr>
          <w:p w14:paraId="3C32E033" w14:textId="77777777" w:rsidR="007C4F42" w:rsidRDefault="00000000">
            <w:pPr>
              <w:pStyle w:val="Compact"/>
            </w:pPr>
            <w:r>
              <w:t>✓</w:t>
            </w:r>
          </w:p>
        </w:tc>
        <w:tc>
          <w:tcPr>
            <w:tcW w:w="0" w:type="auto"/>
          </w:tcPr>
          <w:p w14:paraId="06CFCD10" w14:textId="77777777" w:rsidR="007C4F42" w:rsidRDefault="00000000">
            <w:pPr>
              <w:pStyle w:val="Compact"/>
            </w:pPr>
            <w:r>
              <w:t>✓</w:t>
            </w:r>
          </w:p>
        </w:tc>
        <w:tc>
          <w:tcPr>
            <w:tcW w:w="0" w:type="auto"/>
          </w:tcPr>
          <w:p w14:paraId="6CFA8BB1" w14:textId="77777777" w:rsidR="007C4F42" w:rsidRDefault="00000000">
            <w:pPr>
              <w:pStyle w:val="Compact"/>
            </w:pPr>
            <w:r>
              <w:t>Bond custody requiring interest calculations and maturity management</w:t>
            </w:r>
          </w:p>
        </w:tc>
      </w:tr>
      <w:tr w:rsidR="007C4F42" w14:paraId="4F3F9DBE" w14:textId="77777777">
        <w:tc>
          <w:tcPr>
            <w:tcW w:w="0" w:type="auto"/>
          </w:tcPr>
          <w:p w14:paraId="1393A49A" w14:textId="77777777" w:rsidR="007C4F42" w:rsidRDefault="00000000">
            <w:pPr>
              <w:pStyle w:val="Compact"/>
            </w:pPr>
            <w:r>
              <w:t>7320 - Custody Fees - Alternative Assets</w:t>
            </w:r>
          </w:p>
        </w:tc>
        <w:tc>
          <w:tcPr>
            <w:tcW w:w="0" w:type="auto"/>
          </w:tcPr>
          <w:p w14:paraId="221E5534" w14:textId="77777777" w:rsidR="007C4F42" w:rsidRDefault="00000000">
            <w:pPr>
              <w:pStyle w:val="Compact"/>
            </w:pPr>
            <w:r>
              <w:t>✓</w:t>
            </w:r>
          </w:p>
        </w:tc>
        <w:tc>
          <w:tcPr>
            <w:tcW w:w="0" w:type="auto"/>
          </w:tcPr>
          <w:p w14:paraId="00B77AA5" w14:textId="77777777" w:rsidR="007C4F42" w:rsidRDefault="00000000">
            <w:pPr>
              <w:pStyle w:val="Compact"/>
            </w:pPr>
            <w:r>
              <w:t>✗</w:t>
            </w:r>
          </w:p>
        </w:tc>
        <w:tc>
          <w:tcPr>
            <w:tcW w:w="0" w:type="auto"/>
          </w:tcPr>
          <w:p w14:paraId="19E8BBC0" w14:textId="77777777" w:rsidR="007C4F42" w:rsidRDefault="00000000">
            <w:pPr>
              <w:pStyle w:val="Compact"/>
            </w:pPr>
            <w:r>
              <w:t>✓</w:t>
            </w:r>
          </w:p>
        </w:tc>
        <w:tc>
          <w:tcPr>
            <w:tcW w:w="0" w:type="auto"/>
          </w:tcPr>
          <w:p w14:paraId="107763E2" w14:textId="77777777" w:rsidR="007C4F42" w:rsidRDefault="00000000">
            <w:pPr>
              <w:pStyle w:val="Compact"/>
            </w:pPr>
            <w:r>
              <w:t>Alternative assets managed through CRM with specialised reporting requirements</w:t>
            </w:r>
          </w:p>
        </w:tc>
      </w:tr>
      <w:tr w:rsidR="007C4F42" w14:paraId="30E35FC8" w14:textId="77777777">
        <w:tc>
          <w:tcPr>
            <w:tcW w:w="0" w:type="auto"/>
          </w:tcPr>
          <w:p w14:paraId="569372E7" w14:textId="77777777" w:rsidR="007C4F42" w:rsidRDefault="00000000">
            <w:pPr>
              <w:pStyle w:val="Compact"/>
            </w:pPr>
            <w:r>
              <w:t>7330 - Safekeeping Fees</w:t>
            </w:r>
          </w:p>
        </w:tc>
        <w:tc>
          <w:tcPr>
            <w:tcW w:w="0" w:type="auto"/>
          </w:tcPr>
          <w:p w14:paraId="71ABE739" w14:textId="77777777" w:rsidR="007C4F42" w:rsidRDefault="00000000">
            <w:pPr>
              <w:pStyle w:val="Compact"/>
            </w:pPr>
            <w:r>
              <w:t>✓</w:t>
            </w:r>
          </w:p>
        </w:tc>
        <w:tc>
          <w:tcPr>
            <w:tcW w:w="0" w:type="auto"/>
          </w:tcPr>
          <w:p w14:paraId="6AD277B5" w14:textId="77777777" w:rsidR="007C4F42" w:rsidRDefault="00000000">
            <w:pPr>
              <w:pStyle w:val="Compact"/>
            </w:pPr>
            <w:r>
              <w:t>✗</w:t>
            </w:r>
          </w:p>
        </w:tc>
        <w:tc>
          <w:tcPr>
            <w:tcW w:w="0" w:type="auto"/>
          </w:tcPr>
          <w:p w14:paraId="27473A4A" w14:textId="77777777" w:rsidR="007C4F42" w:rsidRDefault="00000000">
            <w:pPr>
              <w:pStyle w:val="Compact"/>
            </w:pPr>
            <w:r>
              <w:t>✓</w:t>
            </w:r>
          </w:p>
        </w:tc>
        <w:tc>
          <w:tcPr>
            <w:tcW w:w="0" w:type="auto"/>
          </w:tcPr>
          <w:p w14:paraId="7293F322" w14:textId="77777777" w:rsidR="007C4F42" w:rsidRDefault="00000000">
            <w:pPr>
              <w:pStyle w:val="Compact"/>
            </w:pPr>
            <w:r>
              <w:t>Basic safekeeping services managed through CRM client relationships</w:t>
            </w:r>
          </w:p>
        </w:tc>
      </w:tr>
      <w:tr w:rsidR="007C4F42" w14:paraId="5BF56777" w14:textId="77777777">
        <w:tc>
          <w:tcPr>
            <w:tcW w:w="0" w:type="auto"/>
          </w:tcPr>
          <w:p w14:paraId="1DDE3BDF" w14:textId="77777777" w:rsidR="007C4F42" w:rsidRDefault="00000000">
            <w:pPr>
              <w:pStyle w:val="Compact"/>
            </w:pPr>
            <w:r>
              <w:t>7340 - Asset Servicing Fees</w:t>
            </w:r>
          </w:p>
        </w:tc>
        <w:tc>
          <w:tcPr>
            <w:tcW w:w="0" w:type="auto"/>
          </w:tcPr>
          <w:p w14:paraId="71ABA709" w14:textId="77777777" w:rsidR="007C4F42" w:rsidRDefault="00000000">
            <w:pPr>
              <w:pStyle w:val="Compact"/>
            </w:pPr>
            <w:r>
              <w:t>✓</w:t>
            </w:r>
          </w:p>
        </w:tc>
        <w:tc>
          <w:tcPr>
            <w:tcW w:w="0" w:type="auto"/>
          </w:tcPr>
          <w:p w14:paraId="6133F9FB" w14:textId="77777777" w:rsidR="007C4F42" w:rsidRDefault="00000000">
            <w:pPr>
              <w:pStyle w:val="Compact"/>
            </w:pPr>
            <w:r>
              <w:t>✓</w:t>
            </w:r>
          </w:p>
        </w:tc>
        <w:tc>
          <w:tcPr>
            <w:tcW w:w="0" w:type="auto"/>
          </w:tcPr>
          <w:p w14:paraId="2209F9D0" w14:textId="77777777" w:rsidR="007C4F42" w:rsidRDefault="00000000">
            <w:pPr>
              <w:pStyle w:val="Compact"/>
            </w:pPr>
            <w:r>
              <w:t>✓</w:t>
            </w:r>
          </w:p>
        </w:tc>
        <w:tc>
          <w:tcPr>
            <w:tcW w:w="0" w:type="auto"/>
          </w:tcPr>
          <w:p w14:paraId="73C15C0D" w14:textId="77777777" w:rsidR="007C4F42" w:rsidRDefault="00000000">
            <w:pPr>
              <w:pStyle w:val="Compact"/>
            </w:pPr>
            <w:r>
              <w:t>Comprehensive asset servicing requiring platform integration for efficiency</w:t>
            </w:r>
          </w:p>
        </w:tc>
      </w:tr>
      <w:tr w:rsidR="007C4F42" w14:paraId="48AEB1FB" w14:textId="77777777">
        <w:tc>
          <w:tcPr>
            <w:tcW w:w="0" w:type="auto"/>
          </w:tcPr>
          <w:p w14:paraId="708F2D19" w14:textId="77777777" w:rsidR="007C4F42" w:rsidRDefault="00000000">
            <w:pPr>
              <w:pStyle w:val="Compact"/>
            </w:pPr>
            <w:r>
              <w:t>7350 - Corporate Actions - Custody</w:t>
            </w:r>
          </w:p>
        </w:tc>
        <w:tc>
          <w:tcPr>
            <w:tcW w:w="0" w:type="auto"/>
          </w:tcPr>
          <w:p w14:paraId="3FC2155D" w14:textId="77777777" w:rsidR="007C4F42" w:rsidRDefault="00000000">
            <w:pPr>
              <w:pStyle w:val="Compact"/>
            </w:pPr>
            <w:r>
              <w:t>✓</w:t>
            </w:r>
          </w:p>
        </w:tc>
        <w:tc>
          <w:tcPr>
            <w:tcW w:w="0" w:type="auto"/>
          </w:tcPr>
          <w:p w14:paraId="13BA5F3D" w14:textId="77777777" w:rsidR="007C4F42" w:rsidRDefault="00000000">
            <w:pPr>
              <w:pStyle w:val="Compact"/>
            </w:pPr>
            <w:r>
              <w:t>✓</w:t>
            </w:r>
          </w:p>
        </w:tc>
        <w:tc>
          <w:tcPr>
            <w:tcW w:w="0" w:type="auto"/>
          </w:tcPr>
          <w:p w14:paraId="6FE46174" w14:textId="77777777" w:rsidR="007C4F42" w:rsidRDefault="00000000">
            <w:pPr>
              <w:pStyle w:val="Compact"/>
            </w:pPr>
            <w:r>
              <w:t>✓</w:t>
            </w:r>
          </w:p>
        </w:tc>
        <w:tc>
          <w:tcPr>
            <w:tcW w:w="0" w:type="auto"/>
          </w:tcPr>
          <w:p w14:paraId="277B851F" w14:textId="77777777" w:rsidR="007C4F42" w:rsidRDefault="00000000">
            <w:pPr>
              <w:pStyle w:val="Compact"/>
            </w:pPr>
            <w:r>
              <w:t>Corporate actions processing requiring automated calculation and client communication</w:t>
            </w:r>
          </w:p>
        </w:tc>
      </w:tr>
      <w:tr w:rsidR="007C4F42" w14:paraId="60330CE5" w14:textId="77777777">
        <w:tc>
          <w:tcPr>
            <w:tcW w:w="0" w:type="auto"/>
          </w:tcPr>
          <w:p w14:paraId="70EEBB1A" w14:textId="77777777" w:rsidR="007C4F42" w:rsidRDefault="00000000">
            <w:pPr>
              <w:pStyle w:val="Compact"/>
            </w:pPr>
            <w:r>
              <w:t>7360 - Proxy Voting Services</w:t>
            </w:r>
          </w:p>
        </w:tc>
        <w:tc>
          <w:tcPr>
            <w:tcW w:w="0" w:type="auto"/>
          </w:tcPr>
          <w:p w14:paraId="118CDB3F" w14:textId="77777777" w:rsidR="007C4F42" w:rsidRDefault="00000000">
            <w:pPr>
              <w:pStyle w:val="Compact"/>
            </w:pPr>
            <w:r>
              <w:t>✓</w:t>
            </w:r>
          </w:p>
        </w:tc>
        <w:tc>
          <w:tcPr>
            <w:tcW w:w="0" w:type="auto"/>
          </w:tcPr>
          <w:p w14:paraId="63C3AAAB" w14:textId="77777777" w:rsidR="007C4F42" w:rsidRDefault="00000000">
            <w:pPr>
              <w:pStyle w:val="Compact"/>
            </w:pPr>
            <w:r>
              <w:t>✗</w:t>
            </w:r>
          </w:p>
        </w:tc>
        <w:tc>
          <w:tcPr>
            <w:tcW w:w="0" w:type="auto"/>
          </w:tcPr>
          <w:p w14:paraId="64775775" w14:textId="77777777" w:rsidR="007C4F42" w:rsidRDefault="00000000">
            <w:pPr>
              <w:pStyle w:val="Compact"/>
            </w:pPr>
            <w:r>
              <w:t>✓</w:t>
            </w:r>
          </w:p>
        </w:tc>
        <w:tc>
          <w:tcPr>
            <w:tcW w:w="0" w:type="auto"/>
          </w:tcPr>
          <w:p w14:paraId="51630E93" w14:textId="77777777" w:rsidR="007C4F42" w:rsidRDefault="00000000">
            <w:pPr>
              <w:pStyle w:val="Compact"/>
            </w:pPr>
            <w:r>
              <w:t>Proxy voting managed through CRM with statutory reporting in Books</w:t>
            </w:r>
          </w:p>
        </w:tc>
      </w:tr>
      <w:tr w:rsidR="007C4F42" w14:paraId="47527A03" w14:textId="77777777">
        <w:tc>
          <w:tcPr>
            <w:tcW w:w="0" w:type="auto"/>
          </w:tcPr>
          <w:p w14:paraId="218291D3" w14:textId="77777777" w:rsidR="007C4F42" w:rsidRDefault="00000000">
            <w:pPr>
              <w:pStyle w:val="Compact"/>
            </w:pPr>
            <w:r>
              <w:t>7370 - Income Collection Services</w:t>
            </w:r>
          </w:p>
        </w:tc>
        <w:tc>
          <w:tcPr>
            <w:tcW w:w="0" w:type="auto"/>
          </w:tcPr>
          <w:p w14:paraId="2920FCF5" w14:textId="77777777" w:rsidR="007C4F42" w:rsidRDefault="00000000">
            <w:pPr>
              <w:pStyle w:val="Compact"/>
            </w:pPr>
            <w:r>
              <w:t>✓</w:t>
            </w:r>
          </w:p>
        </w:tc>
        <w:tc>
          <w:tcPr>
            <w:tcW w:w="0" w:type="auto"/>
          </w:tcPr>
          <w:p w14:paraId="71950A68" w14:textId="77777777" w:rsidR="007C4F42" w:rsidRDefault="00000000">
            <w:pPr>
              <w:pStyle w:val="Compact"/>
            </w:pPr>
            <w:r>
              <w:t>✓</w:t>
            </w:r>
          </w:p>
        </w:tc>
        <w:tc>
          <w:tcPr>
            <w:tcW w:w="0" w:type="auto"/>
          </w:tcPr>
          <w:p w14:paraId="7DBD3BF4" w14:textId="77777777" w:rsidR="007C4F42" w:rsidRDefault="00000000">
            <w:pPr>
              <w:pStyle w:val="Compact"/>
            </w:pPr>
            <w:r>
              <w:t>✓</w:t>
            </w:r>
          </w:p>
        </w:tc>
        <w:tc>
          <w:tcPr>
            <w:tcW w:w="0" w:type="auto"/>
          </w:tcPr>
          <w:p w14:paraId="5FB1E95D" w14:textId="77777777" w:rsidR="007C4F42" w:rsidRDefault="00000000">
            <w:pPr>
              <w:pStyle w:val="Compact"/>
            </w:pPr>
            <w:r>
              <w:t>Dividend processing requiring trading platform integration for accurate distribution</w:t>
            </w:r>
          </w:p>
        </w:tc>
      </w:tr>
      <w:tr w:rsidR="007C4F42" w14:paraId="2A33ED5A" w14:textId="77777777">
        <w:tc>
          <w:tcPr>
            <w:tcW w:w="0" w:type="auto"/>
          </w:tcPr>
          <w:p w14:paraId="421FAE24" w14:textId="77777777" w:rsidR="007C4F42" w:rsidRDefault="00000000">
            <w:pPr>
              <w:pStyle w:val="Compact"/>
            </w:pPr>
            <w:r>
              <w:t>7380 - Asset Transition Services</w:t>
            </w:r>
          </w:p>
        </w:tc>
        <w:tc>
          <w:tcPr>
            <w:tcW w:w="0" w:type="auto"/>
          </w:tcPr>
          <w:p w14:paraId="546867E1" w14:textId="77777777" w:rsidR="007C4F42" w:rsidRDefault="00000000">
            <w:pPr>
              <w:pStyle w:val="Compact"/>
            </w:pPr>
            <w:r>
              <w:t>✓</w:t>
            </w:r>
          </w:p>
        </w:tc>
        <w:tc>
          <w:tcPr>
            <w:tcW w:w="0" w:type="auto"/>
          </w:tcPr>
          <w:p w14:paraId="4466038C" w14:textId="77777777" w:rsidR="007C4F42" w:rsidRDefault="00000000">
            <w:pPr>
              <w:pStyle w:val="Compact"/>
            </w:pPr>
            <w:r>
              <w:t>✓</w:t>
            </w:r>
          </w:p>
        </w:tc>
        <w:tc>
          <w:tcPr>
            <w:tcW w:w="0" w:type="auto"/>
          </w:tcPr>
          <w:p w14:paraId="18A2DF6A" w14:textId="77777777" w:rsidR="007C4F42" w:rsidRDefault="00000000">
            <w:pPr>
              <w:pStyle w:val="Compact"/>
            </w:pPr>
            <w:r>
              <w:t>✓</w:t>
            </w:r>
          </w:p>
        </w:tc>
        <w:tc>
          <w:tcPr>
            <w:tcW w:w="0" w:type="auto"/>
          </w:tcPr>
          <w:p w14:paraId="3B6198E9" w14:textId="77777777" w:rsidR="007C4F42" w:rsidRDefault="00000000">
            <w:pPr>
              <w:pStyle w:val="Compact"/>
            </w:pPr>
            <w:r>
              <w:t>Portfolio transfers requiring comprehensive platform coordination</w:t>
            </w:r>
          </w:p>
        </w:tc>
      </w:tr>
      <w:tr w:rsidR="007C4F42" w14:paraId="6617D127" w14:textId="77777777">
        <w:tc>
          <w:tcPr>
            <w:tcW w:w="0" w:type="auto"/>
          </w:tcPr>
          <w:p w14:paraId="25254CD8" w14:textId="77777777" w:rsidR="007C4F42" w:rsidRDefault="00000000">
            <w:pPr>
              <w:pStyle w:val="Compact"/>
            </w:pPr>
            <w:r>
              <w:t>7390 - Other Custody Services</w:t>
            </w:r>
          </w:p>
        </w:tc>
        <w:tc>
          <w:tcPr>
            <w:tcW w:w="0" w:type="auto"/>
          </w:tcPr>
          <w:p w14:paraId="2301C852" w14:textId="77777777" w:rsidR="007C4F42" w:rsidRDefault="00000000">
            <w:pPr>
              <w:pStyle w:val="Compact"/>
            </w:pPr>
            <w:r>
              <w:t>✓</w:t>
            </w:r>
          </w:p>
        </w:tc>
        <w:tc>
          <w:tcPr>
            <w:tcW w:w="0" w:type="auto"/>
          </w:tcPr>
          <w:p w14:paraId="166EC111" w14:textId="77777777" w:rsidR="007C4F42" w:rsidRDefault="00000000">
            <w:pPr>
              <w:pStyle w:val="Compact"/>
            </w:pPr>
            <w:r>
              <w:t>✗</w:t>
            </w:r>
          </w:p>
        </w:tc>
        <w:tc>
          <w:tcPr>
            <w:tcW w:w="0" w:type="auto"/>
          </w:tcPr>
          <w:p w14:paraId="31F16365" w14:textId="77777777" w:rsidR="007C4F42" w:rsidRDefault="00000000">
            <w:pPr>
              <w:pStyle w:val="Compact"/>
            </w:pPr>
            <w:r>
              <w:t>✓</w:t>
            </w:r>
          </w:p>
        </w:tc>
        <w:tc>
          <w:tcPr>
            <w:tcW w:w="0" w:type="auto"/>
          </w:tcPr>
          <w:p w14:paraId="147EF8B4" w14:textId="77777777" w:rsidR="007C4F42" w:rsidRDefault="00000000">
            <w:pPr>
              <w:pStyle w:val="Compact"/>
            </w:pPr>
            <w:r>
              <w:t>Additional custody services managed through CRM client relationship framework</w:t>
            </w:r>
          </w:p>
        </w:tc>
      </w:tr>
      <w:tr w:rsidR="007C4F42" w14:paraId="7CBABB41" w14:textId="77777777">
        <w:tc>
          <w:tcPr>
            <w:tcW w:w="0" w:type="auto"/>
          </w:tcPr>
          <w:p w14:paraId="3ABFB51D" w14:textId="77777777" w:rsidR="007C4F42" w:rsidRDefault="00000000">
            <w:pPr>
              <w:pStyle w:val="Compact"/>
            </w:pPr>
            <w:r>
              <w:lastRenderedPageBreak/>
              <w:t>7395 - Custody Arrangement Fees</w:t>
            </w:r>
          </w:p>
        </w:tc>
        <w:tc>
          <w:tcPr>
            <w:tcW w:w="0" w:type="auto"/>
          </w:tcPr>
          <w:p w14:paraId="6793DB3F" w14:textId="77777777" w:rsidR="007C4F42" w:rsidRDefault="00000000">
            <w:pPr>
              <w:pStyle w:val="Compact"/>
            </w:pPr>
            <w:r>
              <w:t>✓</w:t>
            </w:r>
          </w:p>
        </w:tc>
        <w:tc>
          <w:tcPr>
            <w:tcW w:w="0" w:type="auto"/>
          </w:tcPr>
          <w:p w14:paraId="2E4EE531" w14:textId="77777777" w:rsidR="007C4F42" w:rsidRDefault="00000000">
            <w:pPr>
              <w:pStyle w:val="Compact"/>
            </w:pPr>
            <w:r>
              <w:t>✗</w:t>
            </w:r>
          </w:p>
        </w:tc>
        <w:tc>
          <w:tcPr>
            <w:tcW w:w="0" w:type="auto"/>
          </w:tcPr>
          <w:p w14:paraId="23BB5275" w14:textId="77777777" w:rsidR="007C4F42" w:rsidRDefault="00000000">
            <w:pPr>
              <w:pStyle w:val="Compact"/>
            </w:pPr>
            <w:r>
              <w:t>✓</w:t>
            </w:r>
          </w:p>
        </w:tc>
        <w:tc>
          <w:tcPr>
            <w:tcW w:w="0" w:type="auto"/>
          </w:tcPr>
          <w:p w14:paraId="64571B2F" w14:textId="77777777" w:rsidR="007C4F42" w:rsidRDefault="00000000">
            <w:pPr>
              <w:pStyle w:val="Compact"/>
            </w:pPr>
            <w:r>
              <w:t>Third-party custody facilitation requiring CRM relationship management</w:t>
            </w:r>
          </w:p>
        </w:tc>
      </w:tr>
      <w:tr w:rsidR="007C4F42" w14:paraId="1AC0493D" w14:textId="77777777">
        <w:tc>
          <w:tcPr>
            <w:tcW w:w="0" w:type="auto"/>
          </w:tcPr>
          <w:p w14:paraId="22AE9D02" w14:textId="77777777" w:rsidR="007C4F42" w:rsidRDefault="00000000">
            <w:pPr>
              <w:pStyle w:val="Compact"/>
            </w:pPr>
            <w:r>
              <w:t>7396 - Bank Arrangement Commission</w:t>
            </w:r>
          </w:p>
        </w:tc>
        <w:tc>
          <w:tcPr>
            <w:tcW w:w="0" w:type="auto"/>
          </w:tcPr>
          <w:p w14:paraId="1FCA1AE3" w14:textId="77777777" w:rsidR="007C4F42" w:rsidRDefault="00000000">
            <w:pPr>
              <w:pStyle w:val="Compact"/>
            </w:pPr>
            <w:r>
              <w:t>✓</w:t>
            </w:r>
          </w:p>
        </w:tc>
        <w:tc>
          <w:tcPr>
            <w:tcW w:w="0" w:type="auto"/>
          </w:tcPr>
          <w:p w14:paraId="2776430B" w14:textId="77777777" w:rsidR="007C4F42" w:rsidRDefault="00000000">
            <w:pPr>
              <w:pStyle w:val="Compact"/>
            </w:pPr>
            <w:r>
              <w:t>✗</w:t>
            </w:r>
          </w:p>
        </w:tc>
        <w:tc>
          <w:tcPr>
            <w:tcW w:w="0" w:type="auto"/>
          </w:tcPr>
          <w:p w14:paraId="7EF6C8E5" w14:textId="77777777" w:rsidR="007C4F42" w:rsidRDefault="00000000">
            <w:pPr>
              <w:pStyle w:val="Compact"/>
            </w:pPr>
            <w:r>
              <w:t>✓</w:t>
            </w:r>
          </w:p>
        </w:tc>
        <w:tc>
          <w:tcPr>
            <w:tcW w:w="0" w:type="auto"/>
          </w:tcPr>
          <w:p w14:paraId="5C85F978" w14:textId="77777777" w:rsidR="007C4F42" w:rsidRDefault="00000000">
            <w:pPr>
              <w:pStyle w:val="Compact"/>
            </w:pPr>
            <w:r>
              <w:t>Banking relationship facilitation managed through CRM business development</w:t>
            </w:r>
          </w:p>
        </w:tc>
      </w:tr>
      <w:tr w:rsidR="007C4F42" w14:paraId="73765A7B" w14:textId="77777777">
        <w:tc>
          <w:tcPr>
            <w:tcW w:w="0" w:type="auto"/>
          </w:tcPr>
          <w:p w14:paraId="5DC65810" w14:textId="77777777" w:rsidR="007C4F42" w:rsidRDefault="00000000">
            <w:pPr>
              <w:pStyle w:val="Compact"/>
            </w:pPr>
            <w:r>
              <w:t>7397 - Retrocession Commission Income</w:t>
            </w:r>
          </w:p>
        </w:tc>
        <w:tc>
          <w:tcPr>
            <w:tcW w:w="0" w:type="auto"/>
          </w:tcPr>
          <w:p w14:paraId="1D2D52C7" w14:textId="77777777" w:rsidR="007C4F42" w:rsidRDefault="00000000">
            <w:pPr>
              <w:pStyle w:val="Compact"/>
            </w:pPr>
            <w:r>
              <w:t>✓</w:t>
            </w:r>
          </w:p>
        </w:tc>
        <w:tc>
          <w:tcPr>
            <w:tcW w:w="0" w:type="auto"/>
          </w:tcPr>
          <w:p w14:paraId="6ECD6485" w14:textId="77777777" w:rsidR="007C4F42" w:rsidRDefault="00000000">
            <w:pPr>
              <w:pStyle w:val="Compact"/>
            </w:pPr>
            <w:r>
              <w:t>✗</w:t>
            </w:r>
          </w:p>
        </w:tc>
        <w:tc>
          <w:tcPr>
            <w:tcW w:w="0" w:type="auto"/>
          </w:tcPr>
          <w:p w14:paraId="5896466A" w14:textId="77777777" w:rsidR="007C4F42" w:rsidRDefault="00000000">
            <w:pPr>
              <w:pStyle w:val="Compact"/>
            </w:pPr>
            <w:r>
              <w:t>✓</w:t>
            </w:r>
          </w:p>
        </w:tc>
        <w:tc>
          <w:tcPr>
            <w:tcW w:w="0" w:type="auto"/>
          </w:tcPr>
          <w:p w14:paraId="18183357" w14:textId="77777777" w:rsidR="007C4F42" w:rsidRDefault="00000000">
            <w:pPr>
              <w:pStyle w:val="Compact"/>
            </w:pPr>
            <w:r>
              <w:t>Third-party revenue sharing requiring CRM contract management and tracking</w:t>
            </w:r>
          </w:p>
        </w:tc>
      </w:tr>
      <w:tr w:rsidR="007C4F42" w14:paraId="6C79E3B7" w14:textId="77777777">
        <w:tc>
          <w:tcPr>
            <w:tcW w:w="0" w:type="auto"/>
          </w:tcPr>
          <w:p w14:paraId="1E7A24A2" w14:textId="77777777" w:rsidR="007C4F42" w:rsidRDefault="00000000">
            <w:pPr>
              <w:pStyle w:val="Compact"/>
            </w:pPr>
            <w:r>
              <w:t>7398 - Custodial Relationship Fees</w:t>
            </w:r>
          </w:p>
        </w:tc>
        <w:tc>
          <w:tcPr>
            <w:tcW w:w="0" w:type="auto"/>
          </w:tcPr>
          <w:p w14:paraId="4EDC2FBF" w14:textId="77777777" w:rsidR="007C4F42" w:rsidRDefault="00000000">
            <w:pPr>
              <w:pStyle w:val="Compact"/>
            </w:pPr>
            <w:r>
              <w:t>✓</w:t>
            </w:r>
          </w:p>
        </w:tc>
        <w:tc>
          <w:tcPr>
            <w:tcW w:w="0" w:type="auto"/>
          </w:tcPr>
          <w:p w14:paraId="70208481" w14:textId="77777777" w:rsidR="007C4F42" w:rsidRDefault="00000000">
            <w:pPr>
              <w:pStyle w:val="Compact"/>
            </w:pPr>
            <w:r>
              <w:t>✗</w:t>
            </w:r>
          </w:p>
        </w:tc>
        <w:tc>
          <w:tcPr>
            <w:tcW w:w="0" w:type="auto"/>
          </w:tcPr>
          <w:p w14:paraId="2A884C10" w14:textId="77777777" w:rsidR="007C4F42" w:rsidRDefault="00000000">
            <w:pPr>
              <w:pStyle w:val="Compact"/>
            </w:pPr>
            <w:r>
              <w:t>✓</w:t>
            </w:r>
          </w:p>
        </w:tc>
        <w:tc>
          <w:tcPr>
            <w:tcW w:w="0" w:type="auto"/>
          </w:tcPr>
          <w:p w14:paraId="49DADDC0" w14:textId="77777777" w:rsidR="007C4F42" w:rsidRDefault="00000000">
            <w:pPr>
              <w:pStyle w:val="Compact"/>
            </w:pPr>
            <w:r>
              <w:t>Custody relationship management requiring comprehensive CRM oversight</w:t>
            </w:r>
          </w:p>
        </w:tc>
      </w:tr>
      <w:tr w:rsidR="007C4F42" w14:paraId="41847C53" w14:textId="77777777">
        <w:tc>
          <w:tcPr>
            <w:tcW w:w="0" w:type="auto"/>
          </w:tcPr>
          <w:p w14:paraId="1B21E2F0" w14:textId="77777777" w:rsidR="007C4F42" w:rsidRDefault="00000000">
            <w:pPr>
              <w:pStyle w:val="Compact"/>
            </w:pPr>
            <w:r>
              <w:t>7399 - Custody Advisory Revenue</w:t>
            </w:r>
          </w:p>
        </w:tc>
        <w:tc>
          <w:tcPr>
            <w:tcW w:w="0" w:type="auto"/>
          </w:tcPr>
          <w:p w14:paraId="7E0BC39C" w14:textId="77777777" w:rsidR="007C4F42" w:rsidRDefault="00000000">
            <w:pPr>
              <w:pStyle w:val="Compact"/>
            </w:pPr>
            <w:r>
              <w:t>✓</w:t>
            </w:r>
          </w:p>
        </w:tc>
        <w:tc>
          <w:tcPr>
            <w:tcW w:w="0" w:type="auto"/>
          </w:tcPr>
          <w:p w14:paraId="245C413E" w14:textId="77777777" w:rsidR="007C4F42" w:rsidRDefault="00000000">
            <w:pPr>
              <w:pStyle w:val="Compact"/>
            </w:pPr>
            <w:r>
              <w:t>✗</w:t>
            </w:r>
          </w:p>
        </w:tc>
        <w:tc>
          <w:tcPr>
            <w:tcW w:w="0" w:type="auto"/>
          </w:tcPr>
          <w:p w14:paraId="023FADE3" w14:textId="77777777" w:rsidR="007C4F42" w:rsidRDefault="00000000">
            <w:pPr>
              <w:pStyle w:val="Compact"/>
            </w:pPr>
            <w:r>
              <w:t>✓</w:t>
            </w:r>
          </w:p>
        </w:tc>
        <w:tc>
          <w:tcPr>
            <w:tcW w:w="0" w:type="auto"/>
          </w:tcPr>
          <w:p w14:paraId="5FFE8015" w14:textId="77777777" w:rsidR="007C4F42" w:rsidRDefault="00000000">
            <w:pPr>
              <w:pStyle w:val="Compact"/>
            </w:pPr>
            <w:r>
              <w:t>Custody advisory services integrated with CRM client advisory framework</w:t>
            </w:r>
          </w:p>
        </w:tc>
      </w:tr>
    </w:tbl>
    <w:p w14:paraId="12A24CB4" w14:textId="77777777" w:rsidR="007C4F42" w:rsidRDefault="00000000">
      <w:pPr>
        <w:pStyle w:val="Heading4"/>
      </w:pPr>
      <w:bookmarkStart w:id="35" w:name="X31672f0dfc28a612b09ea2645677af8ca1be023"/>
      <w:bookmarkEnd w:id="34"/>
      <w:r>
        <w:t>7400-7509: Advisory &amp; Investment Management Revenue</w:t>
      </w:r>
    </w:p>
    <w:p w14:paraId="776552FB" w14:textId="77777777" w:rsidR="007C4F42" w:rsidRDefault="00000000">
      <w:pPr>
        <w:pStyle w:val="Heading5"/>
      </w:pPr>
      <w:bookmarkStart w:id="36" w:name="core-advisory-revenue-analysis-7400-7449"/>
      <w:r>
        <w:t>Core Advisory Revenue Analysis (7400-7449)</w:t>
      </w:r>
    </w:p>
    <w:tbl>
      <w:tblPr>
        <w:tblStyle w:val="Table"/>
        <w:tblW w:w="0" w:type="auto"/>
        <w:tblLook w:val="0020" w:firstRow="1" w:lastRow="0" w:firstColumn="0" w:lastColumn="0" w:noHBand="0" w:noVBand="0"/>
      </w:tblPr>
      <w:tblGrid>
        <w:gridCol w:w="2266"/>
        <w:gridCol w:w="943"/>
        <w:gridCol w:w="1388"/>
        <w:gridCol w:w="1072"/>
        <w:gridCol w:w="3691"/>
      </w:tblGrid>
      <w:tr w:rsidR="007C4F42" w14:paraId="51D3C088"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52D4CDD" w14:textId="77777777" w:rsidR="007C4F42" w:rsidRDefault="00000000">
            <w:pPr>
              <w:pStyle w:val="Compact"/>
            </w:pPr>
            <w:r>
              <w:rPr>
                <w:b/>
                <w:bCs/>
              </w:rPr>
              <w:t>Account Code &amp; Name</w:t>
            </w:r>
          </w:p>
        </w:tc>
        <w:tc>
          <w:tcPr>
            <w:tcW w:w="0" w:type="auto"/>
          </w:tcPr>
          <w:p w14:paraId="35EA807E" w14:textId="77777777" w:rsidR="007C4F42" w:rsidRDefault="00000000">
            <w:pPr>
              <w:pStyle w:val="Compact"/>
            </w:pPr>
            <w:r>
              <w:rPr>
                <w:b/>
                <w:bCs/>
              </w:rPr>
              <w:t>Zoho CRM</w:t>
            </w:r>
          </w:p>
        </w:tc>
        <w:tc>
          <w:tcPr>
            <w:tcW w:w="0" w:type="auto"/>
          </w:tcPr>
          <w:p w14:paraId="0050432F" w14:textId="77777777" w:rsidR="007C4F42" w:rsidRDefault="00000000">
            <w:pPr>
              <w:pStyle w:val="Compact"/>
            </w:pPr>
            <w:r>
              <w:rPr>
                <w:b/>
                <w:bCs/>
              </w:rPr>
              <w:t>ZagTrader</w:t>
            </w:r>
          </w:p>
        </w:tc>
        <w:tc>
          <w:tcPr>
            <w:tcW w:w="0" w:type="auto"/>
          </w:tcPr>
          <w:p w14:paraId="222E1AA6" w14:textId="77777777" w:rsidR="007C4F42" w:rsidRDefault="00000000">
            <w:pPr>
              <w:pStyle w:val="Compact"/>
            </w:pPr>
            <w:r>
              <w:rPr>
                <w:b/>
                <w:bCs/>
              </w:rPr>
              <w:t>Zoho Books</w:t>
            </w:r>
          </w:p>
        </w:tc>
        <w:tc>
          <w:tcPr>
            <w:tcW w:w="0" w:type="auto"/>
          </w:tcPr>
          <w:p w14:paraId="5DC10B1A" w14:textId="77777777" w:rsidR="007C4F42" w:rsidRDefault="00000000">
            <w:pPr>
              <w:pStyle w:val="Compact"/>
            </w:pPr>
            <w:r>
              <w:rPr>
                <w:b/>
                <w:bCs/>
              </w:rPr>
              <w:t>Note</w:t>
            </w:r>
          </w:p>
        </w:tc>
      </w:tr>
      <w:tr w:rsidR="007C4F42" w14:paraId="28777D83" w14:textId="77777777">
        <w:tc>
          <w:tcPr>
            <w:tcW w:w="0" w:type="auto"/>
          </w:tcPr>
          <w:p w14:paraId="438E0450" w14:textId="77777777" w:rsidR="007C4F42" w:rsidRDefault="00000000">
            <w:pPr>
              <w:pStyle w:val="Compact"/>
            </w:pPr>
            <w:r>
              <w:t>7400 - Investment Advisory Fees - Retail</w:t>
            </w:r>
          </w:p>
        </w:tc>
        <w:tc>
          <w:tcPr>
            <w:tcW w:w="0" w:type="auto"/>
          </w:tcPr>
          <w:p w14:paraId="3A4841E9" w14:textId="77777777" w:rsidR="007C4F42" w:rsidRDefault="00000000">
            <w:pPr>
              <w:pStyle w:val="Compact"/>
            </w:pPr>
            <w:r>
              <w:t>✓</w:t>
            </w:r>
          </w:p>
        </w:tc>
        <w:tc>
          <w:tcPr>
            <w:tcW w:w="0" w:type="auto"/>
          </w:tcPr>
          <w:p w14:paraId="0115611D" w14:textId="77777777" w:rsidR="007C4F42" w:rsidRDefault="00000000">
            <w:pPr>
              <w:pStyle w:val="Compact"/>
            </w:pPr>
            <w:r>
              <w:t>✗</w:t>
            </w:r>
          </w:p>
        </w:tc>
        <w:tc>
          <w:tcPr>
            <w:tcW w:w="0" w:type="auto"/>
          </w:tcPr>
          <w:p w14:paraId="2C3B445E" w14:textId="77777777" w:rsidR="007C4F42" w:rsidRDefault="00000000">
            <w:pPr>
              <w:pStyle w:val="Compact"/>
            </w:pPr>
            <w:r>
              <w:t>✓</w:t>
            </w:r>
          </w:p>
        </w:tc>
        <w:tc>
          <w:tcPr>
            <w:tcW w:w="0" w:type="auto"/>
          </w:tcPr>
          <w:p w14:paraId="78BA91C7" w14:textId="77777777" w:rsidR="007C4F42" w:rsidRDefault="00000000">
            <w:pPr>
              <w:pStyle w:val="Compact"/>
            </w:pPr>
            <w:r>
              <w:t>Professional client advisory managed through CRM with ClearView platform integration</w:t>
            </w:r>
          </w:p>
        </w:tc>
      </w:tr>
      <w:tr w:rsidR="007C4F42" w14:paraId="4637A61A" w14:textId="77777777">
        <w:tc>
          <w:tcPr>
            <w:tcW w:w="0" w:type="auto"/>
          </w:tcPr>
          <w:p w14:paraId="0B16D034" w14:textId="77777777" w:rsidR="007C4F42" w:rsidRDefault="00000000">
            <w:pPr>
              <w:pStyle w:val="Compact"/>
            </w:pPr>
            <w:r>
              <w:t>7405 - Investment Advisory Fees - HNW</w:t>
            </w:r>
          </w:p>
        </w:tc>
        <w:tc>
          <w:tcPr>
            <w:tcW w:w="0" w:type="auto"/>
          </w:tcPr>
          <w:p w14:paraId="053E048E" w14:textId="77777777" w:rsidR="007C4F42" w:rsidRDefault="00000000">
            <w:pPr>
              <w:pStyle w:val="Compact"/>
            </w:pPr>
            <w:r>
              <w:t>✓</w:t>
            </w:r>
          </w:p>
        </w:tc>
        <w:tc>
          <w:tcPr>
            <w:tcW w:w="0" w:type="auto"/>
          </w:tcPr>
          <w:p w14:paraId="37416EC3" w14:textId="77777777" w:rsidR="007C4F42" w:rsidRDefault="00000000">
            <w:pPr>
              <w:pStyle w:val="Compact"/>
            </w:pPr>
            <w:r>
              <w:t>✗</w:t>
            </w:r>
          </w:p>
        </w:tc>
        <w:tc>
          <w:tcPr>
            <w:tcW w:w="0" w:type="auto"/>
          </w:tcPr>
          <w:p w14:paraId="64430B00" w14:textId="77777777" w:rsidR="007C4F42" w:rsidRDefault="00000000">
            <w:pPr>
              <w:pStyle w:val="Compact"/>
            </w:pPr>
            <w:r>
              <w:t>✓</w:t>
            </w:r>
          </w:p>
        </w:tc>
        <w:tc>
          <w:tcPr>
            <w:tcW w:w="0" w:type="auto"/>
          </w:tcPr>
          <w:p w14:paraId="7B09E8DF" w14:textId="77777777" w:rsidR="007C4F42" w:rsidRDefault="00000000">
            <w:pPr>
              <w:pStyle w:val="Compact"/>
            </w:pPr>
            <w:r>
              <w:t>High net worth advisory requiring sophisticated CRM relationship management</w:t>
            </w:r>
          </w:p>
        </w:tc>
      </w:tr>
      <w:tr w:rsidR="007C4F42" w14:paraId="038A477B" w14:textId="77777777">
        <w:tc>
          <w:tcPr>
            <w:tcW w:w="0" w:type="auto"/>
          </w:tcPr>
          <w:p w14:paraId="5FEC0D48" w14:textId="77777777" w:rsidR="007C4F42" w:rsidRDefault="00000000">
            <w:pPr>
              <w:pStyle w:val="Compact"/>
            </w:pPr>
            <w:r>
              <w:t>7410 - Portfolio Management Fees</w:t>
            </w:r>
          </w:p>
        </w:tc>
        <w:tc>
          <w:tcPr>
            <w:tcW w:w="0" w:type="auto"/>
          </w:tcPr>
          <w:p w14:paraId="7DC67B30" w14:textId="77777777" w:rsidR="007C4F42" w:rsidRDefault="00000000">
            <w:pPr>
              <w:pStyle w:val="Compact"/>
            </w:pPr>
            <w:r>
              <w:t>✓</w:t>
            </w:r>
          </w:p>
        </w:tc>
        <w:tc>
          <w:tcPr>
            <w:tcW w:w="0" w:type="auto"/>
          </w:tcPr>
          <w:p w14:paraId="4270E031" w14:textId="77777777" w:rsidR="007C4F42" w:rsidRDefault="00000000">
            <w:pPr>
              <w:pStyle w:val="Compact"/>
            </w:pPr>
            <w:r>
              <w:t>✓</w:t>
            </w:r>
          </w:p>
        </w:tc>
        <w:tc>
          <w:tcPr>
            <w:tcW w:w="0" w:type="auto"/>
          </w:tcPr>
          <w:p w14:paraId="7F558619" w14:textId="77777777" w:rsidR="007C4F42" w:rsidRDefault="00000000">
            <w:pPr>
              <w:pStyle w:val="Compact"/>
            </w:pPr>
            <w:r>
              <w:t>✓</w:t>
            </w:r>
          </w:p>
        </w:tc>
        <w:tc>
          <w:tcPr>
            <w:tcW w:w="0" w:type="auto"/>
          </w:tcPr>
          <w:p w14:paraId="0F06662B" w14:textId="77777777" w:rsidR="007C4F42" w:rsidRDefault="00000000">
            <w:pPr>
              <w:pStyle w:val="Compact"/>
            </w:pPr>
            <w:r>
              <w:t>Discretionary management requiring trading platform integration for execution</w:t>
            </w:r>
          </w:p>
        </w:tc>
      </w:tr>
      <w:tr w:rsidR="007C4F42" w14:paraId="7D7239CA" w14:textId="77777777">
        <w:tc>
          <w:tcPr>
            <w:tcW w:w="0" w:type="auto"/>
          </w:tcPr>
          <w:p w14:paraId="6AE4F493" w14:textId="77777777" w:rsidR="007C4F42" w:rsidRDefault="00000000">
            <w:pPr>
              <w:pStyle w:val="Compact"/>
            </w:pPr>
            <w:r>
              <w:t>7420 - Non-Discretionary Advisory</w:t>
            </w:r>
          </w:p>
        </w:tc>
        <w:tc>
          <w:tcPr>
            <w:tcW w:w="0" w:type="auto"/>
          </w:tcPr>
          <w:p w14:paraId="6C87A2C3" w14:textId="77777777" w:rsidR="007C4F42" w:rsidRDefault="00000000">
            <w:pPr>
              <w:pStyle w:val="Compact"/>
            </w:pPr>
            <w:r>
              <w:t>✓</w:t>
            </w:r>
          </w:p>
        </w:tc>
        <w:tc>
          <w:tcPr>
            <w:tcW w:w="0" w:type="auto"/>
          </w:tcPr>
          <w:p w14:paraId="2A7BFA51" w14:textId="77777777" w:rsidR="007C4F42" w:rsidRDefault="00000000">
            <w:pPr>
              <w:pStyle w:val="Compact"/>
            </w:pPr>
            <w:r>
              <w:t>✗</w:t>
            </w:r>
          </w:p>
        </w:tc>
        <w:tc>
          <w:tcPr>
            <w:tcW w:w="0" w:type="auto"/>
          </w:tcPr>
          <w:p w14:paraId="713EC96B" w14:textId="77777777" w:rsidR="007C4F42" w:rsidRDefault="00000000">
            <w:pPr>
              <w:pStyle w:val="Compact"/>
            </w:pPr>
            <w:r>
              <w:t>✓</w:t>
            </w:r>
          </w:p>
        </w:tc>
        <w:tc>
          <w:tcPr>
            <w:tcW w:w="0" w:type="auto"/>
          </w:tcPr>
          <w:p w14:paraId="10C1FF77" w14:textId="77777777" w:rsidR="007C4F42" w:rsidRDefault="00000000">
            <w:pPr>
              <w:pStyle w:val="Compact"/>
            </w:pPr>
            <w:r>
              <w:t>Advisory services managed through CRM without trading platform execution</w:t>
            </w:r>
          </w:p>
        </w:tc>
      </w:tr>
      <w:tr w:rsidR="007C4F42" w14:paraId="03C279F7" w14:textId="77777777">
        <w:tc>
          <w:tcPr>
            <w:tcW w:w="0" w:type="auto"/>
          </w:tcPr>
          <w:p w14:paraId="221FF81D" w14:textId="77777777" w:rsidR="007C4F42" w:rsidRDefault="00000000">
            <w:pPr>
              <w:pStyle w:val="Compact"/>
            </w:pPr>
            <w:r>
              <w:lastRenderedPageBreak/>
              <w:t>7430 - Performance-Based Fees</w:t>
            </w:r>
          </w:p>
        </w:tc>
        <w:tc>
          <w:tcPr>
            <w:tcW w:w="0" w:type="auto"/>
          </w:tcPr>
          <w:p w14:paraId="3F7E426F" w14:textId="77777777" w:rsidR="007C4F42" w:rsidRDefault="00000000">
            <w:pPr>
              <w:pStyle w:val="Compact"/>
            </w:pPr>
            <w:r>
              <w:t>✓</w:t>
            </w:r>
          </w:p>
        </w:tc>
        <w:tc>
          <w:tcPr>
            <w:tcW w:w="0" w:type="auto"/>
          </w:tcPr>
          <w:p w14:paraId="69C76441" w14:textId="77777777" w:rsidR="007C4F42" w:rsidRDefault="00000000">
            <w:pPr>
              <w:pStyle w:val="Compact"/>
            </w:pPr>
            <w:r>
              <w:t>✓</w:t>
            </w:r>
          </w:p>
        </w:tc>
        <w:tc>
          <w:tcPr>
            <w:tcW w:w="0" w:type="auto"/>
          </w:tcPr>
          <w:p w14:paraId="215DF9D7" w14:textId="77777777" w:rsidR="007C4F42" w:rsidRDefault="00000000">
            <w:pPr>
              <w:pStyle w:val="Compact"/>
            </w:pPr>
            <w:r>
              <w:t>✓</w:t>
            </w:r>
          </w:p>
        </w:tc>
        <w:tc>
          <w:tcPr>
            <w:tcW w:w="0" w:type="auto"/>
          </w:tcPr>
          <w:p w14:paraId="2D4679FC" w14:textId="77777777" w:rsidR="007C4F42" w:rsidRDefault="00000000">
            <w:pPr>
              <w:pStyle w:val="Compact"/>
            </w:pPr>
            <w:r>
              <w:t>Performance fee calculation requiring trading platform data for accurate measurement</w:t>
            </w:r>
          </w:p>
        </w:tc>
      </w:tr>
      <w:tr w:rsidR="007C4F42" w14:paraId="55C6118F" w14:textId="77777777">
        <w:tc>
          <w:tcPr>
            <w:tcW w:w="0" w:type="auto"/>
          </w:tcPr>
          <w:p w14:paraId="56CD9BCC" w14:textId="77777777" w:rsidR="007C4F42" w:rsidRDefault="00000000">
            <w:pPr>
              <w:pStyle w:val="Compact"/>
            </w:pPr>
            <w:r>
              <w:t>7440 - Financial Planning Fees</w:t>
            </w:r>
          </w:p>
        </w:tc>
        <w:tc>
          <w:tcPr>
            <w:tcW w:w="0" w:type="auto"/>
          </w:tcPr>
          <w:p w14:paraId="28DEBB40" w14:textId="77777777" w:rsidR="007C4F42" w:rsidRDefault="00000000">
            <w:pPr>
              <w:pStyle w:val="Compact"/>
            </w:pPr>
            <w:r>
              <w:t>✓</w:t>
            </w:r>
          </w:p>
        </w:tc>
        <w:tc>
          <w:tcPr>
            <w:tcW w:w="0" w:type="auto"/>
          </w:tcPr>
          <w:p w14:paraId="03C24D70" w14:textId="77777777" w:rsidR="007C4F42" w:rsidRDefault="00000000">
            <w:pPr>
              <w:pStyle w:val="Compact"/>
            </w:pPr>
            <w:r>
              <w:t>✗</w:t>
            </w:r>
          </w:p>
        </w:tc>
        <w:tc>
          <w:tcPr>
            <w:tcW w:w="0" w:type="auto"/>
          </w:tcPr>
          <w:p w14:paraId="5021643B" w14:textId="77777777" w:rsidR="007C4F42" w:rsidRDefault="00000000">
            <w:pPr>
              <w:pStyle w:val="Compact"/>
            </w:pPr>
            <w:r>
              <w:t>✓</w:t>
            </w:r>
          </w:p>
        </w:tc>
        <w:tc>
          <w:tcPr>
            <w:tcW w:w="0" w:type="auto"/>
          </w:tcPr>
          <w:p w14:paraId="2C0EFB29" w14:textId="77777777" w:rsidR="007C4F42" w:rsidRDefault="00000000">
            <w:pPr>
              <w:pStyle w:val="Compact"/>
            </w:pPr>
            <w:r>
              <w:t>Financial planning services managed through CRM client advisory framework</w:t>
            </w:r>
          </w:p>
        </w:tc>
      </w:tr>
      <w:tr w:rsidR="007C4F42" w14:paraId="5D8810FE" w14:textId="77777777">
        <w:tc>
          <w:tcPr>
            <w:tcW w:w="0" w:type="auto"/>
          </w:tcPr>
          <w:p w14:paraId="2A9C8799" w14:textId="77777777" w:rsidR="007C4F42" w:rsidRDefault="00000000">
            <w:pPr>
              <w:pStyle w:val="Compact"/>
            </w:pPr>
            <w:r>
              <w:t>7450 - Wealth Advisory Services</w:t>
            </w:r>
          </w:p>
        </w:tc>
        <w:tc>
          <w:tcPr>
            <w:tcW w:w="0" w:type="auto"/>
          </w:tcPr>
          <w:p w14:paraId="520ABA98" w14:textId="77777777" w:rsidR="007C4F42" w:rsidRDefault="00000000">
            <w:pPr>
              <w:pStyle w:val="Compact"/>
            </w:pPr>
            <w:r>
              <w:t>✓</w:t>
            </w:r>
          </w:p>
        </w:tc>
        <w:tc>
          <w:tcPr>
            <w:tcW w:w="0" w:type="auto"/>
          </w:tcPr>
          <w:p w14:paraId="00A53409" w14:textId="77777777" w:rsidR="007C4F42" w:rsidRDefault="00000000">
            <w:pPr>
              <w:pStyle w:val="Compact"/>
            </w:pPr>
            <w:r>
              <w:t>✗</w:t>
            </w:r>
          </w:p>
        </w:tc>
        <w:tc>
          <w:tcPr>
            <w:tcW w:w="0" w:type="auto"/>
          </w:tcPr>
          <w:p w14:paraId="5CC9F670" w14:textId="77777777" w:rsidR="007C4F42" w:rsidRDefault="00000000">
            <w:pPr>
              <w:pStyle w:val="Compact"/>
            </w:pPr>
            <w:r>
              <w:t>✓</w:t>
            </w:r>
          </w:p>
        </w:tc>
        <w:tc>
          <w:tcPr>
            <w:tcW w:w="0" w:type="auto"/>
          </w:tcPr>
          <w:p w14:paraId="4B00173B" w14:textId="77777777" w:rsidR="007C4F42" w:rsidRDefault="00000000">
            <w:pPr>
              <w:pStyle w:val="Compact"/>
            </w:pPr>
            <w:r>
              <w:t>Comprehensive wealth management through CRM with statutory revenue recognition</w:t>
            </w:r>
          </w:p>
        </w:tc>
      </w:tr>
      <w:tr w:rsidR="007C4F42" w14:paraId="4A8E64D0" w14:textId="77777777">
        <w:tc>
          <w:tcPr>
            <w:tcW w:w="0" w:type="auto"/>
          </w:tcPr>
          <w:p w14:paraId="4800C2F4" w14:textId="77777777" w:rsidR="007C4F42" w:rsidRDefault="00000000">
            <w:pPr>
              <w:pStyle w:val="Compact"/>
            </w:pPr>
            <w:r>
              <w:t>7490 - Other Advisory Services</w:t>
            </w:r>
          </w:p>
        </w:tc>
        <w:tc>
          <w:tcPr>
            <w:tcW w:w="0" w:type="auto"/>
          </w:tcPr>
          <w:p w14:paraId="6043ECF2" w14:textId="77777777" w:rsidR="007C4F42" w:rsidRDefault="00000000">
            <w:pPr>
              <w:pStyle w:val="Compact"/>
            </w:pPr>
            <w:r>
              <w:t>✓</w:t>
            </w:r>
          </w:p>
        </w:tc>
        <w:tc>
          <w:tcPr>
            <w:tcW w:w="0" w:type="auto"/>
          </w:tcPr>
          <w:p w14:paraId="28E5E5BE" w14:textId="77777777" w:rsidR="007C4F42" w:rsidRDefault="00000000">
            <w:pPr>
              <w:pStyle w:val="Compact"/>
            </w:pPr>
            <w:r>
              <w:t>✗</w:t>
            </w:r>
          </w:p>
        </w:tc>
        <w:tc>
          <w:tcPr>
            <w:tcW w:w="0" w:type="auto"/>
          </w:tcPr>
          <w:p w14:paraId="16AB7E19" w14:textId="77777777" w:rsidR="007C4F42" w:rsidRDefault="00000000">
            <w:pPr>
              <w:pStyle w:val="Compact"/>
            </w:pPr>
            <w:r>
              <w:t>✓</w:t>
            </w:r>
          </w:p>
        </w:tc>
        <w:tc>
          <w:tcPr>
            <w:tcW w:w="0" w:type="auto"/>
          </w:tcPr>
          <w:p w14:paraId="4C1130EA" w14:textId="77777777" w:rsidR="007C4F42" w:rsidRDefault="00000000">
            <w:pPr>
              <w:pStyle w:val="Compact"/>
            </w:pPr>
            <w:r>
              <w:t>Additional advisory services supporting comprehensive client service offerings</w:t>
            </w:r>
          </w:p>
        </w:tc>
      </w:tr>
    </w:tbl>
    <w:p w14:paraId="53BE574D" w14:textId="77777777" w:rsidR="007C4F42" w:rsidRDefault="00000000">
      <w:pPr>
        <w:pStyle w:val="Heading5"/>
      </w:pPr>
      <w:bookmarkStart w:id="37" w:name="Xad7a3f3b310d9ca627fb5ce0c4df82b6a851b2c"/>
      <w:bookmarkEnd w:id="36"/>
      <w:r>
        <w:t>Managing Assets Revenue Analysis (7491-7499)</w:t>
      </w:r>
    </w:p>
    <w:tbl>
      <w:tblPr>
        <w:tblStyle w:val="Table"/>
        <w:tblW w:w="0" w:type="auto"/>
        <w:tblLook w:val="0020" w:firstRow="1" w:lastRow="0" w:firstColumn="0" w:lastColumn="0" w:noHBand="0" w:noVBand="0"/>
      </w:tblPr>
      <w:tblGrid>
        <w:gridCol w:w="2373"/>
        <w:gridCol w:w="932"/>
        <w:gridCol w:w="1388"/>
        <w:gridCol w:w="1061"/>
        <w:gridCol w:w="3606"/>
      </w:tblGrid>
      <w:tr w:rsidR="007C4F42" w14:paraId="124B6EFC"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82819B6" w14:textId="77777777" w:rsidR="007C4F42" w:rsidRDefault="00000000">
            <w:pPr>
              <w:pStyle w:val="Compact"/>
            </w:pPr>
            <w:r>
              <w:rPr>
                <w:b/>
                <w:bCs/>
              </w:rPr>
              <w:t>Account Code &amp; Name</w:t>
            </w:r>
          </w:p>
        </w:tc>
        <w:tc>
          <w:tcPr>
            <w:tcW w:w="0" w:type="auto"/>
          </w:tcPr>
          <w:p w14:paraId="456F34CE" w14:textId="77777777" w:rsidR="007C4F42" w:rsidRDefault="00000000">
            <w:pPr>
              <w:pStyle w:val="Compact"/>
            </w:pPr>
            <w:r>
              <w:rPr>
                <w:b/>
                <w:bCs/>
              </w:rPr>
              <w:t>Zoho CRM</w:t>
            </w:r>
          </w:p>
        </w:tc>
        <w:tc>
          <w:tcPr>
            <w:tcW w:w="0" w:type="auto"/>
          </w:tcPr>
          <w:p w14:paraId="5649ACEF" w14:textId="77777777" w:rsidR="007C4F42" w:rsidRDefault="00000000">
            <w:pPr>
              <w:pStyle w:val="Compact"/>
            </w:pPr>
            <w:r>
              <w:rPr>
                <w:b/>
                <w:bCs/>
              </w:rPr>
              <w:t>ZagTrader</w:t>
            </w:r>
          </w:p>
        </w:tc>
        <w:tc>
          <w:tcPr>
            <w:tcW w:w="0" w:type="auto"/>
          </w:tcPr>
          <w:p w14:paraId="637C2E74" w14:textId="77777777" w:rsidR="007C4F42" w:rsidRDefault="00000000">
            <w:pPr>
              <w:pStyle w:val="Compact"/>
            </w:pPr>
            <w:r>
              <w:rPr>
                <w:b/>
                <w:bCs/>
              </w:rPr>
              <w:t>Zoho Books</w:t>
            </w:r>
          </w:p>
        </w:tc>
        <w:tc>
          <w:tcPr>
            <w:tcW w:w="0" w:type="auto"/>
          </w:tcPr>
          <w:p w14:paraId="2E0F0BFB" w14:textId="77777777" w:rsidR="007C4F42" w:rsidRDefault="00000000">
            <w:pPr>
              <w:pStyle w:val="Compact"/>
            </w:pPr>
            <w:r>
              <w:rPr>
                <w:b/>
                <w:bCs/>
              </w:rPr>
              <w:t>Note</w:t>
            </w:r>
          </w:p>
        </w:tc>
      </w:tr>
      <w:tr w:rsidR="007C4F42" w14:paraId="2FE23084" w14:textId="77777777">
        <w:tc>
          <w:tcPr>
            <w:tcW w:w="0" w:type="auto"/>
          </w:tcPr>
          <w:p w14:paraId="72ED6201" w14:textId="77777777" w:rsidR="007C4F42" w:rsidRDefault="00000000">
            <w:pPr>
              <w:pStyle w:val="Compact"/>
            </w:pPr>
            <w:r>
              <w:t>7491 - Discretionary Portfolio Management</w:t>
            </w:r>
          </w:p>
        </w:tc>
        <w:tc>
          <w:tcPr>
            <w:tcW w:w="0" w:type="auto"/>
          </w:tcPr>
          <w:p w14:paraId="17D5C3DD" w14:textId="77777777" w:rsidR="007C4F42" w:rsidRDefault="00000000">
            <w:pPr>
              <w:pStyle w:val="Compact"/>
            </w:pPr>
            <w:r>
              <w:t>✓</w:t>
            </w:r>
          </w:p>
        </w:tc>
        <w:tc>
          <w:tcPr>
            <w:tcW w:w="0" w:type="auto"/>
          </w:tcPr>
          <w:p w14:paraId="7EC7C6BB" w14:textId="77777777" w:rsidR="007C4F42" w:rsidRDefault="00000000">
            <w:pPr>
              <w:pStyle w:val="Compact"/>
            </w:pPr>
            <w:r>
              <w:t>✓</w:t>
            </w:r>
          </w:p>
        </w:tc>
        <w:tc>
          <w:tcPr>
            <w:tcW w:w="0" w:type="auto"/>
          </w:tcPr>
          <w:p w14:paraId="511FDEC8" w14:textId="77777777" w:rsidR="007C4F42" w:rsidRDefault="00000000">
            <w:pPr>
              <w:pStyle w:val="Compact"/>
            </w:pPr>
            <w:r>
              <w:t>✓</w:t>
            </w:r>
          </w:p>
        </w:tc>
        <w:tc>
          <w:tcPr>
            <w:tcW w:w="0" w:type="auto"/>
          </w:tcPr>
          <w:p w14:paraId="4EB2793E" w14:textId="77777777" w:rsidR="007C4F42" w:rsidRDefault="00000000">
            <w:pPr>
              <w:pStyle w:val="Compact"/>
            </w:pPr>
            <w:r>
              <w:t>Asset management requiring full platform integration for portfolio execution and reporting</w:t>
            </w:r>
          </w:p>
        </w:tc>
      </w:tr>
      <w:tr w:rsidR="007C4F42" w14:paraId="66E0020E" w14:textId="77777777">
        <w:tc>
          <w:tcPr>
            <w:tcW w:w="0" w:type="auto"/>
          </w:tcPr>
          <w:p w14:paraId="136C0E80" w14:textId="77777777" w:rsidR="007C4F42" w:rsidRDefault="00000000">
            <w:pPr>
              <w:pStyle w:val="Compact"/>
            </w:pPr>
            <w:r>
              <w:t>7492 - NAV Calculation Services</w:t>
            </w:r>
          </w:p>
        </w:tc>
        <w:tc>
          <w:tcPr>
            <w:tcW w:w="0" w:type="auto"/>
          </w:tcPr>
          <w:p w14:paraId="3374F01C" w14:textId="77777777" w:rsidR="007C4F42" w:rsidRDefault="00000000">
            <w:pPr>
              <w:pStyle w:val="Compact"/>
            </w:pPr>
            <w:r>
              <w:t>✓</w:t>
            </w:r>
          </w:p>
        </w:tc>
        <w:tc>
          <w:tcPr>
            <w:tcW w:w="0" w:type="auto"/>
          </w:tcPr>
          <w:p w14:paraId="282C3113" w14:textId="77777777" w:rsidR="007C4F42" w:rsidRDefault="00000000">
            <w:pPr>
              <w:pStyle w:val="Compact"/>
            </w:pPr>
            <w:r>
              <w:t>✓</w:t>
            </w:r>
          </w:p>
        </w:tc>
        <w:tc>
          <w:tcPr>
            <w:tcW w:w="0" w:type="auto"/>
          </w:tcPr>
          <w:p w14:paraId="426363A5" w14:textId="77777777" w:rsidR="007C4F42" w:rsidRDefault="00000000">
            <w:pPr>
              <w:pStyle w:val="Compact"/>
            </w:pPr>
            <w:r>
              <w:t>✓</w:t>
            </w:r>
          </w:p>
        </w:tc>
        <w:tc>
          <w:tcPr>
            <w:tcW w:w="0" w:type="auto"/>
          </w:tcPr>
          <w:p w14:paraId="79F27E30" w14:textId="77777777" w:rsidR="007C4F42" w:rsidRDefault="00000000">
            <w:pPr>
              <w:pStyle w:val="Compact"/>
            </w:pPr>
            <w:r>
              <w:t>Net asset value calculation requiring trading platform data for accurate valuation</w:t>
            </w:r>
          </w:p>
        </w:tc>
      </w:tr>
      <w:tr w:rsidR="007C4F42" w14:paraId="5D5FCCCE" w14:textId="77777777">
        <w:tc>
          <w:tcPr>
            <w:tcW w:w="0" w:type="auto"/>
          </w:tcPr>
          <w:p w14:paraId="3ABBAE46" w14:textId="77777777" w:rsidR="007C4F42" w:rsidRDefault="00000000">
            <w:pPr>
              <w:pStyle w:val="Compact"/>
            </w:pPr>
            <w:r>
              <w:t>7493 - Fund Administration Fees</w:t>
            </w:r>
          </w:p>
        </w:tc>
        <w:tc>
          <w:tcPr>
            <w:tcW w:w="0" w:type="auto"/>
          </w:tcPr>
          <w:p w14:paraId="4D198F71" w14:textId="77777777" w:rsidR="007C4F42" w:rsidRDefault="00000000">
            <w:pPr>
              <w:pStyle w:val="Compact"/>
            </w:pPr>
            <w:r>
              <w:t>✓</w:t>
            </w:r>
          </w:p>
        </w:tc>
        <w:tc>
          <w:tcPr>
            <w:tcW w:w="0" w:type="auto"/>
          </w:tcPr>
          <w:p w14:paraId="68A0BDFC" w14:textId="77777777" w:rsidR="007C4F42" w:rsidRDefault="00000000">
            <w:pPr>
              <w:pStyle w:val="Compact"/>
            </w:pPr>
            <w:r>
              <w:t>✗</w:t>
            </w:r>
          </w:p>
        </w:tc>
        <w:tc>
          <w:tcPr>
            <w:tcW w:w="0" w:type="auto"/>
          </w:tcPr>
          <w:p w14:paraId="79A567E0" w14:textId="77777777" w:rsidR="007C4F42" w:rsidRDefault="00000000">
            <w:pPr>
              <w:pStyle w:val="Compact"/>
            </w:pPr>
            <w:r>
              <w:t>✓</w:t>
            </w:r>
          </w:p>
        </w:tc>
        <w:tc>
          <w:tcPr>
            <w:tcW w:w="0" w:type="auto"/>
          </w:tcPr>
          <w:p w14:paraId="598EFBD4" w14:textId="77777777" w:rsidR="007C4F42" w:rsidRDefault="00000000">
            <w:pPr>
              <w:pStyle w:val="Compact"/>
            </w:pPr>
            <w:r>
              <w:t>Fund administration managed through CRM with comprehensive reporting requirements</w:t>
            </w:r>
          </w:p>
        </w:tc>
      </w:tr>
      <w:tr w:rsidR="007C4F42" w14:paraId="5D149078" w14:textId="77777777">
        <w:tc>
          <w:tcPr>
            <w:tcW w:w="0" w:type="auto"/>
          </w:tcPr>
          <w:p w14:paraId="3F40DE0B" w14:textId="77777777" w:rsidR="007C4F42" w:rsidRDefault="00000000">
            <w:pPr>
              <w:pStyle w:val="Compact"/>
            </w:pPr>
            <w:r>
              <w:t>7494 - Risk Management Advisory</w:t>
            </w:r>
          </w:p>
        </w:tc>
        <w:tc>
          <w:tcPr>
            <w:tcW w:w="0" w:type="auto"/>
          </w:tcPr>
          <w:p w14:paraId="3693125B" w14:textId="77777777" w:rsidR="007C4F42" w:rsidRDefault="00000000">
            <w:pPr>
              <w:pStyle w:val="Compact"/>
            </w:pPr>
            <w:r>
              <w:t>✓</w:t>
            </w:r>
          </w:p>
        </w:tc>
        <w:tc>
          <w:tcPr>
            <w:tcW w:w="0" w:type="auto"/>
          </w:tcPr>
          <w:p w14:paraId="4333F60A" w14:textId="77777777" w:rsidR="007C4F42" w:rsidRDefault="00000000">
            <w:pPr>
              <w:pStyle w:val="Compact"/>
            </w:pPr>
            <w:r>
              <w:t>✓</w:t>
            </w:r>
          </w:p>
        </w:tc>
        <w:tc>
          <w:tcPr>
            <w:tcW w:w="0" w:type="auto"/>
          </w:tcPr>
          <w:p w14:paraId="3B72B453" w14:textId="77777777" w:rsidR="007C4F42" w:rsidRDefault="00000000">
            <w:pPr>
              <w:pStyle w:val="Compact"/>
            </w:pPr>
            <w:r>
              <w:t>✓</w:t>
            </w:r>
          </w:p>
        </w:tc>
        <w:tc>
          <w:tcPr>
            <w:tcW w:w="0" w:type="auto"/>
          </w:tcPr>
          <w:p w14:paraId="3A7CB410" w14:textId="77777777" w:rsidR="007C4F42" w:rsidRDefault="00000000">
            <w:pPr>
              <w:pStyle w:val="Compact"/>
            </w:pPr>
            <w:r>
              <w:t>Risk advisory requiring trading platform integration for real-time risk assessment</w:t>
            </w:r>
          </w:p>
        </w:tc>
      </w:tr>
      <w:tr w:rsidR="007C4F42" w14:paraId="101DDC38" w14:textId="77777777">
        <w:tc>
          <w:tcPr>
            <w:tcW w:w="0" w:type="auto"/>
          </w:tcPr>
          <w:p w14:paraId="78F73072" w14:textId="77777777" w:rsidR="007C4F42" w:rsidRDefault="00000000">
            <w:pPr>
              <w:pStyle w:val="Compact"/>
            </w:pPr>
            <w:r>
              <w:t>7495 - Investment Research Revenue</w:t>
            </w:r>
          </w:p>
        </w:tc>
        <w:tc>
          <w:tcPr>
            <w:tcW w:w="0" w:type="auto"/>
          </w:tcPr>
          <w:p w14:paraId="3E0A71FC" w14:textId="77777777" w:rsidR="007C4F42" w:rsidRDefault="00000000">
            <w:pPr>
              <w:pStyle w:val="Compact"/>
            </w:pPr>
            <w:r>
              <w:t>✓</w:t>
            </w:r>
          </w:p>
        </w:tc>
        <w:tc>
          <w:tcPr>
            <w:tcW w:w="0" w:type="auto"/>
          </w:tcPr>
          <w:p w14:paraId="31C3B208" w14:textId="77777777" w:rsidR="007C4F42" w:rsidRDefault="00000000">
            <w:pPr>
              <w:pStyle w:val="Compact"/>
            </w:pPr>
            <w:r>
              <w:t>✗</w:t>
            </w:r>
          </w:p>
        </w:tc>
        <w:tc>
          <w:tcPr>
            <w:tcW w:w="0" w:type="auto"/>
          </w:tcPr>
          <w:p w14:paraId="3B919C72" w14:textId="77777777" w:rsidR="007C4F42" w:rsidRDefault="00000000">
            <w:pPr>
              <w:pStyle w:val="Compact"/>
            </w:pPr>
            <w:r>
              <w:t>✓</w:t>
            </w:r>
          </w:p>
        </w:tc>
        <w:tc>
          <w:tcPr>
            <w:tcW w:w="0" w:type="auto"/>
          </w:tcPr>
          <w:p w14:paraId="5C2B9C73" w14:textId="77777777" w:rsidR="007C4F42" w:rsidRDefault="00000000">
            <w:pPr>
              <w:pStyle w:val="Compact"/>
            </w:pPr>
            <w:r>
              <w:t>Research services managed through CRM client relationships and knowledge management</w:t>
            </w:r>
          </w:p>
        </w:tc>
      </w:tr>
      <w:tr w:rsidR="007C4F42" w14:paraId="07311146" w14:textId="77777777">
        <w:tc>
          <w:tcPr>
            <w:tcW w:w="0" w:type="auto"/>
          </w:tcPr>
          <w:p w14:paraId="64960E28" w14:textId="77777777" w:rsidR="007C4F42" w:rsidRDefault="00000000">
            <w:pPr>
              <w:pStyle w:val="Compact"/>
            </w:pPr>
            <w:r>
              <w:lastRenderedPageBreak/>
              <w:t>7496 - Portfolio Rebalancing Fees</w:t>
            </w:r>
          </w:p>
        </w:tc>
        <w:tc>
          <w:tcPr>
            <w:tcW w:w="0" w:type="auto"/>
          </w:tcPr>
          <w:p w14:paraId="6BAA0F1D" w14:textId="77777777" w:rsidR="007C4F42" w:rsidRDefault="00000000">
            <w:pPr>
              <w:pStyle w:val="Compact"/>
            </w:pPr>
            <w:r>
              <w:t>✓</w:t>
            </w:r>
          </w:p>
        </w:tc>
        <w:tc>
          <w:tcPr>
            <w:tcW w:w="0" w:type="auto"/>
          </w:tcPr>
          <w:p w14:paraId="7612ABAA" w14:textId="77777777" w:rsidR="007C4F42" w:rsidRDefault="00000000">
            <w:pPr>
              <w:pStyle w:val="Compact"/>
            </w:pPr>
            <w:r>
              <w:t>✓</w:t>
            </w:r>
          </w:p>
        </w:tc>
        <w:tc>
          <w:tcPr>
            <w:tcW w:w="0" w:type="auto"/>
          </w:tcPr>
          <w:p w14:paraId="45509AC2" w14:textId="77777777" w:rsidR="007C4F42" w:rsidRDefault="00000000">
            <w:pPr>
              <w:pStyle w:val="Compact"/>
            </w:pPr>
            <w:r>
              <w:t>✓</w:t>
            </w:r>
          </w:p>
        </w:tc>
        <w:tc>
          <w:tcPr>
            <w:tcW w:w="0" w:type="auto"/>
          </w:tcPr>
          <w:p w14:paraId="404DE403" w14:textId="77777777" w:rsidR="007C4F42" w:rsidRDefault="00000000">
            <w:pPr>
              <w:pStyle w:val="Compact"/>
            </w:pPr>
            <w:r>
              <w:t>Rebalancing services requiring trading platform execution and portfolio management</w:t>
            </w:r>
          </w:p>
        </w:tc>
      </w:tr>
      <w:tr w:rsidR="007C4F42" w14:paraId="7A2DE858" w14:textId="77777777">
        <w:tc>
          <w:tcPr>
            <w:tcW w:w="0" w:type="auto"/>
          </w:tcPr>
          <w:p w14:paraId="0070572B" w14:textId="77777777" w:rsidR="007C4F42" w:rsidRDefault="00000000">
            <w:pPr>
              <w:pStyle w:val="Compact"/>
            </w:pPr>
            <w:r>
              <w:t>7497 - Asset Allocation Advisory</w:t>
            </w:r>
          </w:p>
        </w:tc>
        <w:tc>
          <w:tcPr>
            <w:tcW w:w="0" w:type="auto"/>
          </w:tcPr>
          <w:p w14:paraId="70CCAA97" w14:textId="77777777" w:rsidR="007C4F42" w:rsidRDefault="00000000">
            <w:pPr>
              <w:pStyle w:val="Compact"/>
            </w:pPr>
            <w:r>
              <w:t>✓</w:t>
            </w:r>
          </w:p>
        </w:tc>
        <w:tc>
          <w:tcPr>
            <w:tcW w:w="0" w:type="auto"/>
          </w:tcPr>
          <w:p w14:paraId="76B955DE" w14:textId="77777777" w:rsidR="007C4F42" w:rsidRDefault="00000000">
            <w:pPr>
              <w:pStyle w:val="Compact"/>
            </w:pPr>
            <w:r>
              <w:t>✓</w:t>
            </w:r>
          </w:p>
        </w:tc>
        <w:tc>
          <w:tcPr>
            <w:tcW w:w="0" w:type="auto"/>
          </w:tcPr>
          <w:p w14:paraId="3F202A59" w14:textId="77777777" w:rsidR="007C4F42" w:rsidRDefault="00000000">
            <w:pPr>
              <w:pStyle w:val="Compact"/>
            </w:pPr>
            <w:r>
              <w:t>✓</w:t>
            </w:r>
          </w:p>
        </w:tc>
        <w:tc>
          <w:tcPr>
            <w:tcW w:w="0" w:type="auto"/>
          </w:tcPr>
          <w:p w14:paraId="5005662F" w14:textId="77777777" w:rsidR="007C4F42" w:rsidRDefault="00000000">
            <w:pPr>
              <w:pStyle w:val="Compact"/>
            </w:pPr>
            <w:r>
              <w:t>Asset allocation requiring trading platform data for comprehensive portfolio analysis</w:t>
            </w:r>
          </w:p>
        </w:tc>
      </w:tr>
      <w:tr w:rsidR="007C4F42" w14:paraId="5775C28F" w14:textId="77777777">
        <w:tc>
          <w:tcPr>
            <w:tcW w:w="0" w:type="auto"/>
          </w:tcPr>
          <w:p w14:paraId="4E377EEA" w14:textId="77777777" w:rsidR="007C4F42" w:rsidRDefault="00000000">
            <w:pPr>
              <w:pStyle w:val="Compact"/>
            </w:pPr>
            <w:r>
              <w:t>7498 - Alternative Investment Management</w:t>
            </w:r>
          </w:p>
        </w:tc>
        <w:tc>
          <w:tcPr>
            <w:tcW w:w="0" w:type="auto"/>
          </w:tcPr>
          <w:p w14:paraId="420CB618" w14:textId="77777777" w:rsidR="007C4F42" w:rsidRDefault="00000000">
            <w:pPr>
              <w:pStyle w:val="Compact"/>
            </w:pPr>
            <w:r>
              <w:t>✓</w:t>
            </w:r>
          </w:p>
        </w:tc>
        <w:tc>
          <w:tcPr>
            <w:tcW w:w="0" w:type="auto"/>
          </w:tcPr>
          <w:p w14:paraId="7CB27D73" w14:textId="77777777" w:rsidR="007C4F42" w:rsidRDefault="00000000">
            <w:pPr>
              <w:pStyle w:val="Compact"/>
            </w:pPr>
            <w:r>
              <w:t>✗</w:t>
            </w:r>
          </w:p>
        </w:tc>
        <w:tc>
          <w:tcPr>
            <w:tcW w:w="0" w:type="auto"/>
          </w:tcPr>
          <w:p w14:paraId="66839099" w14:textId="77777777" w:rsidR="007C4F42" w:rsidRDefault="00000000">
            <w:pPr>
              <w:pStyle w:val="Compact"/>
            </w:pPr>
            <w:r>
              <w:t>✓</w:t>
            </w:r>
          </w:p>
        </w:tc>
        <w:tc>
          <w:tcPr>
            <w:tcW w:w="0" w:type="auto"/>
          </w:tcPr>
          <w:p w14:paraId="604F261B" w14:textId="77777777" w:rsidR="007C4F42" w:rsidRDefault="00000000">
            <w:pPr>
              <w:pStyle w:val="Compact"/>
            </w:pPr>
            <w:r>
              <w:t>Alternative investments managed through CRM with specialised reporting requirements</w:t>
            </w:r>
          </w:p>
        </w:tc>
      </w:tr>
      <w:tr w:rsidR="007C4F42" w14:paraId="22A7D232" w14:textId="77777777">
        <w:tc>
          <w:tcPr>
            <w:tcW w:w="0" w:type="auto"/>
          </w:tcPr>
          <w:p w14:paraId="5BB5BF3D" w14:textId="77777777" w:rsidR="007C4F42" w:rsidRDefault="00000000">
            <w:pPr>
              <w:pStyle w:val="Compact"/>
            </w:pPr>
            <w:r>
              <w:t>7499 - Structured Product Management</w:t>
            </w:r>
          </w:p>
        </w:tc>
        <w:tc>
          <w:tcPr>
            <w:tcW w:w="0" w:type="auto"/>
          </w:tcPr>
          <w:p w14:paraId="66767873" w14:textId="77777777" w:rsidR="007C4F42" w:rsidRDefault="00000000">
            <w:pPr>
              <w:pStyle w:val="Compact"/>
            </w:pPr>
            <w:r>
              <w:t>✓</w:t>
            </w:r>
          </w:p>
        </w:tc>
        <w:tc>
          <w:tcPr>
            <w:tcW w:w="0" w:type="auto"/>
          </w:tcPr>
          <w:p w14:paraId="69F7C631" w14:textId="77777777" w:rsidR="007C4F42" w:rsidRDefault="00000000">
            <w:pPr>
              <w:pStyle w:val="Compact"/>
            </w:pPr>
            <w:r>
              <w:t>✓</w:t>
            </w:r>
          </w:p>
        </w:tc>
        <w:tc>
          <w:tcPr>
            <w:tcW w:w="0" w:type="auto"/>
          </w:tcPr>
          <w:p w14:paraId="617B2DA6" w14:textId="77777777" w:rsidR="007C4F42" w:rsidRDefault="00000000">
            <w:pPr>
              <w:pStyle w:val="Compact"/>
            </w:pPr>
            <w:r>
              <w:t>✓</w:t>
            </w:r>
          </w:p>
        </w:tc>
        <w:tc>
          <w:tcPr>
            <w:tcW w:w="0" w:type="auto"/>
          </w:tcPr>
          <w:p w14:paraId="4D933011" w14:textId="77777777" w:rsidR="007C4F42" w:rsidRDefault="00000000">
            <w:pPr>
              <w:pStyle w:val="Compact"/>
            </w:pPr>
            <w:r>
              <w:t>Structured products requiring trading platform valuation and risk management</w:t>
            </w:r>
          </w:p>
        </w:tc>
      </w:tr>
    </w:tbl>
    <w:p w14:paraId="1B378FB9" w14:textId="77777777" w:rsidR="007C4F42" w:rsidRDefault="00000000">
      <w:pPr>
        <w:pStyle w:val="Heading5"/>
      </w:pPr>
      <w:bookmarkStart w:id="38" w:name="Xdc5654a2de8b5fe5a7a5fc322028fdf4bf0a462"/>
      <w:bookmarkEnd w:id="37"/>
      <w:r>
        <w:t>Arranging Deals in Investments Revenue Analysis (7500-7509)</w:t>
      </w:r>
    </w:p>
    <w:tbl>
      <w:tblPr>
        <w:tblStyle w:val="Table"/>
        <w:tblW w:w="0" w:type="auto"/>
        <w:tblLook w:val="0020" w:firstRow="1" w:lastRow="0" w:firstColumn="0" w:lastColumn="0" w:noHBand="0" w:noVBand="0"/>
      </w:tblPr>
      <w:tblGrid>
        <w:gridCol w:w="2190"/>
        <w:gridCol w:w="935"/>
        <w:gridCol w:w="1388"/>
        <w:gridCol w:w="1064"/>
        <w:gridCol w:w="3783"/>
      </w:tblGrid>
      <w:tr w:rsidR="007C4F42" w14:paraId="2EA084A8"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3D917197" w14:textId="77777777" w:rsidR="007C4F42" w:rsidRDefault="00000000">
            <w:pPr>
              <w:pStyle w:val="Compact"/>
            </w:pPr>
            <w:r>
              <w:rPr>
                <w:b/>
                <w:bCs/>
              </w:rPr>
              <w:t>Account Code &amp; Name</w:t>
            </w:r>
          </w:p>
        </w:tc>
        <w:tc>
          <w:tcPr>
            <w:tcW w:w="0" w:type="auto"/>
          </w:tcPr>
          <w:p w14:paraId="0FBF8F57" w14:textId="77777777" w:rsidR="007C4F42" w:rsidRDefault="00000000">
            <w:pPr>
              <w:pStyle w:val="Compact"/>
            </w:pPr>
            <w:r>
              <w:rPr>
                <w:b/>
                <w:bCs/>
              </w:rPr>
              <w:t>Zoho CRM</w:t>
            </w:r>
          </w:p>
        </w:tc>
        <w:tc>
          <w:tcPr>
            <w:tcW w:w="0" w:type="auto"/>
          </w:tcPr>
          <w:p w14:paraId="42EABC25" w14:textId="77777777" w:rsidR="007C4F42" w:rsidRDefault="00000000">
            <w:pPr>
              <w:pStyle w:val="Compact"/>
            </w:pPr>
            <w:r>
              <w:rPr>
                <w:b/>
                <w:bCs/>
              </w:rPr>
              <w:t>ZagTrader</w:t>
            </w:r>
          </w:p>
        </w:tc>
        <w:tc>
          <w:tcPr>
            <w:tcW w:w="0" w:type="auto"/>
          </w:tcPr>
          <w:p w14:paraId="4240B27B" w14:textId="77777777" w:rsidR="007C4F42" w:rsidRDefault="00000000">
            <w:pPr>
              <w:pStyle w:val="Compact"/>
            </w:pPr>
            <w:r>
              <w:rPr>
                <w:b/>
                <w:bCs/>
              </w:rPr>
              <w:t>Zoho Books</w:t>
            </w:r>
          </w:p>
        </w:tc>
        <w:tc>
          <w:tcPr>
            <w:tcW w:w="0" w:type="auto"/>
          </w:tcPr>
          <w:p w14:paraId="470BE6C2" w14:textId="77777777" w:rsidR="007C4F42" w:rsidRDefault="00000000">
            <w:pPr>
              <w:pStyle w:val="Compact"/>
            </w:pPr>
            <w:r>
              <w:rPr>
                <w:b/>
                <w:bCs/>
              </w:rPr>
              <w:t>Note</w:t>
            </w:r>
          </w:p>
        </w:tc>
      </w:tr>
      <w:tr w:rsidR="007C4F42" w14:paraId="0E25767A" w14:textId="77777777">
        <w:tc>
          <w:tcPr>
            <w:tcW w:w="0" w:type="auto"/>
          </w:tcPr>
          <w:p w14:paraId="5F0DF540" w14:textId="77777777" w:rsidR="007C4F42" w:rsidRDefault="00000000">
            <w:pPr>
              <w:pStyle w:val="Compact"/>
            </w:pPr>
            <w:r>
              <w:t>7500 - IPO Arrangement Fees</w:t>
            </w:r>
          </w:p>
        </w:tc>
        <w:tc>
          <w:tcPr>
            <w:tcW w:w="0" w:type="auto"/>
          </w:tcPr>
          <w:p w14:paraId="35867862" w14:textId="77777777" w:rsidR="007C4F42" w:rsidRDefault="00000000">
            <w:pPr>
              <w:pStyle w:val="Compact"/>
            </w:pPr>
            <w:r>
              <w:t>✓</w:t>
            </w:r>
          </w:p>
        </w:tc>
        <w:tc>
          <w:tcPr>
            <w:tcW w:w="0" w:type="auto"/>
          </w:tcPr>
          <w:p w14:paraId="02C5232B" w14:textId="77777777" w:rsidR="007C4F42" w:rsidRDefault="00000000">
            <w:pPr>
              <w:pStyle w:val="Compact"/>
            </w:pPr>
            <w:r>
              <w:t>✗</w:t>
            </w:r>
          </w:p>
        </w:tc>
        <w:tc>
          <w:tcPr>
            <w:tcW w:w="0" w:type="auto"/>
          </w:tcPr>
          <w:p w14:paraId="5FE2DABF" w14:textId="77777777" w:rsidR="007C4F42" w:rsidRDefault="00000000">
            <w:pPr>
              <w:pStyle w:val="Compact"/>
            </w:pPr>
            <w:r>
              <w:t>✓</w:t>
            </w:r>
          </w:p>
        </w:tc>
        <w:tc>
          <w:tcPr>
            <w:tcW w:w="0" w:type="auto"/>
          </w:tcPr>
          <w:p w14:paraId="1CEEBF16" w14:textId="77777777" w:rsidR="007C4F42" w:rsidRDefault="00000000">
            <w:pPr>
              <w:pStyle w:val="Compact"/>
            </w:pPr>
            <w:r>
              <w:t>IPO facilitation managed through CRM business development with statutory revenue recognition</w:t>
            </w:r>
          </w:p>
        </w:tc>
      </w:tr>
      <w:tr w:rsidR="007C4F42" w14:paraId="14778F48" w14:textId="77777777">
        <w:tc>
          <w:tcPr>
            <w:tcW w:w="0" w:type="auto"/>
          </w:tcPr>
          <w:p w14:paraId="4E3EE4BC" w14:textId="77777777" w:rsidR="007C4F42" w:rsidRDefault="00000000">
            <w:pPr>
              <w:pStyle w:val="Compact"/>
            </w:pPr>
            <w:r>
              <w:t>7501 - Secondary Offering Fees</w:t>
            </w:r>
          </w:p>
        </w:tc>
        <w:tc>
          <w:tcPr>
            <w:tcW w:w="0" w:type="auto"/>
          </w:tcPr>
          <w:p w14:paraId="5DD9E5E6" w14:textId="77777777" w:rsidR="007C4F42" w:rsidRDefault="00000000">
            <w:pPr>
              <w:pStyle w:val="Compact"/>
            </w:pPr>
            <w:r>
              <w:t>✓</w:t>
            </w:r>
          </w:p>
        </w:tc>
        <w:tc>
          <w:tcPr>
            <w:tcW w:w="0" w:type="auto"/>
          </w:tcPr>
          <w:p w14:paraId="0B558E16" w14:textId="77777777" w:rsidR="007C4F42" w:rsidRDefault="00000000">
            <w:pPr>
              <w:pStyle w:val="Compact"/>
            </w:pPr>
            <w:r>
              <w:t>✗</w:t>
            </w:r>
          </w:p>
        </w:tc>
        <w:tc>
          <w:tcPr>
            <w:tcW w:w="0" w:type="auto"/>
          </w:tcPr>
          <w:p w14:paraId="6C389A30" w14:textId="77777777" w:rsidR="007C4F42" w:rsidRDefault="00000000">
            <w:pPr>
              <w:pStyle w:val="Compact"/>
            </w:pPr>
            <w:r>
              <w:t>✓</w:t>
            </w:r>
          </w:p>
        </w:tc>
        <w:tc>
          <w:tcPr>
            <w:tcW w:w="0" w:type="auto"/>
          </w:tcPr>
          <w:p w14:paraId="5280061E" w14:textId="77777777" w:rsidR="007C4F42" w:rsidRDefault="00000000">
            <w:pPr>
              <w:pStyle w:val="Compact"/>
            </w:pPr>
            <w:r>
              <w:t>Secondary market facilitation requiring CRM relationship management and deal tracking</w:t>
            </w:r>
          </w:p>
        </w:tc>
      </w:tr>
      <w:tr w:rsidR="007C4F42" w14:paraId="346A322F" w14:textId="77777777">
        <w:tc>
          <w:tcPr>
            <w:tcW w:w="0" w:type="auto"/>
          </w:tcPr>
          <w:p w14:paraId="49C08397" w14:textId="77777777" w:rsidR="007C4F42" w:rsidRDefault="00000000">
            <w:pPr>
              <w:pStyle w:val="Compact"/>
            </w:pPr>
            <w:r>
              <w:t>7502 - Credit Issue Arrangement</w:t>
            </w:r>
          </w:p>
        </w:tc>
        <w:tc>
          <w:tcPr>
            <w:tcW w:w="0" w:type="auto"/>
          </w:tcPr>
          <w:p w14:paraId="798507CD" w14:textId="77777777" w:rsidR="007C4F42" w:rsidRDefault="00000000">
            <w:pPr>
              <w:pStyle w:val="Compact"/>
            </w:pPr>
            <w:r>
              <w:t>✓</w:t>
            </w:r>
          </w:p>
        </w:tc>
        <w:tc>
          <w:tcPr>
            <w:tcW w:w="0" w:type="auto"/>
          </w:tcPr>
          <w:p w14:paraId="7F893C67" w14:textId="77777777" w:rsidR="007C4F42" w:rsidRDefault="00000000">
            <w:pPr>
              <w:pStyle w:val="Compact"/>
            </w:pPr>
            <w:r>
              <w:t>✗</w:t>
            </w:r>
          </w:p>
        </w:tc>
        <w:tc>
          <w:tcPr>
            <w:tcW w:w="0" w:type="auto"/>
          </w:tcPr>
          <w:p w14:paraId="4EDF4210" w14:textId="77777777" w:rsidR="007C4F42" w:rsidRDefault="00000000">
            <w:pPr>
              <w:pStyle w:val="Compact"/>
            </w:pPr>
            <w:r>
              <w:t>✓</w:t>
            </w:r>
          </w:p>
        </w:tc>
        <w:tc>
          <w:tcPr>
            <w:tcW w:w="0" w:type="auto"/>
          </w:tcPr>
          <w:p w14:paraId="65F64962" w14:textId="77777777" w:rsidR="007C4F42" w:rsidRDefault="00000000">
            <w:pPr>
              <w:pStyle w:val="Compact"/>
            </w:pPr>
            <w:r>
              <w:t>Credit market facilitation requiring specialised CRM workflow and regulatory compliance</w:t>
            </w:r>
          </w:p>
        </w:tc>
      </w:tr>
      <w:tr w:rsidR="007C4F42" w14:paraId="58494AF5" w14:textId="77777777">
        <w:tc>
          <w:tcPr>
            <w:tcW w:w="0" w:type="auto"/>
          </w:tcPr>
          <w:p w14:paraId="6913F908" w14:textId="77777777" w:rsidR="007C4F42" w:rsidRDefault="00000000">
            <w:pPr>
              <w:pStyle w:val="Compact"/>
            </w:pPr>
            <w:r>
              <w:t>7503 - SSA Issue Facilitation</w:t>
            </w:r>
          </w:p>
        </w:tc>
        <w:tc>
          <w:tcPr>
            <w:tcW w:w="0" w:type="auto"/>
          </w:tcPr>
          <w:p w14:paraId="3E459E71" w14:textId="77777777" w:rsidR="007C4F42" w:rsidRDefault="00000000">
            <w:pPr>
              <w:pStyle w:val="Compact"/>
            </w:pPr>
            <w:r>
              <w:t>✓</w:t>
            </w:r>
          </w:p>
        </w:tc>
        <w:tc>
          <w:tcPr>
            <w:tcW w:w="0" w:type="auto"/>
          </w:tcPr>
          <w:p w14:paraId="0FDC3C88" w14:textId="77777777" w:rsidR="007C4F42" w:rsidRDefault="00000000">
            <w:pPr>
              <w:pStyle w:val="Compact"/>
            </w:pPr>
            <w:r>
              <w:t>✗</w:t>
            </w:r>
          </w:p>
        </w:tc>
        <w:tc>
          <w:tcPr>
            <w:tcW w:w="0" w:type="auto"/>
          </w:tcPr>
          <w:p w14:paraId="0F0ADAF7" w14:textId="77777777" w:rsidR="007C4F42" w:rsidRDefault="00000000">
            <w:pPr>
              <w:pStyle w:val="Compact"/>
            </w:pPr>
            <w:r>
              <w:t>✓</w:t>
            </w:r>
          </w:p>
        </w:tc>
        <w:tc>
          <w:tcPr>
            <w:tcW w:w="0" w:type="auto"/>
          </w:tcPr>
          <w:p w14:paraId="2E7EF9FE" w14:textId="77777777" w:rsidR="007C4F42" w:rsidRDefault="00000000">
            <w:pPr>
              <w:pStyle w:val="Compact"/>
            </w:pPr>
            <w:r>
              <w:t>Government securities facilitation requiring regulatory expertise and relationship management</w:t>
            </w:r>
          </w:p>
        </w:tc>
      </w:tr>
      <w:tr w:rsidR="007C4F42" w14:paraId="07CE626C" w14:textId="77777777">
        <w:tc>
          <w:tcPr>
            <w:tcW w:w="0" w:type="auto"/>
          </w:tcPr>
          <w:p w14:paraId="0ECD7000" w14:textId="77777777" w:rsidR="007C4F42" w:rsidRDefault="00000000">
            <w:pPr>
              <w:pStyle w:val="Compact"/>
            </w:pPr>
            <w:r>
              <w:t>7504 - Structured Product Distribution</w:t>
            </w:r>
          </w:p>
        </w:tc>
        <w:tc>
          <w:tcPr>
            <w:tcW w:w="0" w:type="auto"/>
          </w:tcPr>
          <w:p w14:paraId="7A4E5F0D" w14:textId="77777777" w:rsidR="007C4F42" w:rsidRDefault="00000000">
            <w:pPr>
              <w:pStyle w:val="Compact"/>
            </w:pPr>
            <w:r>
              <w:t>✓</w:t>
            </w:r>
          </w:p>
        </w:tc>
        <w:tc>
          <w:tcPr>
            <w:tcW w:w="0" w:type="auto"/>
          </w:tcPr>
          <w:p w14:paraId="2BA178A0" w14:textId="77777777" w:rsidR="007C4F42" w:rsidRDefault="00000000">
            <w:pPr>
              <w:pStyle w:val="Compact"/>
            </w:pPr>
            <w:r>
              <w:t>✗</w:t>
            </w:r>
          </w:p>
        </w:tc>
        <w:tc>
          <w:tcPr>
            <w:tcW w:w="0" w:type="auto"/>
          </w:tcPr>
          <w:p w14:paraId="6C9D5230" w14:textId="77777777" w:rsidR="007C4F42" w:rsidRDefault="00000000">
            <w:pPr>
              <w:pStyle w:val="Compact"/>
            </w:pPr>
            <w:r>
              <w:t>✓</w:t>
            </w:r>
          </w:p>
        </w:tc>
        <w:tc>
          <w:tcPr>
            <w:tcW w:w="0" w:type="auto"/>
          </w:tcPr>
          <w:p w14:paraId="6A66E0E3" w14:textId="77777777" w:rsidR="007C4F42" w:rsidRDefault="00000000">
            <w:pPr>
              <w:pStyle w:val="Compact"/>
            </w:pPr>
            <w:r>
              <w:t>Product distribution managed through CRM client relationships and suitability assessment</w:t>
            </w:r>
          </w:p>
        </w:tc>
      </w:tr>
      <w:tr w:rsidR="007C4F42" w14:paraId="452E4850" w14:textId="77777777">
        <w:tc>
          <w:tcPr>
            <w:tcW w:w="0" w:type="auto"/>
          </w:tcPr>
          <w:p w14:paraId="13A289AD" w14:textId="77777777" w:rsidR="007C4F42" w:rsidRDefault="00000000">
            <w:pPr>
              <w:pStyle w:val="Compact"/>
            </w:pPr>
            <w:r>
              <w:lastRenderedPageBreak/>
              <w:t>7505 - Investment Facilitation Fees</w:t>
            </w:r>
          </w:p>
        </w:tc>
        <w:tc>
          <w:tcPr>
            <w:tcW w:w="0" w:type="auto"/>
          </w:tcPr>
          <w:p w14:paraId="5D886D6A" w14:textId="77777777" w:rsidR="007C4F42" w:rsidRDefault="00000000">
            <w:pPr>
              <w:pStyle w:val="Compact"/>
            </w:pPr>
            <w:r>
              <w:t>✓</w:t>
            </w:r>
          </w:p>
        </w:tc>
        <w:tc>
          <w:tcPr>
            <w:tcW w:w="0" w:type="auto"/>
          </w:tcPr>
          <w:p w14:paraId="55DA64DB" w14:textId="77777777" w:rsidR="007C4F42" w:rsidRDefault="00000000">
            <w:pPr>
              <w:pStyle w:val="Compact"/>
            </w:pPr>
            <w:r>
              <w:t>✗</w:t>
            </w:r>
          </w:p>
        </w:tc>
        <w:tc>
          <w:tcPr>
            <w:tcW w:w="0" w:type="auto"/>
          </w:tcPr>
          <w:p w14:paraId="365C0E3C" w14:textId="77777777" w:rsidR="007C4F42" w:rsidRDefault="00000000">
            <w:pPr>
              <w:pStyle w:val="Compact"/>
            </w:pPr>
            <w:r>
              <w:t>✓</w:t>
            </w:r>
          </w:p>
        </w:tc>
        <w:tc>
          <w:tcPr>
            <w:tcW w:w="0" w:type="auto"/>
          </w:tcPr>
          <w:p w14:paraId="049AE420" w14:textId="77777777" w:rsidR="007C4F42" w:rsidRDefault="00000000">
            <w:pPr>
              <w:pStyle w:val="Compact"/>
            </w:pPr>
            <w:r>
              <w:t>General investment facilitation requiring comprehensive CRM deal management</w:t>
            </w:r>
          </w:p>
        </w:tc>
      </w:tr>
      <w:tr w:rsidR="007C4F42" w14:paraId="39B42F8B" w14:textId="77777777">
        <w:tc>
          <w:tcPr>
            <w:tcW w:w="0" w:type="auto"/>
          </w:tcPr>
          <w:p w14:paraId="1B98F0BE" w14:textId="77777777" w:rsidR="007C4F42" w:rsidRDefault="00000000">
            <w:pPr>
              <w:pStyle w:val="Compact"/>
            </w:pPr>
            <w:r>
              <w:t>7506 - Underwriting Arrangement</w:t>
            </w:r>
          </w:p>
        </w:tc>
        <w:tc>
          <w:tcPr>
            <w:tcW w:w="0" w:type="auto"/>
          </w:tcPr>
          <w:p w14:paraId="55586E08" w14:textId="77777777" w:rsidR="007C4F42" w:rsidRDefault="00000000">
            <w:pPr>
              <w:pStyle w:val="Compact"/>
            </w:pPr>
            <w:r>
              <w:t>✓</w:t>
            </w:r>
          </w:p>
        </w:tc>
        <w:tc>
          <w:tcPr>
            <w:tcW w:w="0" w:type="auto"/>
          </w:tcPr>
          <w:p w14:paraId="3C820DE9" w14:textId="77777777" w:rsidR="007C4F42" w:rsidRDefault="00000000">
            <w:pPr>
              <w:pStyle w:val="Compact"/>
            </w:pPr>
            <w:r>
              <w:t>✗</w:t>
            </w:r>
          </w:p>
        </w:tc>
        <w:tc>
          <w:tcPr>
            <w:tcW w:w="0" w:type="auto"/>
          </w:tcPr>
          <w:p w14:paraId="645C77CA" w14:textId="77777777" w:rsidR="007C4F42" w:rsidRDefault="00000000">
            <w:pPr>
              <w:pStyle w:val="Compact"/>
            </w:pPr>
            <w:r>
              <w:t>✓</w:t>
            </w:r>
          </w:p>
        </w:tc>
        <w:tc>
          <w:tcPr>
            <w:tcW w:w="0" w:type="auto"/>
          </w:tcPr>
          <w:p w14:paraId="4A6C598C" w14:textId="77777777" w:rsidR="007C4F42" w:rsidRDefault="00000000">
            <w:pPr>
              <w:pStyle w:val="Compact"/>
            </w:pPr>
            <w:r>
              <w:t>Underwriting facilitation requiring sophisticated risk assessment and relationship management</w:t>
            </w:r>
          </w:p>
        </w:tc>
      </w:tr>
      <w:tr w:rsidR="007C4F42" w14:paraId="7EA0F6A4" w14:textId="77777777">
        <w:tc>
          <w:tcPr>
            <w:tcW w:w="0" w:type="auto"/>
          </w:tcPr>
          <w:p w14:paraId="5090BF9C" w14:textId="77777777" w:rsidR="007C4F42" w:rsidRDefault="00000000">
            <w:pPr>
              <w:pStyle w:val="Compact"/>
            </w:pPr>
            <w:r>
              <w:t>7507 - Market Participant Coordination</w:t>
            </w:r>
          </w:p>
        </w:tc>
        <w:tc>
          <w:tcPr>
            <w:tcW w:w="0" w:type="auto"/>
          </w:tcPr>
          <w:p w14:paraId="5C13B4E3" w14:textId="77777777" w:rsidR="007C4F42" w:rsidRDefault="00000000">
            <w:pPr>
              <w:pStyle w:val="Compact"/>
            </w:pPr>
            <w:r>
              <w:t>✓</w:t>
            </w:r>
          </w:p>
        </w:tc>
        <w:tc>
          <w:tcPr>
            <w:tcW w:w="0" w:type="auto"/>
          </w:tcPr>
          <w:p w14:paraId="7B0F53E9" w14:textId="77777777" w:rsidR="007C4F42" w:rsidRDefault="00000000">
            <w:pPr>
              <w:pStyle w:val="Compact"/>
            </w:pPr>
            <w:r>
              <w:t>✗</w:t>
            </w:r>
          </w:p>
        </w:tc>
        <w:tc>
          <w:tcPr>
            <w:tcW w:w="0" w:type="auto"/>
          </w:tcPr>
          <w:p w14:paraId="1612FD9E" w14:textId="77777777" w:rsidR="007C4F42" w:rsidRDefault="00000000">
            <w:pPr>
              <w:pStyle w:val="Compact"/>
            </w:pPr>
            <w:r>
              <w:t>✓</w:t>
            </w:r>
          </w:p>
        </w:tc>
        <w:tc>
          <w:tcPr>
            <w:tcW w:w="0" w:type="auto"/>
          </w:tcPr>
          <w:p w14:paraId="7198667E" w14:textId="77777777" w:rsidR="007C4F42" w:rsidRDefault="00000000">
            <w:pPr>
              <w:pStyle w:val="Compact"/>
            </w:pPr>
            <w:r>
              <w:t>Market access facilitation requiring comprehensive relationship and compliance management</w:t>
            </w:r>
          </w:p>
        </w:tc>
      </w:tr>
      <w:tr w:rsidR="007C4F42" w14:paraId="370EA7C9" w14:textId="77777777">
        <w:tc>
          <w:tcPr>
            <w:tcW w:w="0" w:type="auto"/>
          </w:tcPr>
          <w:p w14:paraId="0022EFFD" w14:textId="77777777" w:rsidR="007C4F42" w:rsidRDefault="00000000">
            <w:pPr>
              <w:pStyle w:val="Compact"/>
            </w:pPr>
            <w:r>
              <w:t>7508 - Deal Advisory Revenue</w:t>
            </w:r>
          </w:p>
        </w:tc>
        <w:tc>
          <w:tcPr>
            <w:tcW w:w="0" w:type="auto"/>
          </w:tcPr>
          <w:p w14:paraId="575D5A81" w14:textId="77777777" w:rsidR="007C4F42" w:rsidRDefault="00000000">
            <w:pPr>
              <w:pStyle w:val="Compact"/>
            </w:pPr>
            <w:r>
              <w:t>✓</w:t>
            </w:r>
          </w:p>
        </w:tc>
        <w:tc>
          <w:tcPr>
            <w:tcW w:w="0" w:type="auto"/>
          </w:tcPr>
          <w:p w14:paraId="3365FD67" w14:textId="77777777" w:rsidR="007C4F42" w:rsidRDefault="00000000">
            <w:pPr>
              <w:pStyle w:val="Compact"/>
            </w:pPr>
            <w:r>
              <w:t>✗</w:t>
            </w:r>
          </w:p>
        </w:tc>
        <w:tc>
          <w:tcPr>
            <w:tcW w:w="0" w:type="auto"/>
          </w:tcPr>
          <w:p w14:paraId="6AB727EA" w14:textId="77777777" w:rsidR="007C4F42" w:rsidRDefault="00000000">
            <w:pPr>
              <w:pStyle w:val="Compact"/>
            </w:pPr>
            <w:r>
              <w:t>✓</w:t>
            </w:r>
          </w:p>
        </w:tc>
        <w:tc>
          <w:tcPr>
            <w:tcW w:w="0" w:type="auto"/>
          </w:tcPr>
          <w:p w14:paraId="0F833180" w14:textId="77777777" w:rsidR="007C4F42" w:rsidRDefault="00000000">
            <w:pPr>
              <w:pStyle w:val="Compact"/>
            </w:pPr>
            <w:r>
              <w:t>Transaction advisory requiring specialised expertise and client relationship management</w:t>
            </w:r>
          </w:p>
        </w:tc>
      </w:tr>
      <w:tr w:rsidR="007C4F42" w14:paraId="72872FD4" w14:textId="77777777">
        <w:tc>
          <w:tcPr>
            <w:tcW w:w="0" w:type="auto"/>
          </w:tcPr>
          <w:p w14:paraId="48478AE8" w14:textId="77777777" w:rsidR="007C4F42" w:rsidRDefault="00000000">
            <w:pPr>
              <w:pStyle w:val="Compact"/>
            </w:pPr>
            <w:r>
              <w:t>7509 - Capital Markets Revenue</w:t>
            </w:r>
          </w:p>
        </w:tc>
        <w:tc>
          <w:tcPr>
            <w:tcW w:w="0" w:type="auto"/>
          </w:tcPr>
          <w:p w14:paraId="7BA8CBA8" w14:textId="77777777" w:rsidR="007C4F42" w:rsidRDefault="00000000">
            <w:pPr>
              <w:pStyle w:val="Compact"/>
            </w:pPr>
            <w:r>
              <w:t>✓</w:t>
            </w:r>
          </w:p>
        </w:tc>
        <w:tc>
          <w:tcPr>
            <w:tcW w:w="0" w:type="auto"/>
          </w:tcPr>
          <w:p w14:paraId="1599E305" w14:textId="77777777" w:rsidR="007C4F42" w:rsidRDefault="00000000">
            <w:pPr>
              <w:pStyle w:val="Compact"/>
            </w:pPr>
            <w:r>
              <w:t>✗</w:t>
            </w:r>
          </w:p>
        </w:tc>
        <w:tc>
          <w:tcPr>
            <w:tcW w:w="0" w:type="auto"/>
          </w:tcPr>
          <w:p w14:paraId="4BA6FB60" w14:textId="77777777" w:rsidR="007C4F42" w:rsidRDefault="00000000">
            <w:pPr>
              <w:pStyle w:val="Compact"/>
            </w:pPr>
            <w:r>
              <w:t>✓</w:t>
            </w:r>
          </w:p>
        </w:tc>
        <w:tc>
          <w:tcPr>
            <w:tcW w:w="0" w:type="auto"/>
          </w:tcPr>
          <w:p w14:paraId="6006736E" w14:textId="77777777" w:rsidR="007C4F42" w:rsidRDefault="00000000">
            <w:pPr>
              <w:pStyle w:val="Compact"/>
            </w:pPr>
            <w:r>
              <w:t>Capital raising facilitation requiring comprehensive market knowledge and relationships</w:t>
            </w:r>
          </w:p>
        </w:tc>
      </w:tr>
    </w:tbl>
    <w:p w14:paraId="4742D54C" w14:textId="77777777" w:rsidR="007C4F42" w:rsidRDefault="004E41DC">
      <w:r>
        <w:rPr>
          <w:noProof/>
        </w:rPr>
        <w:pict w14:anchorId="47E04BFA">
          <v:rect id="_x0000_i1030" alt="" style="width:451.3pt;height:.05pt;mso-width-percent:0;mso-height-percent:0;mso-width-percent:0;mso-height-percent:0" o:hralign="center" o:hrstd="t" o:hr="t"/>
        </w:pict>
      </w:r>
    </w:p>
    <w:p w14:paraId="69FD930F" w14:textId="77777777" w:rsidR="007C4F42" w:rsidRDefault="00000000">
      <w:pPr>
        <w:pStyle w:val="Heading3"/>
      </w:pPr>
      <w:bookmarkStart w:id="39" w:name="Xaaab3e24400048a2b42eaf53e279d291806fb56"/>
      <w:bookmarkEnd w:id="29"/>
      <w:bookmarkEnd w:id="35"/>
      <w:bookmarkEnd w:id="38"/>
      <w:r>
        <w:t>9000-9999: OPERATING EXPENSES - Platform Distribution Analysis</w:t>
      </w:r>
    </w:p>
    <w:p w14:paraId="3FFF871B" w14:textId="77777777" w:rsidR="007C4F42" w:rsidRDefault="00000000">
      <w:pPr>
        <w:pStyle w:val="Heading4"/>
      </w:pPr>
      <w:bookmarkStart w:id="40" w:name="X8481993d66abf1957976419dc669922f0a37bf0"/>
      <w:r>
        <w:t>9000-9199: Technology &amp; Infrastructure</w:t>
      </w:r>
    </w:p>
    <w:p w14:paraId="48EEFCC9" w14:textId="77777777" w:rsidR="007C4F42" w:rsidRDefault="00000000">
      <w:pPr>
        <w:pStyle w:val="Heading5"/>
      </w:pPr>
      <w:bookmarkStart w:id="41" w:name="X35bfa9e2350b3e5bd7be466cac92460ee2faec4"/>
      <w:r>
        <w:t>Software &amp; Technology Services Analysis (9000-9099)</w:t>
      </w:r>
    </w:p>
    <w:tbl>
      <w:tblPr>
        <w:tblStyle w:val="Table"/>
        <w:tblW w:w="0" w:type="auto"/>
        <w:tblLook w:val="0020" w:firstRow="1" w:lastRow="0" w:firstColumn="0" w:lastColumn="0" w:noHBand="0" w:noVBand="0"/>
      </w:tblPr>
      <w:tblGrid>
        <w:gridCol w:w="2191"/>
        <w:gridCol w:w="909"/>
        <w:gridCol w:w="1388"/>
        <w:gridCol w:w="1037"/>
        <w:gridCol w:w="3835"/>
      </w:tblGrid>
      <w:tr w:rsidR="007C4F42" w14:paraId="200F017B"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13648D07" w14:textId="77777777" w:rsidR="007C4F42" w:rsidRDefault="00000000">
            <w:pPr>
              <w:pStyle w:val="Compact"/>
            </w:pPr>
            <w:r>
              <w:rPr>
                <w:b/>
                <w:bCs/>
              </w:rPr>
              <w:t>Account Code &amp; Name</w:t>
            </w:r>
          </w:p>
        </w:tc>
        <w:tc>
          <w:tcPr>
            <w:tcW w:w="0" w:type="auto"/>
          </w:tcPr>
          <w:p w14:paraId="13830F80" w14:textId="77777777" w:rsidR="007C4F42" w:rsidRDefault="00000000">
            <w:pPr>
              <w:pStyle w:val="Compact"/>
            </w:pPr>
            <w:r>
              <w:rPr>
                <w:b/>
                <w:bCs/>
              </w:rPr>
              <w:t>Zoho CRM</w:t>
            </w:r>
          </w:p>
        </w:tc>
        <w:tc>
          <w:tcPr>
            <w:tcW w:w="0" w:type="auto"/>
          </w:tcPr>
          <w:p w14:paraId="25F65FB1" w14:textId="77777777" w:rsidR="007C4F42" w:rsidRDefault="00000000">
            <w:pPr>
              <w:pStyle w:val="Compact"/>
            </w:pPr>
            <w:r>
              <w:rPr>
                <w:b/>
                <w:bCs/>
              </w:rPr>
              <w:t>ZagTrader</w:t>
            </w:r>
          </w:p>
        </w:tc>
        <w:tc>
          <w:tcPr>
            <w:tcW w:w="0" w:type="auto"/>
          </w:tcPr>
          <w:p w14:paraId="77C1D9FF" w14:textId="77777777" w:rsidR="007C4F42" w:rsidRDefault="00000000">
            <w:pPr>
              <w:pStyle w:val="Compact"/>
            </w:pPr>
            <w:r>
              <w:rPr>
                <w:b/>
                <w:bCs/>
              </w:rPr>
              <w:t>Zoho Books</w:t>
            </w:r>
          </w:p>
        </w:tc>
        <w:tc>
          <w:tcPr>
            <w:tcW w:w="0" w:type="auto"/>
          </w:tcPr>
          <w:p w14:paraId="62D4FD87" w14:textId="77777777" w:rsidR="007C4F42" w:rsidRDefault="00000000">
            <w:pPr>
              <w:pStyle w:val="Compact"/>
            </w:pPr>
            <w:r>
              <w:rPr>
                <w:b/>
                <w:bCs/>
              </w:rPr>
              <w:t>Note</w:t>
            </w:r>
          </w:p>
        </w:tc>
      </w:tr>
      <w:tr w:rsidR="007C4F42" w14:paraId="112BCB03" w14:textId="77777777">
        <w:tc>
          <w:tcPr>
            <w:tcW w:w="0" w:type="auto"/>
          </w:tcPr>
          <w:p w14:paraId="7AB89290" w14:textId="77777777" w:rsidR="007C4F42" w:rsidRDefault="00000000">
            <w:pPr>
              <w:pStyle w:val="Compact"/>
            </w:pPr>
            <w:r>
              <w:t>9000 - Commercial Software Subscriptions</w:t>
            </w:r>
          </w:p>
        </w:tc>
        <w:tc>
          <w:tcPr>
            <w:tcW w:w="0" w:type="auto"/>
          </w:tcPr>
          <w:p w14:paraId="15DB9813" w14:textId="77777777" w:rsidR="007C4F42" w:rsidRDefault="00000000">
            <w:pPr>
              <w:pStyle w:val="Compact"/>
            </w:pPr>
            <w:r>
              <w:t>✓</w:t>
            </w:r>
          </w:p>
        </w:tc>
        <w:tc>
          <w:tcPr>
            <w:tcW w:w="0" w:type="auto"/>
          </w:tcPr>
          <w:p w14:paraId="2465CAD3" w14:textId="77777777" w:rsidR="007C4F42" w:rsidRDefault="00000000">
            <w:pPr>
              <w:pStyle w:val="Compact"/>
            </w:pPr>
            <w:r>
              <w:t>✗</w:t>
            </w:r>
          </w:p>
        </w:tc>
        <w:tc>
          <w:tcPr>
            <w:tcW w:w="0" w:type="auto"/>
          </w:tcPr>
          <w:p w14:paraId="7022C3C9" w14:textId="77777777" w:rsidR="007C4F42" w:rsidRDefault="00000000">
            <w:pPr>
              <w:pStyle w:val="Compact"/>
            </w:pPr>
            <w:r>
              <w:t>✓</w:t>
            </w:r>
          </w:p>
        </w:tc>
        <w:tc>
          <w:tcPr>
            <w:tcW w:w="0" w:type="auto"/>
          </w:tcPr>
          <w:p w14:paraId="00BDECA3" w14:textId="77777777" w:rsidR="007C4F42" w:rsidRDefault="00000000">
            <w:pPr>
              <w:pStyle w:val="Compact"/>
            </w:pPr>
            <w:r>
              <w:t>Comprehensive SaaS management including Zoho, ZagTrader, SteelEye, Cassini requiring CRM vendor oversight</w:t>
            </w:r>
          </w:p>
        </w:tc>
      </w:tr>
      <w:tr w:rsidR="007C4F42" w14:paraId="74568C51" w14:textId="77777777">
        <w:tc>
          <w:tcPr>
            <w:tcW w:w="0" w:type="auto"/>
          </w:tcPr>
          <w:p w14:paraId="5817E27E" w14:textId="77777777" w:rsidR="007C4F42" w:rsidRDefault="00000000">
            <w:pPr>
              <w:pStyle w:val="Compact"/>
            </w:pPr>
            <w:r>
              <w:t>9050 - Technology Support &amp; Services</w:t>
            </w:r>
          </w:p>
        </w:tc>
        <w:tc>
          <w:tcPr>
            <w:tcW w:w="0" w:type="auto"/>
          </w:tcPr>
          <w:p w14:paraId="2758EE27" w14:textId="77777777" w:rsidR="007C4F42" w:rsidRDefault="00000000">
            <w:pPr>
              <w:pStyle w:val="Compact"/>
            </w:pPr>
            <w:r>
              <w:t>✓</w:t>
            </w:r>
          </w:p>
        </w:tc>
        <w:tc>
          <w:tcPr>
            <w:tcW w:w="0" w:type="auto"/>
          </w:tcPr>
          <w:p w14:paraId="19B51F65" w14:textId="77777777" w:rsidR="007C4F42" w:rsidRDefault="00000000">
            <w:pPr>
              <w:pStyle w:val="Compact"/>
            </w:pPr>
            <w:r>
              <w:t>✗</w:t>
            </w:r>
          </w:p>
        </w:tc>
        <w:tc>
          <w:tcPr>
            <w:tcW w:w="0" w:type="auto"/>
          </w:tcPr>
          <w:p w14:paraId="54821545" w14:textId="77777777" w:rsidR="007C4F42" w:rsidRDefault="00000000">
            <w:pPr>
              <w:pStyle w:val="Compact"/>
            </w:pPr>
            <w:r>
              <w:t>✓</w:t>
            </w:r>
          </w:p>
        </w:tc>
        <w:tc>
          <w:tcPr>
            <w:tcW w:w="0" w:type="auto"/>
          </w:tcPr>
          <w:p w14:paraId="1D76DF05" w14:textId="77777777" w:rsidR="007C4F42" w:rsidRDefault="00000000">
            <w:pPr>
              <w:pStyle w:val="Compact"/>
            </w:pPr>
            <w:r>
              <w:t>IT support and maintenance services requiring CRM vendor management and cost allocation</w:t>
            </w:r>
          </w:p>
        </w:tc>
      </w:tr>
      <w:tr w:rsidR="007C4F42" w14:paraId="5B3012ED" w14:textId="77777777">
        <w:tc>
          <w:tcPr>
            <w:tcW w:w="0" w:type="auto"/>
          </w:tcPr>
          <w:p w14:paraId="375206E6" w14:textId="77777777" w:rsidR="007C4F42" w:rsidRDefault="00000000">
            <w:pPr>
              <w:pStyle w:val="Compact"/>
            </w:pPr>
            <w:r>
              <w:lastRenderedPageBreak/>
              <w:t>9090 - Other Technology Expenses</w:t>
            </w:r>
          </w:p>
        </w:tc>
        <w:tc>
          <w:tcPr>
            <w:tcW w:w="0" w:type="auto"/>
          </w:tcPr>
          <w:p w14:paraId="60DF689D" w14:textId="77777777" w:rsidR="007C4F42" w:rsidRDefault="00000000">
            <w:pPr>
              <w:pStyle w:val="Compact"/>
            </w:pPr>
            <w:r>
              <w:t>✓</w:t>
            </w:r>
          </w:p>
        </w:tc>
        <w:tc>
          <w:tcPr>
            <w:tcW w:w="0" w:type="auto"/>
          </w:tcPr>
          <w:p w14:paraId="75BD3EAD" w14:textId="77777777" w:rsidR="007C4F42" w:rsidRDefault="00000000">
            <w:pPr>
              <w:pStyle w:val="Compact"/>
            </w:pPr>
            <w:r>
              <w:t>✗</w:t>
            </w:r>
          </w:p>
        </w:tc>
        <w:tc>
          <w:tcPr>
            <w:tcW w:w="0" w:type="auto"/>
          </w:tcPr>
          <w:p w14:paraId="781A6569" w14:textId="77777777" w:rsidR="007C4F42" w:rsidRDefault="00000000">
            <w:pPr>
              <w:pStyle w:val="Compact"/>
            </w:pPr>
            <w:r>
              <w:t>✓</w:t>
            </w:r>
          </w:p>
        </w:tc>
        <w:tc>
          <w:tcPr>
            <w:tcW w:w="0" w:type="auto"/>
          </w:tcPr>
          <w:p w14:paraId="27B16302" w14:textId="77777777" w:rsidR="007C4F42" w:rsidRDefault="00000000">
            <w:pPr>
              <w:pStyle w:val="Compact"/>
            </w:pPr>
            <w:r>
              <w:t>Miscellaneous technology costs requiring comprehensive tracking and vendor management</w:t>
            </w:r>
          </w:p>
        </w:tc>
      </w:tr>
    </w:tbl>
    <w:p w14:paraId="5E52E7B6" w14:textId="77777777" w:rsidR="007C4F42" w:rsidRDefault="00000000">
      <w:pPr>
        <w:pStyle w:val="Heading5"/>
      </w:pPr>
      <w:bookmarkStart w:id="42" w:name="Xf8ad0dc4e3d3354804f76268ec8d9b1115d0699"/>
      <w:bookmarkEnd w:id="41"/>
      <w:r>
        <w:t>Infrastructure &amp; Hardware Analysis (9100-9199)</w:t>
      </w:r>
    </w:p>
    <w:tbl>
      <w:tblPr>
        <w:tblStyle w:val="Table"/>
        <w:tblW w:w="0" w:type="auto"/>
        <w:tblLook w:val="0020" w:firstRow="1" w:lastRow="0" w:firstColumn="0" w:lastColumn="0" w:noHBand="0" w:noVBand="0"/>
      </w:tblPr>
      <w:tblGrid>
        <w:gridCol w:w="2726"/>
        <w:gridCol w:w="898"/>
        <w:gridCol w:w="1388"/>
        <w:gridCol w:w="1025"/>
        <w:gridCol w:w="3323"/>
      </w:tblGrid>
      <w:tr w:rsidR="007C4F42" w14:paraId="0CD06E39"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2D901440" w14:textId="77777777" w:rsidR="007C4F42" w:rsidRDefault="00000000">
            <w:pPr>
              <w:pStyle w:val="Compact"/>
            </w:pPr>
            <w:r>
              <w:rPr>
                <w:b/>
                <w:bCs/>
              </w:rPr>
              <w:t>Account Code &amp; Name</w:t>
            </w:r>
          </w:p>
        </w:tc>
        <w:tc>
          <w:tcPr>
            <w:tcW w:w="0" w:type="auto"/>
          </w:tcPr>
          <w:p w14:paraId="0B659AA5" w14:textId="77777777" w:rsidR="007C4F42" w:rsidRDefault="00000000">
            <w:pPr>
              <w:pStyle w:val="Compact"/>
            </w:pPr>
            <w:r>
              <w:rPr>
                <w:b/>
                <w:bCs/>
              </w:rPr>
              <w:t>Zoho CRM</w:t>
            </w:r>
          </w:p>
        </w:tc>
        <w:tc>
          <w:tcPr>
            <w:tcW w:w="0" w:type="auto"/>
          </w:tcPr>
          <w:p w14:paraId="53EA52AE" w14:textId="77777777" w:rsidR="007C4F42" w:rsidRDefault="00000000">
            <w:pPr>
              <w:pStyle w:val="Compact"/>
            </w:pPr>
            <w:r>
              <w:rPr>
                <w:b/>
                <w:bCs/>
              </w:rPr>
              <w:t>ZagTrader</w:t>
            </w:r>
          </w:p>
        </w:tc>
        <w:tc>
          <w:tcPr>
            <w:tcW w:w="0" w:type="auto"/>
          </w:tcPr>
          <w:p w14:paraId="5F72B387" w14:textId="77777777" w:rsidR="007C4F42" w:rsidRDefault="00000000">
            <w:pPr>
              <w:pStyle w:val="Compact"/>
            </w:pPr>
            <w:r>
              <w:rPr>
                <w:b/>
                <w:bCs/>
              </w:rPr>
              <w:t>Zoho Books</w:t>
            </w:r>
          </w:p>
        </w:tc>
        <w:tc>
          <w:tcPr>
            <w:tcW w:w="0" w:type="auto"/>
          </w:tcPr>
          <w:p w14:paraId="4E5E2579" w14:textId="77777777" w:rsidR="007C4F42" w:rsidRDefault="00000000">
            <w:pPr>
              <w:pStyle w:val="Compact"/>
            </w:pPr>
            <w:r>
              <w:rPr>
                <w:b/>
                <w:bCs/>
              </w:rPr>
              <w:t>Note</w:t>
            </w:r>
          </w:p>
        </w:tc>
      </w:tr>
      <w:tr w:rsidR="007C4F42" w14:paraId="7D19AB19" w14:textId="77777777">
        <w:tc>
          <w:tcPr>
            <w:tcW w:w="0" w:type="auto"/>
          </w:tcPr>
          <w:p w14:paraId="33213D53" w14:textId="77777777" w:rsidR="007C4F42" w:rsidRDefault="00000000">
            <w:pPr>
              <w:pStyle w:val="Compact"/>
            </w:pPr>
            <w:r>
              <w:t>9100 - Hosting &amp; Data Centre Services</w:t>
            </w:r>
          </w:p>
        </w:tc>
        <w:tc>
          <w:tcPr>
            <w:tcW w:w="0" w:type="auto"/>
          </w:tcPr>
          <w:p w14:paraId="1D3A70F9" w14:textId="77777777" w:rsidR="007C4F42" w:rsidRDefault="00000000">
            <w:pPr>
              <w:pStyle w:val="Compact"/>
            </w:pPr>
            <w:r>
              <w:t>✓</w:t>
            </w:r>
          </w:p>
        </w:tc>
        <w:tc>
          <w:tcPr>
            <w:tcW w:w="0" w:type="auto"/>
          </w:tcPr>
          <w:p w14:paraId="660CAF6F" w14:textId="77777777" w:rsidR="007C4F42" w:rsidRDefault="00000000">
            <w:pPr>
              <w:pStyle w:val="Compact"/>
            </w:pPr>
            <w:r>
              <w:t>✗</w:t>
            </w:r>
          </w:p>
        </w:tc>
        <w:tc>
          <w:tcPr>
            <w:tcW w:w="0" w:type="auto"/>
          </w:tcPr>
          <w:p w14:paraId="0FB33142" w14:textId="77777777" w:rsidR="007C4F42" w:rsidRDefault="00000000">
            <w:pPr>
              <w:pStyle w:val="Compact"/>
            </w:pPr>
            <w:r>
              <w:t>✓</w:t>
            </w:r>
          </w:p>
        </w:tc>
        <w:tc>
          <w:tcPr>
            <w:tcW w:w="0" w:type="auto"/>
          </w:tcPr>
          <w:p w14:paraId="68757516" w14:textId="77777777" w:rsidR="007C4F42" w:rsidRDefault="00000000">
            <w:pPr>
              <w:pStyle w:val="Compact"/>
            </w:pPr>
            <w:r>
              <w:t>Hetzner and colocation services requiring CRM vendor management for Proxmox infrastructure</w:t>
            </w:r>
          </w:p>
        </w:tc>
      </w:tr>
      <w:tr w:rsidR="007C4F42" w14:paraId="11CA0339" w14:textId="77777777">
        <w:tc>
          <w:tcPr>
            <w:tcW w:w="0" w:type="auto"/>
          </w:tcPr>
          <w:p w14:paraId="5CC5E3AE" w14:textId="77777777" w:rsidR="007C4F42" w:rsidRDefault="00000000">
            <w:pPr>
              <w:pStyle w:val="Compact"/>
            </w:pPr>
            <w:r>
              <w:t>9110 - Network &amp; Telecommunications</w:t>
            </w:r>
          </w:p>
        </w:tc>
        <w:tc>
          <w:tcPr>
            <w:tcW w:w="0" w:type="auto"/>
          </w:tcPr>
          <w:p w14:paraId="2EBC5EF5" w14:textId="77777777" w:rsidR="007C4F42" w:rsidRDefault="00000000">
            <w:pPr>
              <w:pStyle w:val="Compact"/>
            </w:pPr>
            <w:r>
              <w:t>✓</w:t>
            </w:r>
          </w:p>
        </w:tc>
        <w:tc>
          <w:tcPr>
            <w:tcW w:w="0" w:type="auto"/>
          </w:tcPr>
          <w:p w14:paraId="0B93A131" w14:textId="77777777" w:rsidR="007C4F42" w:rsidRDefault="00000000">
            <w:pPr>
              <w:pStyle w:val="Compact"/>
            </w:pPr>
            <w:r>
              <w:t>✗</w:t>
            </w:r>
          </w:p>
        </w:tc>
        <w:tc>
          <w:tcPr>
            <w:tcW w:w="0" w:type="auto"/>
          </w:tcPr>
          <w:p w14:paraId="399B9384" w14:textId="77777777" w:rsidR="007C4F42" w:rsidRDefault="00000000">
            <w:pPr>
              <w:pStyle w:val="Compact"/>
            </w:pPr>
            <w:r>
              <w:t>✓</w:t>
            </w:r>
          </w:p>
        </w:tc>
        <w:tc>
          <w:tcPr>
            <w:tcW w:w="0" w:type="auto"/>
          </w:tcPr>
          <w:p w14:paraId="20770A11" w14:textId="77777777" w:rsidR="007C4F42" w:rsidRDefault="00000000">
            <w:pPr>
              <w:pStyle w:val="Compact"/>
            </w:pPr>
            <w:r>
              <w:t>Internet connectivity and ecQX systems requiring comprehensive vendor and service management</w:t>
            </w:r>
          </w:p>
        </w:tc>
      </w:tr>
      <w:tr w:rsidR="007C4F42" w14:paraId="23F7E6A0" w14:textId="77777777">
        <w:tc>
          <w:tcPr>
            <w:tcW w:w="0" w:type="auto"/>
          </w:tcPr>
          <w:p w14:paraId="0DEA5B68" w14:textId="77777777" w:rsidR="007C4F42" w:rsidRDefault="00000000">
            <w:pPr>
              <w:pStyle w:val="Compact"/>
            </w:pPr>
            <w:r>
              <w:t>9120 - Hardware &amp; Equipment</w:t>
            </w:r>
          </w:p>
        </w:tc>
        <w:tc>
          <w:tcPr>
            <w:tcW w:w="0" w:type="auto"/>
          </w:tcPr>
          <w:p w14:paraId="72C15302" w14:textId="77777777" w:rsidR="007C4F42" w:rsidRDefault="00000000">
            <w:pPr>
              <w:pStyle w:val="Compact"/>
            </w:pPr>
            <w:r>
              <w:t>✓</w:t>
            </w:r>
          </w:p>
        </w:tc>
        <w:tc>
          <w:tcPr>
            <w:tcW w:w="0" w:type="auto"/>
          </w:tcPr>
          <w:p w14:paraId="7D9A76B3" w14:textId="77777777" w:rsidR="007C4F42" w:rsidRDefault="00000000">
            <w:pPr>
              <w:pStyle w:val="Compact"/>
            </w:pPr>
            <w:r>
              <w:t>✗</w:t>
            </w:r>
          </w:p>
        </w:tc>
        <w:tc>
          <w:tcPr>
            <w:tcW w:w="0" w:type="auto"/>
          </w:tcPr>
          <w:p w14:paraId="29C89E59" w14:textId="77777777" w:rsidR="007C4F42" w:rsidRDefault="00000000">
            <w:pPr>
              <w:pStyle w:val="Compact"/>
            </w:pPr>
            <w:r>
              <w:t>✓</w:t>
            </w:r>
          </w:p>
        </w:tc>
        <w:tc>
          <w:tcPr>
            <w:tcW w:w="0" w:type="auto"/>
          </w:tcPr>
          <w:p w14:paraId="106F96C6" w14:textId="77777777" w:rsidR="007C4F42" w:rsidRDefault="00000000">
            <w:pPr>
              <w:pStyle w:val="Compact"/>
            </w:pPr>
            <w:r>
              <w:t>Server and network equipment supporting all platform operations requiring asset tracking</w:t>
            </w:r>
          </w:p>
        </w:tc>
      </w:tr>
      <w:tr w:rsidR="007C4F42" w14:paraId="1CEC7A67" w14:textId="77777777">
        <w:tc>
          <w:tcPr>
            <w:tcW w:w="0" w:type="auto"/>
          </w:tcPr>
          <w:p w14:paraId="7857408B" w14:textId="77777777" w:rsidR="007C4F42" w:rsidRDefault="00000000">
            <w:pPr>
              <w:pStyle w:val="Compact"/>
            </w:pPr>
            <w:r>
              <w:t>9130 - Infrastructure Support &amp; Maintenance</w:t>
            </w:r>
          </w:p>
        </w:tc>
        <w:tc>
          <w:tcPr>
            <w:tcW w:w="0" w:type="auto"/>
          </w:tcPr>
          <w:p w14:paraId="46540C15" w14:textId="77777777" w:rsidR="007C4F42" w:rsidRDefault="00000000">
            <w:pPr>
              <w:pStyle w:val="Compact"/>
            </w:pPr>
            <w:r>
              <w:t>✓</w:t>
            </w:r>
          </w:p>
        </w:tc>
        <w:tc>
          <w:tcPr>
            <w:tcW w:w="0" w:type="auto"/>
          </w:tcPr>
          <w:p w14:paraId="21605793" w14:textId="77777777" w:rsidR="007C4F42" w:rsidRDefault="00000000">
            <w:pPr>
              <w:pStyle w:val="Compact"/>
            </w:pPr>
            <w:r>
              <w:t>✗</w:t>
            </w:r>
          </w:p>
        </w:tc>
        <w:tc>
          <w:tcPr>
            <w:tcW w:w="0" w:type="auto"/>
          </w:tcPr>
          <w:p w14:paraId="080C62FF" w14:textId="77777777" w:rsidR="007C4F42" w:rsidRDefault="00000000">
            <w:pPr>
              <w:pStyle w:val="Compact"/>
            </w:pPr>
            <w:r>
              <w:t>✓</w:t>
            </w:r>
          </w:p>
        </w:tc>
        <w:tc>
          <w:tcPr>
            <w:tcW w:w="0" w:type="auto"/>
          </w:tcPr>
          <w:p w14:paraId="5E3E73C7" w14:textId="77777777" w:rsidR="007C4F42" w:rsidRDefault="00000000">
            <w:pPr>
              <w:pStyle w:val="Compact"/>
            </w:pPr>
            <w:r>
              <w:t>Proxmox subscriptions and maintenance requiring comprehensive service management</w:t>
            </w:r>
          </w:p>
        </w:tc>
      </w:tr>
      <w:tr w:rsidR="007C4F42" w14:paraId="16431F71" w14:textId="77777777">
        <w:tc>
          <w:tcPr>
            <w:tcW w:w="0" w:type="auto"/>
          </w:tcPr>
          <w:p w14:paraId="3720847B" w14:textId="77777777" w:rsidR="007C4F42" w:rsidRDefault="00000000">
            <w:pPr>
              <w:pStyle w:val="Compact"/>
            </w:pPr>
            <w:r>
              <w:t>9190 - Other Infrastructure Costs</w:t>
            </w:r>
          </w:p>
        </w:tc>
        <w:tc>
          <w:tcPr>
            <w:tcW w:w="0" w:type="auto"/>
          </w:tcPr>
          <w:p w14:paraId="75872BF6" w14:textId="77777777" w:rsidR="007C4F42" w:rsidRDefault="00000000">
            <w:pPr>
              <w:pStyle w:val="Compact"/>
            </w:pPr>
            <w:r>
              <w:t>✓</w:t>
            </w:r>
          </w:p>
        </w:tc>
        <w:tc>
          <w:tcPr>
            <w:tcW w:w="0" w:type="auto"/>
          </w:tcPr>
          <w:p w14:paraId="5DAE6EEE" w14:textId="77777777" w:rsidR="007C4F42" w:rsidRDefault="00000000">
            <w:pPr>
              <w:pStyle w:val="Compact"/>
            </w:pPr>
            <w:r>
              <w:t>✗</w:t>
            </w:r>
          </w:p>
        </w:tc>
        <w:tc>
          <w:tcPr>
            <w:tcW w:w="0" w:type="auto"/>
          </w:tcPr>
          <w:p w14:paraId="07E29654" w14:textId="77777777" w:rsidR="007C4F42" w:rsidRDefault="00000000">
            <w:pPr>
              <w:pStyle w:val="Compact"/>
            </w:pPr>
            <w:r>
              <w:t>✓</w:t>
            </w:r>
          </w:p>
        </w:tc>
        <w:tc>
          <w:tcPr>
            <w:tcW w:w="0" w:type="auto"/>
          </w:tcPr>
          <w:p w14:paraId="1AADBD47" w14:textId="77777777" w:rsidR="007C4F42" w:rsidRDefault="00000000">
            <w:pPr>
              <w:pStyle w:val="Compact"/>
            </w:pPr>
            <w:r>
              <w:t>Additional infrastructure expenses supporting comprehensive technology operations</w:t>
            </w:r>
          </w:p>
        </w:tc>
      </w:tr>
    </w:tbl>
    <w:p w14:paraId="2819F2F1" w14:textId="77777777" w:rsidR="007C4F42" w:rsidRDefault="00000000">
      <w:pPr>
        <w:pStyle w:val="Heading4"/>
      </w:pPr>
      <w:bookmarkStart w:id="43" w:name="X1fa757e9585184b5977f1773151c98f07793855"/>
      <w:bookmarkEnd w:id="40"/>
      <w:bookmarkEnd w:id="42"/>
      <w:r>
        <w:lastRenderedPageBreak/>
        <w:t>9200-9399: Personnel &amp; Professional Services</w:t>
      </w:r>
    </w:p>
    <w:p w14:paraId="0689C692" w14:textId="77777777" w:rsidR="007C4F42" w:rsidRDefault="00000000">
      <w:pPr>
        <w:pStyle w:val="Heading5"/>
      </w:pPr>
      <w:bookmarkStart w:id="44" w:name="personnel-expenses-analysis-9200-9299"/>
      <w:r>
        <w:t>Personnel Expenses Analysis (9200-9299)</w:t>
      </w:r>
    </w:p>
    <w:tbl>
      <w:tblPr>
        <w:tblStyle w:val="Table"/>
        <w:tblW w:w="0" w:type="auto"/>
        <w:tblLook w:val="0020" w:firstRow="1" w:lastRow="0" w:firstColumn="0" w:lastColumn="0" w:noHBand="0" w:noVBand="0"/>
      </w:tblPr>
      <w:tblGrid>
        <w:gridCol w:w="2309"/>
        <w:gridCol w:w="937"/>
        <w:gridCol w:w="1388"/>
        <w:gridCol w:w="1066"/>
        <w:gridCol w:w="3660"/>
      </w:tblGrid>
      <w:tr w:rsidR="007C4F42" w14:paraId="03A6E3EC"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6E93794C" w14:textId="77777777" w:rsidR="007C4F42" w:rsidRDefault="00000000">
            <w:pPr>
              <w:pStyle w:val="Compact"/>
            </w:pPr>
            <w:r>
              <w:rPr>
                <w:b/>
                <w:bCs/>
              </w:rPr>
              <w:t>Account Code &amp; Name</w:t>
            </w:r>
          </w:p>
        </w:tc>
        <w:tc>
          <w:tcPr>
            <w:tcW w:w="0" w:type="auto"/>
          </w:tcPr>
          <w:p w14:paraId="2AA14389" w14:textId="77777777" w:rsidR="007C4F42" w:rsidRDefault="00000000">
            <w:pPr>
              <w:pStyle w:val="Compact"/>
            </w:pPr>
            <w:r>
              <w:rPr>
                <w:b/>
                <w:bCs/>
              </w:rPr>
              <w:t>Zoho CRM</w:t>
            </w:r>
          </w:p>
        </w:tc>
        <w:tc>
          <w:tcPr>
            <w:tcW w:w="0" w:type="auto"/>
          </w:tcPr>
          <w:p w14:paraId="07A89A0B" w14:textId="77777777" w:rsidR="007C4F42" w:rsidRDefault="00000000">
            <w:pPr>
              <w:pStyle w:val="Compact"/>
            </w:pPr>
            <w:r>
              <w:rPr>
                <w:b/>
                <w:bCs/>
              </w:rPr>
              <w:t>ZagTrader</w:t>
            </w:r>
          </w:p>
        </w:tc>
        <w:tc>
          <w:tcPr>
            <w:tcW w:w="0" w:type="auto"/>
          </w:tcPr>
          <w:p w14:paraId="6A2A3F1B" w14:textId="77777777" w:rsidR="007C4F42" w:rsidRDefault="00000000">
            <w:pPr>
              <w:pStyle w:val="Compact"/>
            </w:pPr>
            <w:r>
              <w:rPr>
                <w:b/>
                <w:bCs/>
              </w:rPr>
              <w:t>Zoho Books</w:t>
            </w:r>
          </w:p>
        </w:tc>
        <w:tc>
          <w:tcPr>
            <w:tcW w:w="0" w:type="auto"/>
          </w:tcPr>
          <w:p w14:paraId="71C3E7F7" w14:textId="77777777" w:rsidR="007C4F42" w:rsidRDefault="00000000">
            <w:pPr>
              <w:pStyle w:val="Compact"/>
            </w:pPr>
            <w:r>
              <w:rPr>
                <w:b/>
                <w:bCs/>
              </w:rPr>
              <w:t>Note</w:t>
            </w:r>
          </w:p>
        </w:tc>
      </w:tr>
      <w:tr w:rsidR="007C4F42" w14:paraId="128336E2" w14:textId="77777777">
        <w:tc>
          <w:tcPr>
            <w:tcW w:w="0" w:type="auto"/>
          </w:tcPr>
          <w:p w14:paraId="34828B82" w14:textId="77777777" w:rsidR="007C4F42" w:rsidRDefault="00000000">
            <w:pPr>
              <w:pStyle w:val="Compact"/>
            </w:pPr>
            <w:r>
              <w:t>9200 - Employee Salaries &amp; Wages</w:t>
            </w:r>
          </w:p>
        </w:tc>
        <w:tc>
          <w:tcPr>
            <w:tcW w:w="0" w:type="auto"/>
          </w:tcPr>
          <w:p w14:paraId="0F2ECB9A" w14:textId="77777777" w:rsidR="007C4F42" w:rsidRDefault="00000000">
            <w:pPr>
              <w:pStyle w:val="Compact"/>
            </w:pPr>
            <w:r>
              <w:t>✓</w:t>
            </w:r>
          </w:p>
        </w:tc>
        <w:tc>
          <w:tcPr>
            <w:tcW w:w="0" w:type="auto"/>
          </w:tcPr>
          <w:p w14:paraId="11459077" w14:textId="77777777" w:rsidR="007C4F42" w:rsidRDefault="00000000">
            <w:pPr>
              <w:pStyle w:val="Compact"/>
            </w:pPr>
            <w:r>
              <w:t>✗</w:t>
            </w:r>
          </w:p>
        </w:tc>
        <w:tc>
          <w:tcPr>
            <w:tcW w:w="0" w:type="auto"/>
          </w:tcPr>
          <w:p w14:paraId="34C3DD94" w14:textId="77777777" w:rsidR="007C4F42" w:rsidRDefault="00000000">
            <w:pPr>
              <w:pStyle w:val="Compact"/>
            </w:pPr>
            <w:r>
              <w:t>✓</w:t>
            </w:r>
          </w:p>
        </w:tc>
        <w:tc>
          <w:tcPr>
            <w:tcW w:w="0" w:type="auto"/>
          </w:tcPr>
          <w:p w14:paraId="59184105" w14:textId="77777777" w:rsidR="007C4F42" w:rsidRDefault="00000000">
            <w:pPr>
              <w:pStyle w:val="Compact"/>
            </w:pPr>
            <w:r>
              <w:t>Comprehensive payroll management through CRM integration with Zoho People</w:t>
            </w:r>
          </w:p>
        </w:tc>
      </w:tr>
      <w:tr w:rsidR="007C4F42" w14:paraId="4D921F1D" w14:textId="77777777">
        <w:tc>
          <w:tcPr>
            <w:tcW w:w="0" w:type="auto"/>
          </w:tcPr>
          <w:p w14:paraId="4EDD3C51" w14:textId="77777777" w:rsidR="007C4F42" w:rsidRDefault="00000000">
            <w:pPr>
              <w:pStyle w:val="Compact"/>
            </w:pPr>
            <w:r>
              <w:t>9250 - Employee Insurance</w:t>
            </w:r>
          </w:p>
        </w:tc>
        <w:tc>
          <w:tcPr>
            <w:tcW w:w="0" w:type="auto"/>
          </w:tcPr>
          <w:p w14:paraId="185FBC74" w14:textId="77777777" w:rsidR="007C4F42" w:rsidRDefault="00000000">
            <w:pPr>
              <w:pStyle w:val="Compact"/>
            </w:pPr>
            <w:r>
              <w:t>✓</w:t>
            </w:r>
          </w:p>
        </w:tc>
        <w:tc>
          <w:tcPr>
            <w:tcW w:w="0" w:type="auto"/>
          </w:tcPr>
          <w:p w14:paraId="2BCD7D7E" w14:textId="77777777" w:rsidR="007C4F42" w:rsidRDefault="00000000">
            <w:pPr>
              <w:pStyle w:val="Compact"/>
            </w:pPr>
            <w:r>
              <w:t>✗</w:t>
            </w:r>
          </w:p>
        </w:tc>
        <w:tc>
          <w:tcPr>
            <w:tcW w:w="0" w:type="auto"/>
          </w:tcPr>
          <w:p w14:paraId="05540BF7" w14:textId="77777777" w:rsidR="007C4F42" w:rsidRDefault="00000000">
            <w:pPr>
              <w:pStyle w:val="Compact"/>
            </w:pPr>
            <w:r>
              <w:t>✓</w:t>
            </w:r>
          </w:p>
        </w:tc>
        <w:tc>
          <w:tcPr>
            <w:tcW w:w="0" w:type="auto"/>
          </w:tcPr>
          <w:p w14:paraId="045BB742" w14:textId="77777777" w:rsidR="007C4F42" w:rsidRDefault="00000000">
            <w:pPr>
              <w:pStyle w:val="Compact"/>
            </w:pPr>
            <w:r>
              <w:t>Health insurance and medical benefits requiring HR management through CRM</w:t>
            </w:r>
          </w:p>
        </w:tc>
      </w:tr>
      <w:tr w:rsidR="007C4F42" w14:paraId="350BEFAE" w14:textId="77777777">
        <w:tc>
          <w:tcPr>
            <w:tcW w:w="0" w:type="auto"/>
          </w:tcPr>
          <w:p w14:paraId="79C087F4" w14:textId="77777777" w:rsidR="007C4F42" w:rsidRDefault="00000000">
            <w:pPr>
              <w:pStyle w:val="Compact"/>
            </w:pPr>
            <w:r>
              <w:t>9255 - Employee Visa &amp; Immigration Costs</w:t>
            </w:r>
          </w:p>
        </w:tc>
        <w:tc>
          <w:tcPr>
            <w:tcW w:w="0" w:type="auto"/>
          </w:tcPr>
          <w:p w14:paraId="6A2C9579" w14:textId="77777777" w:rsidR="007C4F42" w:rsidRDefault="00000000">
            <w:pPr>
              <w:pStyle w:val="Compact"/>
            </w:pPr>
            <w:r>
              <w:t>✓</w:t>
            </w:r>
          </w:p>
        </w:tc>
        <w:tc>
          <w:tcPr>
            <w:tcW w:w="0" w:type="auto"/>
          </w:tcPr>
          <w:p w14:paraId="4B6F2A22" w14:textId="77777777" w:rsidR="007C4F42" w:rsidRDefault="00000000">
            <w:pPr>
              <w:pStyle w:val="Compact"/>
            </w:pPr>
            <w:r>
              <w:t>✗</w:t>
            </w:r>
          </w:p>
        </w:tc>
        <w:tc>
          <w:tcPr>
            <w:tcW w:w="0" w:type="auto"/>
          </w:tcPr>
          <w:p w14:paraId="02B038C4" w14:textId="77777777" w:rsidR="007C4F42" w:rsidRDefault="00000000">
            <w:pPr>
              <w:pStyle w:val="Compact"/>
            </w:pPr>
            <w:r>
              <w:t>✓</w:t>
            </w:r>
          </w:p>
        </w:tc>
        <w:tc>
          <w:tcPr>
            <w:tcW w:w="0" w:type="auto"/>
          </w:tcPr>
          <w:p w14:paraId="3D7E6596" w14:textId="77777777" w:rsidR="007C4F42" w:rsidRDefault="00000000">
            <w:pPr>
              <w:pStyle w:val="Compact"/>
            </w:pPr>
            <w:r>
              <w:t>UAE work permits and Emirates ID requiring comprehensive immigration management</w:t>
            </w:r>
          </w:p>
        </w:tc>
      </w:tr>
      <w:tr w:rsidR="007C4F42" w14:paraId="7FB2ED2F" w14:textId="77777777">
        <w:tc>
          <w:tcPr>
            <w:tcW w:w="0" w:type="auto"/>
          </w:tcPr>
          <w:p w14:paraId="25F6BBEE" w14:textId="77777777" w:rsidR="007C4F42" w:rsidRDefault="00000000">
            <w:pPr>
              <w:pStyle w:val="Compact"/>
            </w:pPr>
            <w:r>
              <w:t>9260 - Vacation &amp; Holiday Pay Provision</w:t>
            </w:r>
          </w:p>
        </w:tc>
        <w:tc>
          <w:tcPr>
            <w:tcW w:w="0" w:type="auto"/>
          </w:tcPr>
          <w:p w14:paraId="05946B83" w14:textId="77777777" w:rsidR="007C4F42" w:rsidRDefault="00000000">
            <w:pPr>
              <w:pStyle w:val="Compact"/>
            </w:pPr>
            <w:r>
              <w:t>✓</w:t>
            </w:r>
          </w:p>
        </w:tc>
        <w:tc>
          <w:tcPr>
            <w:tcW w:w="0" w:type="auto"/>
          </w:tcPr>
          <w:p w14:paraId="29ED3019" w14:textId="77777777" w:rsidR="007C4F42" w:rsidRDefault="00000000">
            <w:pPr>
              <w:pStyle w:val="Compact"/>
            </w:pPr>
            <w:r>
              <w:t>✗</w:t>
            </w:r>
          </w:p>
        </w:tc>
        <w:tc>
          <w:tcPr>
            <w:tcW w:w="0" w:type="auto"/>
          </w:tcPr>
          <w:p w14:paraId="0B5AE8B5" w14:textId="77777777" w:rsidR="007C4F42" w:rsidRDefault="00000000">
            <w:pPr>
              <w:pStyle w:val="Compact"/>
            </w:pPr>
            <w:r>
              <w:t>✓</w:t>
            </w:r>
          </w:p>
        </w:tc>
        <w:tc>
          <w:tcPr>
            <w:tcW w:w="0" w:type="auto"/>
          </w:tcPr>
          <w:p w14:paraId="399E0F04" w14:textId="77777777" w:rsidR="007C4F42" w:rsidRDefault="00000000">
            <w:pPr>
              <w:pStyle w:val="Compact"/>
            </w:pPr>
            <w:r>
              <w:t>Leave provision management requiring HR integration and accrual accounting</w:t>
            </w:r>
          </w:p>
        </w:tc>
      </w:tr>
      <w:tr w:rsidR="007C4F42" w14:paraId="23D483C8" w14:textId="77777777">
        <w:tc>
          <w:tcPr>
            <w:tcW w:w="0" w:type="auto"/>
          </w:tcPr>
          <w:p w14:paraId="0E421106" w14:textId="77777777" w:rsidR="007C4F42" w:rsidRDefault="00000000">
            <w:pPr>
              <w:pStyle w:val="Compact"/>
            </w:pPr>
            <w:r>
              <w:t>9270 - Staff Recruitment</w:t>
            </w:r>
          </w:p>
        </w:tc>
        <w:tc>
          <w:tcPr>
            <w:tcW w:w="0" w:type="auto"/>
          </w:tcPr>
          <w:p w14:paraId="1793CAB4" w14:textId="77777777" w:rsidR="007C4F42" w:rsidRDefault="00000000">
            <w:pPr>
              <w:pStyle w:val="Compact"/>
            </w:pPr>
            <w:r>
              <w:t>✓</w:t>
            </w:r>
          </w:p>
        </w:tc>
        <w:tc>
          <w:tcPr>
            <w:tcW w:w="0" w:type="auto"/>
          </w:tcPr>
          <w:p w14:paraId="1BD425B9" w14:textId="77777777" w:rsidR="007C4F42" w:rsidRDefault="00000000">
            <w:pPr>
              <w:pStyle w:val="Compact"/>
            </w:pPr>
            <w:r>
              <w:t>✗</w:t>
            </w:r>
          </w:p>
        </w:tc>
        <w:tc>
          <w:tcPr>
            <w:tcW w:w="0" w:type="auto"/>
          </w:tcPr>
          <w:p w14:paraId="34B7E4E0" w14:textId="77777777" w:rsidR="007C4F42" w:rsidRDefault="00000000">
            <w:pPr>
              <w:pStyle w:val="Compact"/>
            </w:pPr>
            <w:r>
              <w:t>✓</w:t>
            </w:r>
          </w:p>
        </w:tc>
        <w:tc>
          <w:tcPr>
            <w:tcW w:w="0" w:type="auto"/>
          </w:tcPr>
          <w:p w14:paraId="0DD447D6" w14:textId="77777777" w:rsidR="007C4F42" w:rsidRDefault="00000000">
            <w:pPr>
              <w:pStyle w:val="Compact"/>
            </w:pPr>
            <w:r>
              <w:t>Recruitment costs requiring comprehensive vendor management and budget tracking</w:t>
            </w:r>
          </w:p>
        </w:tc>
      </w:tr>
      <w:tr w:rsidR="007C4F42" w14:paraId="1E68E406" w14:textId="77777777">
        <w:tc>
          <w:tcPr>
            <w:tcW w:w="0" w:type="auto"/>
          </w:tcPr>
          <w:p w14:paraId="2AD05B7C" w14:textId="77777777" w:rsidR="007C4F42" w:rsidRDefault="00000000">
            <w:pPr>
              <w:pStyle w:val="Compact"/>
            </w:pPr>
            <w:r>
              <w:t>9275 - Contractor Fees</w:t>
            </w:r>
          </w:p>
        </w:tc>
        <w:tc>
          <w:tcPr>
            <w:tcW w:w="0" w:type="auto"/>
          </w:tcPr>
          <w:p w14:paraId="165276FF" w14:textId="77777777" w:rsidR="007C4F42" w:rsidRDefault="00000000">
            <w:pPr>
              <w:pStyle w:val="Compact"/>
            </w:pPr>
            <w:r>
              <w:t>✓</w:t>
            </w:r>
          </w:p>
        </w:tc>
        <w:tc>
          <w:tcPr>
            <w:tcW w:w="0" w:type="auto"/>
          </w:tcPr>
          <w:p w14:paraId="74ABCB08" w14:textId="77777777" w:rsidR="007C4F42" w:rsidRDefault="00000000">
            <w:pPr>
              <w:pStyle w:val="Compact"/>
            </w:pPr>
            <w:r>
              <w:t>✗</w:t>
            </w:r>
          </w:p>
        </w:tc>
        <w:tc>
          <w:tcPr>
            <w:tcW w:w="0" w:type="auto"/>
          </w:tcPr>
          <w:p w14:paraId="7D98ED29" w14:textId="77777777" w:rsidR="007C4F42" w:rsidRDefault="00000000">
            <w:pPr>
              <w:pStyle w:val="Compact"/>
            </w:pPr>
            <w:r>
              <w:t>✓</w:t>
            </w:r>
          </w:p>
        </w:tc>
        <w:tc>
          <w:tcPr>
            <w:tcW w:w="0" w:type="auto"/>
          </w:tcPr>
          <w:p w14:paraId="6ECF3674" w14:textId="77777777" w:rsidR="007C4F42" w:rsidRDefault="00000000">
            <w:pPr>
              <w:pStyle w:val="Compact"/>
            </w:pPr>
            <w:r>
              <w:t>Independent contractor management requiring CRM vendor oversight and compliance</w:t>
            </w:r>
          </w:p>
        </w:tc>
      </w:tr>
      <w:tr w:rsidR="007C4F42" w14:paraId="4DD6195C" w14:textId="77777777">
        <w:tc>
          <w:tcPr>
            <w:tcW w:w="0" w:type="auto"/>
          </w:tcPr>
          <w:p w14:paraId="3900729A" w14:textId="77777777" w:rsidR="007C4F42" w:rsidRDefault="00000000">
            <w:pPr>
              <w:pStyle w:val="Compact"/>
            </w:pPr>
            <w:r>
              <w:t>9280 - Professional Development</w:t>
            </w:r>
          </w:p>
        </w:tc>
        <w:tc>
          <w:tcPr>
            <w:tcW w:w="0" w:type="auto"/>
          </w:tcPr>
          <w:p w14:paraId="61394F2A" w14:textId="77777777" w:rsidR="007C4F42" w:rsidRDefault="00000000">
            <w:pPr>
              <w:pStyle w:val="Compact"/>
            </w:pPr>
            <w:r>
              <w:t>✓</w:t>
            </w:r>
          </w:p>
        </w:tc>
        <w:tc>
          <w:tcPr>
            <w:tcW w:w="0" w:type="auto"/>
          </w:tcPr>
          <w:p w14:paraId="6E9EFA90" w14:textId="77777777" w:rsidR="007C4F42" w:rsidRDefault="00000000">
            <w:pPr>
              <w:pStyle w:val="Compact"/>
            </w:pPr>
            <w:r>
              <w:t>✗</w:t>
            </w:r>
          </w:p>
        </w:tc>
        <w:tc>
          <w:tcPr>
            <w:tcW w:w="0" w:type="auto"/>
          </w:tcPr>
          <w:p w14:paraId="63FF4D43" w14:textId="77777777" w:rsidR="007C4F42" w:rsidRDefault="00000000">
            <w:pPr>
              <w:pStyle w:val="Compact"/>
            </w:pPr>
            <w:r>
              <w:t>✓</w:t>
            </w:r>
          </w:p>
        </w:tc>
        <w:tc>
          <w:tcPr>
            <w:tcW w:w="0" w:type="auto"/>
          </w:tcPr>
          <w:p w14:paraId="5443F335" w14:textId="77777777" w:rsidR="007C4F42" w:rsidRDefault="00000000">
            <w:pPr>
              <w:pStyle w:val="Compact"/>
            </w:pPr>
            <w:r>
              <w:t>Training and certification requiring employee development tracking through CRM</w:t>
            </w:r>
          </w:p>
        </w:tc>
      </w:tr>
      <w:tr w:rsidR="007C4F42" w14:paraId="5DC31B92" w14:textId="77777777">
        <w:tc>
          <w:tcPr>
            <w:tcW w:w="0" w:type="auto"/>
          </w:tcPr>
          <w:p w14:paraId="2997C7D9" w14:textId="77777777" w:rsidR="007C4F42" w:rsidRDefault="00000000">
            <w:pPr>
              <w:pStyle w:val="Compact"/>
            </w:pPr>
            <w:r>
              <w:t>9285 - Termination Benefits</w:t>
            </w:r>
          </w:p>
        </w:tc>
        <w:tc>
          <w:tcPr>
            <w:tcW w:w="0" w:type="auto"/>
          </w:tcPr>
          <w:p w14:paraId="3EDA991D" w14:textId="77777777" w:rsidR="007C4F42" w:rsidRDefault="00000000">
            <w:pPr>
              <w:pStyle w:val="Compact"/>
            </w:pPr>
            <w:r>
              <w:t>✓</w:t>
            </w:r>
          </w:p>
        </w:tc>
        <w:tc>
          <w:tcPr>
            <w:tcW w:w="0" w:type="auto"/>
          </w:tcPr>
          <w:p w14:paraId="6330B9BC" w14:textId="77777777" w:rsidR="007C4F42" w:rsidRDefault="00000000">
            <w:pPr>
              <w:pStyle w:val="Compact"/>
            </w:pPr>
            <w:r>
              <w:t>✗</w:t>
            </w:r>
          </w:p>
        </w:tc>
        <w:tc>
          <w:tcPr>
            <w:tcW w:w="0" w:type="auto"/>
          </w:tcPr>
          <w:p w14:paraId="5F525715" w14:textId="77777777" w:rsidR="007C4F42" w:rsidRDefault="00000000">
            <w:pPr>
              <w:pStyle w:val="Compact"/>
            </w:pPr>
            <w:r>
              <w:t>✓</w:t>
            </w:r>
          </w:p>
        </w:tc>
        <w:tc>
          <w:tcPr>
            <w:tcW w:w="0" w:type="auto"/>
          </w:tcPr>
          <w:p w14:paraId="74E3AF25" w14:textId="77777777" w:rsidR="007C4F42" w:rsidRDefault="00000000">
            <w:pPr>
              <w:pStyle w:val="Compact"/>
            </w:pPr>
            <w:r>
              <w:t>Severance provisions requiring HR management and regulatory compliance</w:t>
            </w:r>
          </w:p>
        </w:tc>
      </w:tr>
      <w:tr w:rsidR="007C4F42" w14:paraId="7C73B9EA" w14:textId="77777777">
        <w:tc>
          <w:tcPr>
            <w:tcW w:w="0" w:type="auto"/>
          </w:tcPr>
          <w:p w14:paraId="210596EB" w14:textId="77777777" w:rsidR="007C4F42" w:rsidRDefault="00000000">
            <w:pPr>
              <w:pStyle w:val="Compact"/>
            </w:pPr>
            <w:r>
              <w:t>9290 - Other Staff Costs</w:t>
            </w:r>
          </w:p>
        </w:tc>
        <w:tc>
          <w:tcPr>
            <w:tcW w:w="0" w:type="auto"/>
          </w:tcPr>
          <w:p w14:paraId="6E7B77E8" w14:textId="77777777" w:rsidR="007C4F42" w:rsidRDefault="00000000">
            <w:pPr>
              <w:pStyle w:val="Compact"/>
            </w:pPr>
            <w:r>
              <w:t>✓</w:t>
            </w:r>
          </w:p>
        </w:tc>
        <w:tc>
          <w:tcPr>
            <w:tcW w:w="0" w:type="auto"/>
          </w:tcPr>
          <w:p w14:paraId="11B3E483" w14:textId="77777777" w:rsidR="007C4F42" w:rsidRDefault="00000000">
            <w:pPr>
              <w:pStyle w:val="Compact"/>
            </w:pPr>
            <w:r>
              <w:t>✗</w:t>
            </w:r>
          </w:p>
        </w:tc>
        <w:tc>
          <w:tcPr>
            <w:tcW w:w="0" w:type="auto"/>
          </w:tcPr>
          <w:p w14:paraId="3D52385A" w14:textId="77777777" w:rsidR="007C4F42" w:rsidRDefault="00000000">
            <w:pPr>
              <w:pStyle w:val="Compact"/>
            </w:pPr>
            <w:r>
              <w:t>✓</w:t>
            </w:r>
          </w:p>
        </w:tc>
        <w:tc>
          <w:tcPr>
            <w:tcW w:w="0" w:type="auto"/>
          </w:tcPr>
          <w:p w14:paraId="1648A878" w14:textId="77777777" w:rsidR="007C4F42" w:rsidRDefault="00000000">
            <w:pPr>
              <w:pStyle w:val="Compact"/>
            </w:pPr>
            <w:r>
              <w:t>Miscellaneous employee expenses requiring comprehensive HR management</w:t>
            </w:r>
          </w:p>
        </w:tc>
      </w:tr>
      <w:tr w:rsidR="007C4F42" w14:paraId="14995F14" w14:textId="77777777">
        <w:tc>
          <w:tcPr>
            <w:tcW w:w="0" w:type="auto"/>
          </w:tcPr>
          <w:p w14:paraId="7EB03A4B" w14:textId="77777777" w:rsidR="007C4F42" w:rsidRDefault="00000000">
            <w:pPr>
              <w:pStyle w:val="Compact"/>
            </w:pPr>
            <w:r>
              <w:lastRenderedPageBreak/>
              <w:t>9295 - Relocation Expenses</w:t>
            </w:r>
          </w:p>
        </w:tc>
        <w:tc>
          <w:tcPr>
            <w:tcW w:w="0" w:type="auto"/>
          </w:tcPr>
          <w:p w14:paraId="49B94BDA" w14:textId="77777777" w:rsidR="007C4F42" w:rsidRDefault="00000000">
            <w:pPr>
              <w:pStyle w:val="Compact"/>
            </w:pPr>
            <w:r>
              <w:t>✓</w:t>
            </w:r>
          </w:p>
        </w:tc>
        <w:tc>
          <w:tcPr>
            <w:tcW w:w="0" w:type="auto"/>
          </w:tcPr>
          <w:p w14:paraId="649FC6BB" w14:textId="77777777" w:rsidR="007C4F42" w:rsidRDefault="00000000">
            <w:pPr>
              <w:pStyle w:val="Compact"/>
            </w:pPr>
            <w:r>
              <w:t>✗</w:t>
            </w:r>
          </w:p>
        </w:tc>
        <w:tc>
          <w:tcPr>
            <w:tcW w:w="0" w:type="auto"/>
          </w:tcPr>
          <w:p w14:paraId="6097DA49" w14:textId="77777777" w:rsidR="007C4F42" w:rsidRDefault="00000000">
            <w:pPr>
              <w:pStyle w:val="Compact"/>
            </w:pPr>
            <w:r>
              <w:t>✓</w:t>
            </w:r>
          </w:p>
        </w:tc>
        <w:tc>
          <w:tcPr>
            <w:tcW w:w="0" w:type="auto"/>
          </w:tcPr>
          <w:p w14:paraId="3C9E0101" w14:textId="77777777" w:rsidR="007C4F42" w:rsidRDefault="00000000">
            <w:pPr>
              <w:pStyle w:val="Compact"/>
            </w:pPr>
            <w:r>
              <w:t>Employee relocation requiring comprehensive expense management and reimbursement</w:t>
            </w:r>
          </w:p>
        </w:tc>
      </w:tr>
    </w:tbl>
    <w:p w14:paraId="5AE14254" w14:textId="77777777" w:rsidR="007C4F42" w:rsidRDefault="00000000">
      <w:pPr>
        <w:pStyle w:val="Heading4"/>
      </w:pPr>
      <w:bookmarkStart w:id="45" w:name="X7f6a7684b50bc474b2d3e9eabad9e98b96929f7"/>
      <w:bookmarkEnd w:id="43"/>
      <w:bookmarkEnd w:id="44"/>
      <w:r>
        <w:t>9400-9599: Regulatory &amp; Compliance</w:t>
      </w:r>
    </w:p>
    <w:tbl>
      <w:tblPr>
        <w:tblStyle w:val="Table"/>
        <w:tblW w:w="0" w:type="auto"/>
        <w:tblLook w:val="0020" w:firstRow="1" w:lastRow="0" w:firstColumn="0" w:lastColumn="0" w:noHBand="0" w:noVBand="0"/>
      </w:tblPr>
      <w:tblGrid>
        <w:gridCol w:w="2347"/>
        <w:gridCol w:w="933"/>
        <w:gridCol w:w="1388"/>
        <w:gridCol w:w="1063"/>
        <w:gridCol w:w="3629"/>
      </w:tblGrid>
      <w:tr w:rsidR="007C4F42" w14:paraId="20D2A19F"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EBA75F9" w14:textId="77777777" w:rsidR="007C4F42" w:rsidRDefault="00000000">
            <w:pPr>
              <w:pStyle w:val="Compact"/>
            </w:pPr>
            <w:r>
              <w:rPr>
                <w:b/>
                <w:bCs/>
              </w:rPr>
              <w:t>Account Code &amp; Name</w:t>
            </w:r>
          </w:p>
        </w:tc>
        <w:tc>
          <w:tcPr>
            <w:tcW w:w="0" w:type="auto"/>
          </w:tcPr>
          <w:p w14:paraId="224C82B0" w14:textId="77777777" w:rsidR="007C4F42" w:rsidRDefault="00000000">
            <w:pPr>
              <w:pStyle w:val="Compact"/>
            </w:pPr>
            <w:r>
              <w:rPr>
                <w:b/>
                <w:bCs/>
              </w:rPr>
              <w:t>Zoho CRM</w:t>
            </w:r>
          </w:p>
        </w:tc>
        <w:tc>
          <w:tcPr>
            <w:tcW w:w="0" w:type="auto"/>
          </w:tcPr>
          <w:p w14:paraId="6C3E5A60" w14:textId="77777777" w:rsidR="007C4F42" w:rsidRDefault="00000000">
            <w:pPr>
              <w:pStyle w:val="Compact"/>
            </w:pPr>
            <w:r>
              <w:rPr>
                <w:b/>
                <w:bCs/>
              </w:rPr>
              <w:t>ZagTrader</w:t>
            </w:r>
          </w:p>
        </w:tc>
        <w:tc>
          <w:tcPr>
            <w:tcW w:w="0" w:type="auto"/>
          </w:tcPr>
          <w:p w14:paraId="2F1DF6CF" w14:textId="77777777" w:rsidR="007C4F42" w:rsidRDefault="00000000">
            <w:pPr>
              <w:pStyle w:val="Compact"/>
            </w:pPr>
            <w:r>
              <w:rPr>
                <w:b/>
                <w:bCs/>
              </w:rPr>
              <w:t>Zoho Books</w:t>
            </w:r>
          </w:p>
        </w:tc>
        <w:tc>
          <w:tcPr>
            <w:tcW w:w="0" w:type="auto"/>
          </w:tcPr>
          <w:p w14:paraId="2B922643" w14:textId="77777777" w:rsidR="007C4F42" w:rsidRDefault="00000000">
            <w:pPr>
              <w:pStyle w:val="Compact"/>
            </w:pPr>
            <w:r>
              <w:rPr>
                <w:b/>
                <w:bCs/>
              </w:rPr>
              <w:t>Note</w:t>
            </w:r>
          </w:p>
        </w:tc>
      </w:tr>
      <w:tr w:rsidR="007C4F42" w14:paraId="0A27EC9B" w14:textId="77777777">
        <w:tc>
          <w:tcPr>
            <w:tcW w:w="0" w:type="auto"/>
          </w:tcPr>
          <w:p w14:paraId="4B8F1CF7" w14:textId="77777777" w:rsidR="007C4F42" w:rsidRDefault="00000000">
            <w:pPr>
              <w:pStyle w:val="Compact"/>
            </w:pPr>
            <w:r>
              <w:t>9400 - FSRA Licensing &amp; Supervision Fees</w:t>
            </w:r>
          </w:p>
        </w:tc>
        <w:tc>
          <w:tcPr>
            <w:tcW w:w="0" w:type="auto"/>
          </w:tcPr>
          <w:p w14:paraId="4C56FF27" w14:textId="77777777" w:rsidR="007C4F42" w:rsidRDefault="00000000">
            <w:pPr>
              <w:pStyle w:val="Compact"/>
            </w:pPr>
            <w:r>
              <w:t>✓</w:t>
            </w:r>
          </w:p>
        </w:tc>
        <w:tc>
          <w:tcPr>
            <w:tcW w:w="0" w:type="auto"/>
          </w:tcPr>
          <w:p w14:paraId="408769B0" w14:textId="77777777" w:rsidR="007C4F42" w:rsidRDefault="00000000">
            <w:pPr>
              <w:pStyle w:val="Compact"/>
            </w:pPr>
            <w:r>
              <w:t>✗</w:t>
            </w:r>
          </w:p>
        </w:tc>
        <w:tc>
          <w:tcPr>
            <w:tcW w:w="0" w:type="auto"/>
          </w:tcPr>
          <w:p w14:paraId="25EE5BB5" w14:textId="77777777" w:rsidR="007C4F42" w:rsidRDefault="00000000">
            <w:pPr>
              <w:pStyle w:val="Compact"/>
            </w:pPr>
            <w:r>
              <w:t>✓</w:t>
            </w:r>
          </w:p>
        </w:tc>
        <w:tc>
          <w:tcPr>
            <w:tcW w:w="0" w:type="auto"/>
          </w:tcPr>
          <w:p w14:paraId="4440EF44" w14:textId="77777777" w:rsidR="007C4F42" w:rsidRDefault="00000000">
            <w:pPr>
              <w:pStyle w:val="Compact"/>
            </w:pPr>
            <w:r>
              <w:t>CAT 3 licence fees requiring regulatory relationship management and compliance tracking</w:t>
            </w:r>
          </w:p>
        </w:tc>
      </w:tr>
      <w:tr w:rsidR="007C4F42" w14:paraId="0E3A79DE" w14:textId="77777777">
        <w:tc>
          <w:tcPr>
            <w:tcW w:w="0" w:type="auto"/>
          </w:tcPr>
          <w:p w14:paraId="38ACB52D" w14:textId="77777777" w:rsidR="007C4F42" w:rsidRDefault="00000000">
            <w:pPr>
              <w:pStyle w:val="Compact"/>
            </w:pPr>
            <w:r>
              <w:t>9405 - ADGM Company Registration &amp; Fees</w:t>
            </w:r>
          </w:p>
        </w:tc>
        <w:tc>
          <w:tcPr>
            <w:tcW w:w="0" w:type="auto"/>
          </w:tcPr>
          <w:p w14:paraId="54AF4208" w14:textId="77777777" w:rsidR="007C4F42" w:rsidRDefault="00000000">
            <w:pPr>
              <w:pStyle w:val="Compact"/>
            </w:pPr>
            <w:r>
              <w:t>✓</w:t>
            </w:r>
          </w:p>
        </w:tc>
        <w:tc>
          <w:tcPr>
            <w:tcW w:w="0" w:type="auto"/>
          </w:tcPr>
          <w:p w14:paraId="62852012" w14:textId="77777777" w:rsidR="007C4F42" w:rsidRDefault="00000000">
            <w:pPr>
              <w:pStyle w:val="Compact"/>
            </w:pPr>
            <w:r>
              <w:t>✗</w:t>
            </w:r>
          </w:p>
        </w:tc>
        <w:tc>
          <w:tcPr>
            <w:tcW w:w="0" w:type="auto"/>
          </w:tcPr>
          <w:p w14:paraId="282C3359" w14:textId="77777777" w:rsidR="007C4F42" w:rsidRDefault="00000000">
            <w:pPr>
              <w:pStyle w:val="Compact"/>
            </w:pPr>
            <w:r>
              <w:t>✓</w:t>
            </w:r>
          </w:p>
        </w:tc>
        <w:tc>
          <w:tcPr>
            <w:tcW w:w="0" w:type="auto"/>
          </w:tcPr>
          <w:p w14:paraId="42BAAAE2" w14:textId="77777777" w:rsidR="007C4F42" w:rsidRDefault="00000000">
            <w:pPr>
              <w:pStyle w:val="Compact"/>
            </w:pPr>
            <w:r>
              <w:t>ADGM corporate fees requiring comprehensive regulatory compliance management</w:t>
            </w:r>
          </w:p>
        </w:tc>
      </w:tr>
      <w:tr w:rsidR="007C4F42" w14:paraId="6C036A84" w14:textId="77777777">
        <w:tc>
          <w:tcPr>
            <w:tcW w:w="0" w:type="auto"/>
          </w:tcPr>
          <w:p w14:paraId="74620459" w14:textId="77777777" w:rsidR="007C4F42" w:rsidRDefault="00000000">
            <w:pPr>
              <w:pStyle w:val="Compact"/>
            </w:pPr>
            <w:r>
              <w:t>9410 - Professional Indemnity Insurance</w:t>
            </w:r>
          </w:p>
        </w:tc>
        <w:tc>
          <w:tcPr>
            <w:tcW w:w="0" w:type="auto"/>
          </w:tcPr>
          <w:p w14:paraId="6F4DCE34" w14:textId="77777777" w:rsidR="007C4F42" w:rsidRDefault="00000000">
            <w:pPr>
              <w:pStyle w:val="Compact"/>
            </w:pPr>
            <w:r>
              <w:t>✓</w:t>
            </w:r>
          </w:p>
        </w:tc>
        <w:tc>
          <w:tcPr>
            <w:tcW w:w="0" w:type="auto"/>
          </w:tcPr>
          <w:p w14:paraId="16EC951B" w14:textId="77777777" w:rsidR="007C4F42" w:rsidRDefault="00000000">
            <w:pPr>
              <w:pStyle w:val="Compact"/>
            </w:pPr>
            <w:r>
              <w:t>✗</w:t>
            </w:r>
          </w:p>
        </w:tc>
        <w:tc>
          <w:tcPr>
            <w:tcW w:w="0" w:type="auto"/>
          </w:tcPr>
          <w:p w14:paraId="0D20FC29" w14:textId="77777777" w:rsidR="007C4F42" w:rsidRDefault="00000000">
            <w:pPr>
              <w:pStyle w:val="Compact"/>
            </w:pPr>
            <w:r>
              <w:t>✓</w:t>
            </w:r>
          </w:p>
        </w:tc>
        <w:tc>
          <w:tcPr>
            <w:tcW w:w="0" w:type="auto"/>
          </w:tcPr>
          <w:p w14:paraId="45767215" w14:textId="77777777" w:rsidR="007C4F42" w:rsidRDefault="00000000">
            <w:pPr>
              <w:pStyle w:val="Compact"/>
            </w:pPr>
            <w:r>
              <w:t>Mandatory PI insurance requiring vendor management and regulatory compliance tracking</w:t>
            </w:r>
          </w:p>
        </w:tc>
      </w:tr>
      <w:tr w:rsidR="007C4F42" w14:paraId="24545721" w14:textId="77777777">
        <w:tc>
          <w:tcPr>
            <w:tcW w:w="0" w:type="auto"/>
          </w:tcPr>
          <w:p w14:paraId="5A1A3074" w14:textId="77777777" w:rsidR="007C4F42" w:rsidRDefault="00000000">
            <w:pPr>
              <w:pStyle w:val="Compact"/>
            </w:pPr>
            <w:r>
              <w:t>9415 - Legal Entity Identifier (LEI) Costs</w:t>
            </w:r>
          </w:p>
        </w:tc>
        <w:tc>
          <w:tcPr>
            <w:tcW w:w="0" w:type="auto"/>
          </w:tcPr>
          <w:p w14:paraId="39C1BE90" w14:textId="77777777" w:rsidR="007C4F42" w:rsidRDefault="00000000">
            <w:pPr>
              <w:pStyle w:val="Compact"/>
            </w:pPr>
            <w:r>
              <w:t>✓</w:t>
            </w:r>
          </w:p>
        </w:tc>
        <w:tc>
          <w:tcPr>
            <w:tcW w:w="0" w:type="auto"/>
          </w:tcPr>
          <w:p w14:paraId="58B86DC8" w14:textId="77777777" w:rsidR="007C4F42" w:rsidRDefault="00000000">
            <w:pPr>
              <w:pStyle w:val="Compact"/>
            </w:pPr>
            <w:r>
              <w:t>✗</w:t>
            </w:r>
          </w:p>
        </w:tc>
        <w:tc>
          <w:tcPr>
            <w:tcW w:w="0" w:type="auto"/>
          </w:tcPr>
          <w:p w14:paraId="365878D5" w14:textId="77777777" w:rsidR="007C4F42" w:rsidRDefault="00000000">
            <w:pPr>
              <w:pStyle w:val="Compact"/>
            </w:pPr>
            <w:r>
              <w:t>✓</w:t>
            </w:r>
          </w:p>
        </w:tc>
        <w:tc>
          <w:tcPr>
            <w:tcW w:w="0" w:type="auto"/>
          </w:tcPr>
          <w:p w14:paraId="7B2061C9" w14:textId="77777777" w:rsidR="007C4F42" w:rsidRDefault="00000000">
            <w:pPr>
              <w:pStyle w:val="Compact"/>
            </w:pPr>
            <w:r>
              <w:t>LEI registration requiring GLEIF relationship management and annual renewal tracking</w:t>
            </w:r>
          </w:p>
        </w:tc>
      </w:tr>
      <w:tr w:rsidR="007C4F42" w14:paraId="2F7E924B" w14:textId="77777777">
        <w:tc>
          <w:tcPr>
            <w:tcW w:w="0" w:type="auto"/>
          </w:tcPr>
          <w:p w14:paraId="529F513F" w14:textId="77777777" w:rsidR="007C4F42" w:rsidRDefault="00000000">
            <w:pPr>
              <w:pStyle w:val="Compact"/>
            </w:pPr>
            <w:r>
              <w:t>9420 - SWIFT Connectivity &amp; Messaging</w:t>
            </w:r>
          </w:p>
        </w:tc>
        <w:tc>
          <w:tcPr>
            <w:tcW w:w="0" w:type="auto"/>
          </w:tcPr>
          <w:p w14:paraId="44FCC9EF" w14:textId="77777777" w:rsidR="007C4F42" w:rsidRDefault="00000000">
            <w:pPr>
              <w:pStyle w:val="Compact"/>
            </w:pPr>
            <w:r>
              <w:t>✓</w:t>
            </w:r>
          </w:p>
        </w:tc>
        <w:tc>
          <w:tcPr>
            <w:tcW w:w="0" w:type="auto"/>
          </w:tcPr>
          <w:p w14:paraId="30DBACD1" w14:textId="77777777" w:rsidR="007C4F42" w:rsidRDefault="00000000">
            <w:pPr>
              <w:pStyle w:val="Compact"/>
            </w:pPr>
            <w:r>
              <w:t>✗</w:t>
            </w:r>
          </w:p>
        </w:tc>
        <w:tc>
          <w:tcPr>
            <w:tcW w:w="0" w:type="auto"/>
          </w:tcPr>
          <w:p w14:paraId="7681A357" w14:textId="77777777" w:rsidR="007C4F42" w:rsidRDefault="00000000">
            <w:pPr>
              <w:pStyle w:val="Compact"/>
            </w:pPr>
            <w:r>
              <w:t>✓</w:t>
            </w:r>
          </w:p>
        </w:tc>
        <w:tc>
          <w:tcPr>
            <w:tcW w:w="0" w:type="auto"/>
          </w:tcPr>
          <w:p w14:paraId="66644381" w14:textId="77777777" w:rsidR="007C4F42" w:rsidRDefault="00000000">
            <w:pPr>
              <w:pStyle w:val="Compact"/>
            </w:pPr>
            <w:r>
              <w:t>SWIFT BIC and messaging costs requiring comprehensive connectivity management</w:t>
            </w:r>
          </w:p>
        </w:tc>
      </w:tr>
      <w:tr w:rsidR="007C4F42" w14:paraId="47F270C6" w14:textId="77777777">
        <w:tc>
          <w:tcPr>
            <w:tcW w:w="0" w:type="auto"/>
          </w:tcPr>
          <w:p w14:paraId="25BF0656" w14:textId="77777777" w:rsidR="007C4F42" w:rsidRDefault="00000000">
            <w:pPr>
              <w:pStyle w:val="Compact"/>
            </w:pPr>
            <w:r>
              <w:t>9425 - Exchange Membership &amp; Trading Fees</w:t>
            </w:r>
          </w:p>
        </w:tc>
        <w:tc>
          <w:tcPr>
            <w:tcW w:w="0" w:type="auto"/>
          </w:tcPr>
          <w:p w14:paraId="2C62E8D6" w14:textId="77777777" w:rsidR="007C4F42" w:rsidRDefault="00000000">
            <w:pPr>
              <w:pStyle w:val="Compact"/>
            </w:pPr>
            <w:r>
              <w:t>✓</w:t>
            </w:r>
          </w:p>
        </w:tc>
        <w:tc>
          <w:tcPr>
            <w:tcW w:w="0" w:type="auto"/>
          </w:tcPr>
          <w:p w14:paraId="698B1A2E" w14:textId="77777777" w:rsidR="007C4F42" w:rsidRDefault="00000000">
            <w:pPr>
              <w:pStyle w:val="Compact"/>
            </w:pPr>
            <w:r>
              <w:t>✗</w:t>
            </w:r>
          </w:p>
        </w:tc>
        <w:tc>
          <w:tcPr>
            <w:tcW w:w="0" w:type="auto"/>
          </w:tcPr>
          <w:p w14:paraId="187838A5" w14:textId="77777777" w:rsidR="007C4F42" w:rsidRDefault="00000000">
            <w:pPr>
              <w:pStyle w:val="Compact"/>
            </w:pPr>
            <w:r>
              <w:t>✓</w:t>
            </w:r>
          </w:p>
        </w:tc>
        <w:tc>
          <w:tcPr>
            <w:tcW w:w="0" w:type="auto"/>
          </w:tcPr>
          <w:p w14:paraId="5721D4ED" w14:textId="77777777" w:rsidR="007C4F42" w:rsidRDefault="00000000">
            <w:pPr>
              <w:pStyle w:val="Compact"/>
            </w:pPr>
            <w:r>
              <w:t>Trading venue memberships requiring relationship management and fee optimisation</w:t>
            </w:r>
          </w:p>
        </w:tc>
      </w:tr>
      <w:tr w:rsidR="007C4F42" w14:paraId="75CE3743" w14:textId="77777777">
        <w:tc>
          <w:tcPr>
            <w:tcW w:w="0" w:type="auto"/>
          </w:tcPr>
          <w:p w14:paraId="3ADD2C41" w14:textId="77777777" w:rsidR="007C4F42" w:rsidRDefault="00000000">
            <w:pPr>
              <w:pStyle w:val="Compact"/>
            </w:pPr>
            <w:r>
              <w:t>9430 - Regulatory Reporting &amp; Compliance</w:t>
            </w:r>
          </w:p>
        </w:tc>
        <w:tc>
          <w:tcPr>
            <w:tcW w:w="0" w:type="auto"/>
          </w:tcPr>
          <w:p w14:paraId="51F788A9" w14:textId="77777777" w:rsidR="007C4F42" w:rsidRDefault="00000000">
            <w:pPr>
              <w:pStyle w:val="Compact"/>
            </w:pPr>
            <w:r>
              <w:t>✓</w:t>
            </w:r>
          </w:p>
        </w:tc>
        <w:tc>
          <w:tcPr>
            <w:tcW w:w="0" w:type="auto"/>
          </w:tcPr>
          <w:p w14:paraId="2042AD70" w14:textId="77777777" w:rsidR="007C4F42" w:rsidRDefault="00000000">
            <w:pPr>
              <w:pStyle w:val="Compact"/>
            </w:pPr>
            <w:r>
              <w:t>✗</w:t>
            </w:r>
          </w:p>
        </w:tc>
        <w:tc>
          <w:tcPr>
            <w:tcW w:w="0" w:type="auto"/>
          </w:tcPr>
          <w:p w14:paraId="390466B2" w14:textId="77777777" w:rsidR="007C4F42" w:rsidRDefault="00000000">
            <w:pPr>
              <w:pStyle w:val="Compact"/>
            </w:pPr>
            <w:r>
              <w:t>✓</w:t>
            </w:r>
          </w:p>
        </w:tc>
        <w:tc>
          <w:tcPr>
            <w:tcW w:w="0" w:type="auto"/>
          </w:tcPr>
          <w:p w14:paraId="78E49FAA" w14:textId="77777777" w:rsidR="007C4F42" w:rsidRDefault="00000000">
            <w:pPr>
              <w:pStyle w:val="Compact"/>
            </w:pPr>
            <w:r>
              <w:t>Transaction reporting requiring comprehensive compliance management and automation</w:t>
            </w:r>
          </w:p>
        </w:tc>
      </w:tr>
      <w:tr w:rsidR="007C4F42" w14:paraId="759BE750" w14:textId="77777777">
        <w:tc>
          <w:tcPr>
            <w:tcW w:w="0" w:type="auto"/>
          </w:tcPr>
          <w:p w14:paraId="032B04F2" w14:textId="77777777" w:rsidR="007C4F42" w:rsidRDefault="00000000">
            <w:pPr>
              <w:pStyle w:val="Compact"/>
            </w:pPr>
            <w:r>
              <w:lastRenderedPageBreak/>
              <w:t>9435 - Audit &amp; Examination Fees</w:t>
            </w:r>
          </w:p>
        </w:tc>
        <w:tc>
          <w:tcPr>
            <w:tcW w:w="0" w:type="auto"/>
          </w:tcPr>
          <w:p w14:paraId="24697848" w14:textId="77777777" w:rsidR="007C4F42" w:rsidRDefault="00000000">
            <w:pPr>
              <w:pStyle w:val="Compact"/>
            </w:pPr>
            <w:r>
              <w:t>✓</w:t>
            </w:r>
          </w:p>
        </w:tc>
        <w:tc>
          <w:tcPr>
            <w:tcW w:w="0" w:type="auto"/>
          </w:tcPr>
          <w:p w14:paraId="7D3816C1" w14:textId="77777777" w:rsidR="007C4F42" w:rsidRDefault="00000000">
            <w:pPr>
              <w:pStyle w:val="Compact"/>
            </w:pPr>
            <w:r>
              <w:t>✗</w:t>
            </w:r>
          </w:p>
        </w:tc>
        <w:tc>
          <w:tcPr>
            <w:tcW w:w="0" w:type="auto"/>
          </w:tcPr>
          <w:p w14:paraId="6BCDEE96" w14:textId="77777777" w:rsidR="007C4F42" w:rsidRDefault="00000000">
            <w:pPr>
              <w:pStyle w:val="Compact"/>
            </w:pPr>
            <w:r>
              <w:t>✓</w:t>
            </w:r>
          </w:p>
        </w:tc>
        <w:tc>
          <w:tcPr>
            <w:tcW w:w="0" w:type="auto"/>
          </w:tcPr>
          <w:p w14:paraId="5646CFBA" w14:textId="77777777" w:rsidR="007C4F42" w:rsidRDefault="00000000">
            <w:pPr>
              <w:pStyle w:val="Compact"/>
            </w:pPr>
            <w:r>
              <w:t>External audit requiring vendor management and regulatory examination support</w:t>
            </w:r>
          </w:p>
        </w:tc>
      </w:tr>
      <w:tr w:rsidR="007C4F42" w14:paraId="16BF1E18" w14:textId="77777777">
        <w:tc>
          <w:tcPr>
            <w:tcW w:w="0" w:type="auto"/>
          </w:tcPr>
          <w:p w14:paraId="7905D29B" w14:textId="77777777" w:rsidR="007C4F42" w:rsidRDefault="00000000">
            <w:pPr>
              <w:pStyle w:val="Compact"/>
            </w:pPr>
            <w:r>
              <w:t>9440 - Anti-Money Laundering Compliance</w:t>
            </w:r>
          </w:p>
        </w:tc>
        <w:tc>
          <w:tcPr>
            <w:tcW w:w="0" w:type="auto"/>
          </w:tcPr>
          <w:p w14:paraId="6F6D8FBF" w14:textId="77777777" w:rsidR="007C4F42" w:rsidRDefault="00000000">
            <w:pPr>
              <w:pStyle w:val="Compact"/>
            </w:pPr>
            <w:r>
              <w:t>✓</w:t>
            </w:r>
          </w:p>
        </w:tc>
        <w:tc>
          <w:tcPr>
            <w:tcW w:w="0" w:type="auto"/>
          </w:tcPr>
          <w:p w14:paraId="593093F0" w14:textId="77777777" w:rsidR="007C4F42" w:rsidRDefault="00000000">
            <w:pPr>
              <w:pStyle w:val="Compact"/>
            </w:pPr>
            <w:r>
              <w:t>✗</w:t>
            </w:r>
          </w:p>
        </w:tc>
        <w:tc>
          <w:tcPr>
            <w:tcW w:w="0" w:type="auto"/>
          </w:tcPr>
          <w:p w14:paraId="37A83A46" w14:textId="77777777" w:rsidR="007C4F42" w:rsidRDefault="00000000">
            <w:pPr>
              <w:pStyle w:val="Compact"/>
            </w:pPr>
            <w:r>
              <w:t>✓</w:t>
            </w:r>
          </w:p>
        </w:tc>
        <w:tc>
          <w:tcPr>
            <w:tcW w:w="0" w:type="auto"/>
          </w:tcPr>
          <w:p w14:paraId="4BD07256" w14:textId="77777777" w:rsidR="007C4F42" w:rsidRDefault="00000000">
            <w:pPr>
              <w:pStyle w:val="Compact"/>
            </w:pPr>
            <w:r>
              <w:t>AML monitoring requiring comprehensive compliance management and vendor oversight</w:t>
            </w:r>
          </w:p>
        </w:tc>
      </w:tr>
      <w:tr w:rsidR="007C4F42" w14:paraId="0C6DD6C4" w14:textId="77777777">
        <w:tc>
          <w:tcPr>
            <w:tcW w:w="0" w:type="auto"/>
          </w:tcPr>
          <w:p w14:paraId="3CF231D2" w14:textId="77777777" w:rsidR="007C4F42" w:rsidRDefault="00000000">
            <w:pPr>
              <w:pStyle w:val="Compact"/>
            </w:pPr>
            <w:r>
              <w:t>9445 - Data Protection &amp; Privacy Compliance</w:t>
            </w:r>
          </w:p>
        </w:tc>
        <w:tc>
          <w:tcPr>
            <w:tcW w:w="0" w:type="auto"/>
          </w:tcPr>
          <w:p w14:paraId="326E1A7C" w14:textId="77777777" w:rsidR="007C4F42" w:rsidRDefault="00000000">
            <w:pPr>
              <w:pStyle w:val="Compact"/>
            </w:pPr>
            <w:r>
              <w:t>✓</w:t>
            </w:r>
          </w:p>
        </w:tc>
        <w:tc>
          <w:tcPr>
            <w:tcW w:w="0" w:type="auto"/>
          </w:tcPr>
          <w:p w14:paraId="44FACEAE" w14:textId="77777777" w:rsidR="007C4F42" w:rsidRDefault="00000000">
            <w:pPr>
              <w:pStyle w:val="Compact"/>
            </w:pPr>
            <w:r>
              <w:t>✗</w:t>
            </w:r>
          </w:p>
        </w:tc>
        <w:tc>
          <w:tcPr>
            <w:tcW w:w="0" w:type="auto"/>
          </w:tcPr>
          <w:p w14:paraId="64D7B590" w14:textId="77777777" w:rsidR="007C4F42" w:rsidRDefault="00000000">
            <w:pPr>
              <w:pStyle w:val="Compact"/>
            </w:pPr>
            <w:r>
              <w:t>✓</w:t>
            </w:r>
          </w:p>
        </w:tc>
        <w:tc>
          <w:tcPr>
            <w:tcW w:w="0" w:type="auto"/>
          </w:tcPr>
          <w:p w14:paraId="425D32AC" w14:textId="77777777" w:rsidR="007C4F42" w:rsidRDefault="00000000">
            <w:pPr>
              <w:pStyle w:val="Compact"/>
            </w:pPr>
            <w:r>
              <w:t>GDPR compliance requiring comprehensive privacy management and regulatory tracking</w:t>
            </w:r>
          </w:p>
        </w:tc>
      </w:tr>
      <w:tr w:rsidR="007C4F42" w14:paraId="2ACF2445" w14:textId="77777777">
        <w:tc>
          <w:tcPr>
            <w:tcW w:w="0" w:type="auto"/>
          </w:tcPr>
          <w:p w14:paraId="6CD4CE5B" w14:textId="77777777" w:rsidR="007C4F42" w:rsidRDefault="00000000">
            <w:pPr>
              <w:pStyle w:val="Compact"/>
            </w:pPr>
            <w:r>
              <w:t>9450 - Risk Management &amp; Capital Adequacy</w:t>
            </w:r>
          </w:p>
        </w:tc>
        <w:tc>
          <w:tcPr>
            <w:tcW w:w="0" w:type="auto"/>
          </w:tcPr>
          <w:p w14:paraId="3AFD58E4" w14:textId="77777777" w:rsidR="007C4F42" w:rsidRDefault="00000000">
            <w:pPr>
              <w:pStyle w:val="Compact"/>
            </w:pPr>
            <w:r>
              <w:t>✓</w:t>
            </w:r>
          </w:p>
        </w:tc>
        <w:tc>
          <w:tcPr>
            <w:tcW w:w="0" w:type="auto"/>
          </w:tcPr>
          <w:p w14:paraId="244808F5" w14:textId="77777777" w:rsidR="007C4F42" w:rsidRDefault="00000000">
            <w:pPr>
              <w:pStyle w:val="Compact"/>
            </w:pPr>
            <w:r>
              <w:t>✗</w:t>
            </w:r>
          </w:p>
        </w:tc>
        <w:tc>
          <w:tcPr>
            <w:tcW w:w="0" w:type="auto"/>
          </w:tcPr>
          <w:p w14:paraId="7A8C6895" w14:textId="77777777" w:rsidR="007C4F42" w:rsidRDefault="00000000">
            <w:pPr>
              <w:pStyle w:val="Compact"/>
            </w:pPr>
            <w:r>
              <w:t>✓</w:t>
            </w:r>
          </w:p>
        </w:tc>
        <w:tc>
          <w:tcPr>
            <w:tcW w:w="0" w:type="auto"/>
          </w:tcPr>
          <w:p w14:paraId="77950434" w14:textId="77777777" w:rsidR="007C4F42" w:rsidRDefault="00000000">
            <w:pPr>
              <w:pStyle w:val="Compact"/>
            </w:pPr>
            <w:r>
              <w:t>Risk systems requiring comprehensive regulatory compliance and capital monitoring</w:t>
            </w:r>
          </w:p>
        </w:tc>
      </w:tr>
      <w:tr w:rsidR="007C4F42" w14:paraId="4E2D3D33" w14:textId="77777777">
        <w:tc>
          <w:tcPr>
            <w:tcW w:w="0" w:type="auto"/>
          </w:tcPr>
          <w:p w14:paraId="67AF3BC3" w14:textId="77777777" w:rsidR="007C4F42" w:rsidRDefault="00000000">
            <w:pPr>
              <w:pStyle w:val="Compact"/>
            </w:pPr>
            <w:r>
              <w:t>9490 - Other Regulatory &amp; Compliance Costs</w:t>
            </w:r>
          </w:p>
        </w:tc>
        <w:tc>
          <w:tcPr>
            <w:tcW w:w="0" w:type="auto"/>
          </w:tcPr>
          <w:p w14:paraId="489499BB" w14:textId="77777777" w:rsidR="007C4F42" w:rsidRDefault="00000000">
            <w:pPr>
              <w:pStyle w:val="Compact"/>
            </w:pPr>
            <w:r>
              <w:t>✓</w:t>
            </w:r>
          </w:p>
        </w:tc>
        <w:tc>
          <w:tcPr>
            <w:tcW w:w="0" w:type="auto"/>
          </w:tcPr>
          <w:p w14:paraId="07DA785F" w14:textId="77777777" w:rsidR="007C4F42" w:rsidRDefault="00000000">
            <w:pPr>
              <w:pStyle w:val="Compact"/>
            </w:pPr>
            <w:r>
              <w:t>✗</w:t>
            </w:r>
          </w:p>
        </w:tc>
        <w:tc>
          <w:tcPr>
            <w:tcW w:w="0" w:type="auto"/>
          </w:tcPr>
          <w:p w14:paraId="63489B64" w14:textId="77777777" w:rsidR="007C4F42" w:rsidRDefault="00000000">
            <w:pPr>
              <w:pStyle w:val="Compact"/>
            </w:pPr>
            <w:r>
              <w:t>✓</w:t>
            </w:r>
          </w:p>
        </w:tc>
        <w:tc>
          <w:tcPr>
            <w:tcW w:w="0" w:type="auto"/>
          </w:tcPr>
          <w:p w14:paraId="737E4515" w14:textId="77777777" w:rsidR="007C4F42" w:rsidRDefault="00000000">
            <w:pPr>
              <w:pStyle w:val="Compact"/>
            </w:pPr>
            <w:r>
              <w:t>Additional regulatory expenses requiring comprehensive compliance management</w:t>
            </w:r>
          </w:p>
        </w:tc>
      </w:tr>
    </w:tbl>
    <w:p w14:paraId="3891B00F" w14:textId="77777777" w:rsidR="007C4F42" w:rsidRDefault="00000000">
      <w:pPr>
        <w:pStyle w:val="Heading4"/>
      </w:pPr>
      <w:bookmarkStart w:id="46" w:name="X6a22e68d163a9902dd0f82c531e1983ae375edb"/>
      <w:bookmarkEnd w:id="45"/>
      <w:r>
        <w:t>9600-9699: Professional Services</w:t>
      </w:r>
    </w:p>
    <w:tbl>
      <w:tblPr>
        <w:tblStyle w:val="Table"/>
        <w:tblW w:w="0" w:type="auto"/>
        <w:tblLook w:val="0020" w:firstRow="1" w:lastRow="0" w:firstColumn="0" w:lastColumn="0" w:noHBand="0" w:noVBand="0"/>
      </w:tblPr>
      <w:tblGrid>
        <w:gridCol w:w="2157"/>
        <w:gridCol w:w="934"/>
        <w:gridCol w:w="1388"/>
        <w:gridCol w:w="1064"/>
        <w:gridCol w:w="3817"/>
      </w:tblGrid>
      <w:tr w:rsidR="007C4F42" w14:paraId="2B45D258"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81C03D1" w14:textId="77777777" w:rsidR="007C4F42" w:rsidRDefault="00000000">
            <w:pPr>
              <w:pStyle w:val="Compact"/>
            </w:pPr>
            <w:r>
              <w:rPr>
                <w:b/>
                <w:bCs/>
              </w:rPr>
              <w:t>Account Code &amp; Name</w:t>
            </w:r>
          </w:p>
        </w:tc>
        <w:tc>
          <w:tcPr>
            <w:tcW w:w="0" w:type="auto"/>
          </w:tcPr>
          <w:p w14:paraId="75CB56FE" w14:textId="77777777" w:rsidR="007C4F42" w:rsidRDefault="00000000">
            <w:pPr>
              <w:pStyle w:val="Compact"/>
            </w:pPr>
            <w:r>
              <w:rPr>
                <w:b/>
                <w:bCs/>
              </w:rPr>
              <w:t>Zoho CRM</w:t>
            </w:r>
          </w:p>
        </w:tc>
        <w:tc>
          <w:tcPr>
            <w:tcW w:w="0" w:type="auto"/>
          </w:tcPr>
          <w:p w14:paraId="14D547F6" w14:textId="77777777" w:rsidR="007C4F42" w:rsidRDefault="00000000">
            <w:pPr>
              <w:pStyle w:val="Compact"/>
            </w:pPr>
            <w:r>
              <w:rPr>
                <w:b/>
                <w:bCs/>
              </w:rPr>
              <w:t>ZagTrader</w:t>
            </w:r>
          </w:p>
        </w:tc>
        <w:tc>
          <w:tcPr>
            <w:tcW w:w="0" w:type="auto"/>
          </w:tcPr>
          <w:p w14:paraId="55365B3E" w14:textId="77777777" w:rsidR="007C4F42" w:rsidRDefault="00000000">
            <w:pPr>
              <w:pStyle w:val="Compact"/>
            </w:pPr>
            <w:r>
              <w:rPr>
                <w:b/>
                <w:bCs/>
              </w:rPr>
              <w:t>Zoho Books</w:t>
            </w:r>
          </w:p>
        </w:tc>
        <w:tc>
          <w:tcPr>
            <w:tcW w:w="0" w:type="auto"/>
          </w:tcPr>
          <w:p w14:paraId="2157402D" w14:textId="77777777" w:rsidR="007C4F42" w:rsidRDefault="00000000">
            <w:pPr>
              <w:pStyle w:val="Compact"/>
            </w:pPr>
            <w:r>
              <w:rPr>
                <w:b/>
                <w:bCs/>
              </w:rPr>
              <w:t>Note</w:t>
            </w:r>
          </w:p>
        </w:tc>
      </w:tr>
      <w:tr w:rsidR="007C4F42" w14:paraId="395C112F" w14:textId="77777777">
        <w:tc>
          <w:tcPr>
            <w:tcW w:w="0" w:type="auto"/>
          </w:tcPr>
          <w:p w14:paraId="30A34533" w14:textId="77777777" w:rsidR="007C4F42" w:rsidRDefault="00000000">
            <w:pPr>
              <w:pStyle w:val="Compact"/>
            </w:pPr>
            <w:r>
              <w:t>9600 - Legal &amp; Commercial Services</w:t>
            </w:r>
          </w:p>
        </w:tc>
        <w:tc>
          <w:tcPr>
            <w:tcW w:w="0" w:type="auto"/>
          </w:tcPr>
          <w:p w14:paraId="02A27718" w14:textId="77777777" w:rsidR="007C4F42" w:rsidRDefault="00000000">
            <w:pPr>
              <w:pStyle w:val="Compact"/>
            </w:pPr>
            <w:r>
              <w:t>✓</w:t>
            </w:r>
          </w:p>
        </w:tc>
        <w:tc>
          <w:tcPr>
            <w:tcW w:w="0" w:type="auto"/>
          </w:tcPr>
          <w:p w14:paraId="2DBF84B9" w14:textId="77777777" w:rsidR="007C4F42" w:rsidRDefault="00000000">
            <w:pPr>
              <w:pStyle w:val="Compact"/>
            </w:pPr>
            <w:r>
              <w:t>✗</w:t>
            </w:r>
          </w:p>
        </w:tc>
        <w:tc>
          <w:tcPr>
            <w:tcW w:w="0" w:type="auto"/>
          </w:tcPr>
          <w:p w14:paraId="27537F1C" w14:textId="77777777" w:rsidR="007C4F42" w:rsidRDefault="00000000">
            <w:pPr>
              <w:pStyle w:val="Compact"/>
            </w:pPr>
            <w:r>
              <w:t>✓</w:t>
            </w:r>
          </w:p>
        </w:tc>
        <w:tc>
          <w:tcPr>
            <w:tcW w:w="0" w:type="auto"/>
          </w:tcPr>
          <w:p w14:paraId="49400DBE" w14:textId="77777777" w:rsidR="007C4F42" w:rsidRDefault="00000000">
            <w:pPr>
              <w:pStyle w:val="Compact"/>
            </w:pPr>
            <w:r>
              <w:t>General legal services requiring vendor management and comprehensive contract oversight</w:t>
            </w:r>
          </w:p>
        </w:tc>
      </w:tr>
      <w:tr w:rsidR="007C4F42" w14:paraId="78060BDE" w14:textId="77777777">
        <w:tc>
          <w:tcPr>
            <w:tcW w:w="0" w:type="auto"/>
          </w:tcPr>
          <w:p w14:paraId="1C0C05C7" w14:textId="77777777" w:rsidR="007C4F42" w:rsidRDefault="00000000">
            <w:pPr>
              <w:pStyle w:val="Compact"/>
            </w:pPr>
            <w:r>
              <w:t>9610 - Legal &amp; Regulatory Services</w:t>
            </w:r>
          </w:p>
        </w:tc>
        <w:tc>
          <w:tcPr>
            <w:tcW w:w="0" w:type="auto"/>
          </w:tcPr>
          <w:p w14:paraId="144664A2" w14:textId="77777777" w:rsidR="007C4F42" w:rsidRDefault="00000000">
            <w:pPr>
              <w:pStyle w:val="Compact"/>
            </w:pPr>
            <w:r>
              <w:t>✓</w:t>
            </w:r>
          </w:p>
        </w:tc>
        <w:tc>
          <w:tcPr>
            <w:tcW w:w="0" w:type="auto"/>
          </w:tcPr>
          <w:p w14:paraId="6B8F5D50" w14:textId="77777777" w:rsidR="007C4F42" w:rsidRDefault="00000000">
            <w:pPr>
              <w:pStyle w:val="Compact"/>
            </w:pPr>
            <w:r>
              <w:t>✗</w:t>
            </w:r>
          </w:p>
        </w:tc>
        <w:tc>
          <w:tcPr>
            <w:tcW w:w="0" w:type="auto"/>
          </w:tcPr>
          <w:p w14:paraId="75FBA452" w14:textId="77777777" w:rsidR="007C4F42" w:rsidRDefault="00000000">
            <w:pPr>
              <w:pStyle w:val="Compact"/>
            </w:pPr>
            <w:r>
              <w:t>✓</w:t>
            </w:r>
          </w:p>
        </w:tc>
        <w:tc>
          <w:tcPr>
            <w:tcW w:w="0" w:type="auto"/>
          </w:tcPr>
          <w:p w14:paraId="51DBCAF5" w14:textId="77777777" w:rsidR="007C4F42" w:rsidRDefault="00000000">
            <w:pPr>
              <w:pStyle w:val="Compact"/>
            </w:pPr>
            <w:r>
              <w:t>Regulatory legal advice requiring specialised vendor management and compliance tracking</w:t>
            </w:r>
          </w:p>
        </w:tc>
      </w:tr>
      <w:tr w:rsidR="007C4F42" w14:paraId="1901F2EE" w14:textId="77777777">
        <w:tc>
          <w:tcPr>
            <w:tcW w:w="0" w:type="auto"/>
          </w:tcPr>
          <w:p w14:paraId="1B022EF3" w14:textId="77777777" w:rsidR="007C4F42" w:rsidRDefault="00000000">
            <w:pPr>
              <w:pStyle w:val="Compact"/>
            </w:pPr>
            <w:r>
              <w:t>9620 - Regulatory Advisory</w:t>
            </w:r>
          </w:p>
        </w:tc>
        <w:tc>
          <w:tcPr>
            <w:tcW w:w="0" w:type="auto"/>
          </w:tcPr>
          <w:p w14:paraId="3DCFD7F3" w14:textId="77777777" w:rsidR="007C4F42" w:rsidRDefault="00000000">
            <w:pPr>
              <w:pStyle w:val="Compact"/>
            </w:pPr>
            <w:r>
              <w:t>✓</w:t>
            </w:r>
          </w:p>
        </w:tc>
        <w:tc>
          <w:tcPr>
            <w:tcW w:w="0" w:type="auto"/>
          </w:tcPr>
          <w:p w14:paraId="699C5D8A" w14:textId="77777777" w:rsidR="007C4F42" w:rsidRDefault="00000000">
            <w:pPr>
              <w:pStyle w:val="Compact"/>
            </w:pPr>
            <w:r>
              <w:t>✗</w:t>
            </w:r>
          </w:p>
        </w:tc>
        <w:tc>
          <w:tcPr>
            <w:tcW w:w="0" w:type="auto"/>
          </w:tcPr>
          <w:p w14:paraId="2EBD764A" w14:textId="77777777" w:rsidR="007C4F42" w:rsidRDefault="00000000">
            <w:pPr>
              <w:pStyle w:val="Compact"/>
            </w:pPr>
            <w:r>
              <w:t>✓</w:t>
            </w:r>
          </w:p>
        </w:tc>
        <w:tc>
          <w:tcPr>
            <w:tcW w:w="0" w:type="auto"/>
          </w:tcPr>
          <w:p w14:paraId="356FB1BA" w14:textId="77777777" w:rsidR="007C4F42" w:rsidRDefault="00000000">
            <w:pPr>
              <w:pStyle w:val="Compact"/>
            </w:pPr>
            <w:r>
              <w:t>FSRA compliance advisory requiring comprehensive regulatory relationship management</w:t>
            </w:r>
          </w:p>
        </w:tc>
      </w:tr>
      <w:tr w:rsidR="007C4F42" w14:paraId="4501209E" w14:textId="77777777">
        <w:tc>
          <w:tcPr>
            <w:tcW w:w="0" w:type="auto"/>
          </w:tcPr>
          <w:p w14:paraId="7AD15D70" w14:textId="77777777" w:rsidR="007C4F42" w:rsidRDefault="00000000">
            <w:pPr>
              <w:pStyle w:val="Compact"/>
            </w:pPr>
            <w:r>
              <w:lastRenderedPageBreak/>
              <w:t>9640 - Accountancy Fees</w:t>
            </w:r>
          </w:p>
        </w:tc>
        <w:tc>
          <w:tcPr>
            <w:tcW w:w="0" w:type="auto"/>
          </w:tcPr>
          <w:p w14:paraId="4CFA8EBE" w14:textId="77777777" w:rsidR="007C4F42" w:rsidRDefault="00000000">
            <w:pPr>
              <w:pStyle w:val="Compact"/>
            </w:pPr>
            <w:r>
              <w:t>✓</w:t>
            </w:r>
          </w:p>
        </w:tc>
        <w:tc>
          <w:tcPr>
            <w:tcW w:w="0" w:type="auto"/>
          </w:tcPr>
          <w:p w14:paraId="4342EF02" w14:textId="77777777" w:rsidR="007C4F42" w:rsidRDefault="00000000">
            <w:pPr>
              <w:pStyle w:val="Compact"/>
            </w:pPr>
            <w:r>
              <w:t>✗</w:t>
            </w:r>
          </w:p>
        </w:tc>
        <w:tc>
          <w:tcPr>
            <w:tcW w:w="0" w:type="auto"/>
          </w:tcPr>
          <w:p w14:paraId="79D7ED59" w14:textId="77777777" w:rsidR="007C4F42" w:rsidRDefault="00000000">
            <w:pPr>
              <w:pStyle w:val="Compact"/>
            </w:pPr>
            <w:r>
              <w:t>✓</w:t>
            </w:r>
          </w:p>
        </w:tc>
        <w:tc>
          <w:tcPr>
            <w:tcW w:w="0" w:type="auto"/>
          </w:tcPr>
          <w:p w14:paraId="6BB9766D" w14:textId="77777777" w:rsidR="007C4F42" w:rsidRDefault="00000000">
            <w:pPr>
              <w:pStyle w:val="Compact"/>
            </w:pPr>
            <w:r>
              <w:t>External accounting services requiring vendor management and service oversight</w:t>
            </w:r>
          </w:p>
        </w:tc>
      </w:tr>
      <w:tr w:rsidR="007C4F42" w14:paraId="5C2EC2B4" w14:textId="77777777">
        <w:tc>
          <w:tcPr>
            <w:tcW w:w="0" w:type="auto"/>
          </w:tcPr>
          <w:p w14:paraId="574D3253" w14:textId="77777777" w:rsidR="007C4F42" w:rsidRDefault="00000000">
            <w:pPr>
              <w:pStyle w:val="Compact"/>
            </w:pPr>
            <w:r>
              <w:t>9645 - Tax Advisory Services</w:t>
            </w:r>
          </w:p>
        </w:tc>
        <w:tc>
          <w:tcPr>
            <w:tcW w:w="0" w:type="auto"/>
          </w:tcPr>
          <w:p w14:paraId="47908DB1" w14:textId="77777777" w:rsidR="007C4F42" w:rsidRDefault="00000000">
            <w:pPr>
              <w:pStyle w:val="Compact"/>
            </w:pPr>
            <w:r>
              <w:t>✓</w:t>
            </w:r>
          </w:p>
        </w:tc>
        <w:tc>
          <w:tcPr>
            <w:tcW w:w="0" w:type="auto"/>
          </w:tcPr>
          <w:p w14:paraId="0F989C97" w14:textId="77777777" w:rsidR="007C4F42" w:rsidRDefault="00000000">
            <w:pPr>
              <w:pStyle w:val="Compact"/>
            </w:pPr>
            <w:r>
              <w:t>✗</w:t>
            </w:r>
          </w:p>
        </w:tc>
        <w:tc>
          <w:tcPr>
            <w:tcW w:w="0" w:type="auto"/>
          </w:tcPr>
          <w:p w14:paraId="6CBC05CC" w14:textId="77777777" w:rsidR="007C4F42" w:rsidRDefault="00000000">
            <w:pPr>
              <w:pStyle w:val="Compact"/>
            </w:pPr>
            <w:r>
              <w:t>✓</w:t>
            </w:r>
          </w:p>
        </w:tc>
        <w:tc>
          <w:tcPr>
            <w:tcW w:w="0" w:type="auto"/>
          </w:tcPr>
          <w:p w14:paraId="0437651D" w14:textId="77777777" w:rsidR="007C4F42" w:rsidRDefault="00000000">
            <w:pPr>
              <w:pStyle w:val="Compact"/>
            </w:pPr>
            <w:r>
              <w:t>Tax planning and compliance requiring specialised vendor management</w:t>
            </w:r>
          </w:p>
        </w:tc>
      </w:tr>
      <w:tr w:rsidR="007C4F42" w14:paraId="46ADF947" w14:textId="77777777">
        <w:tc>
          <w:tcPr>
            <w:tcW w:w="0" w:type="auto"/>
          </w:tcPr>
          <w:p w14:paraId="08F063F0" w14:textId="77777777" w:rsidR="007C4F42" w:rsidRDefault="00000000">
            <w:pPr>
              <w:pStyle w:val="Compact"/>
            </w:pPr>
            <w:r>
              <w:t>9650 - Audit &amp; Accounting Services</w:t>
            </w:r>
          </w:p>
        </w:tc>
        <w:tc>
          <w:tcPr>
            <w:tcW w:w="0" w:type="auto"/>
          </w:tcPr>
          <w:p w14:paraId="09369AEC" w14:textId="77777777" w:rsidR="007C4F42" w:rsidRDefault="00000000">
            <w:pPr>
              <w:pStyle w:val="Compact"/>
            </w:pPr>
            <w:r>
              <w:t>✓</w:t>
            </w:r>
          </w:p>
        </w:tc>
        <w:tc>
          <w:tcPr>
            <w:tcW w:w="0" w:type="auto"/>
          </w:tcPr>
          <w:p w14:paraId="0EE21413" w14:textId="77777777" w:rsidR="007C4F42" w:rsidRDefault="00000000">
            <w:pPr>
              <w:pStyle w:val="Compact"/>
            </w:pPr>
            <w:r>
              <w:t>✗</w:t>
            </w:r>
          </w:p>
        </w:tc>
        <w:tc>
          <w:tcPr>
            <w:tcW w:w="0" w:type="auto"/>
          </w:tcPr>
          <w:p w14:paraId="1228C332" w14:textId="77777777" w:rsidR="007C4F42" w:rsidRDefault="00000000">
            <w:pPr>
              <w:pStyle w:val="Compact"/>
            </w:pPr>
            <w:r>
              <w:t>✓</w:t>
            </w:r>
          </w:p>
        </w:tc>
        <w:tc>
          <w:tcPr>
            <w:tcW w:w="0" w:type="auto"/>
          </w:tcPr>
          <w:p w14:paraId="40D501AC" w14:textId="77777777" w:rsidR="007C4F42" w:rsidRDefault="00000000">
            <w:pPr>
              <w:pStyle w:val="Compact"/>
            </w:pPr>
            <w:r>
              <w:t>External audit services requiring comprehensive vendor management and regulatory coordination</w:t>
            </w:r>
          </w:p>
        </w:tc>
      </w:tr>
      <w:tr w:rsidR="007C4F42" w14:paraId="3A62AD03" w14:textId="77777777">
        <w:tc>
          <w:tcPr>
            <w:tcW w:w="0" w:type="auto"/>
          </w:tcPr>
          <w:p w14:paraId="1B40F1CF" w14:textId="77777777" w:rsidR="007C4F42" w:rsidRDefault="00000000">
            <w:pPr>
              <w:pStyle w:val="Compact"/>
            </w:pPr>
            <w:r>
              <w:t>9680 - Consulting &amp; Advisory Services</w:t>
            </w:r>
          </w:p>
        </w:tc>
        <w:tc>
          <w:tcPr>
            <w:tcW w:w="0" w:type="auto"/>
          </w:tcPr>
          <w:p w14:paraId="258963F3" w14:textId="77777777" w:rsidR="007C4F42" w:rsidRDefault="00000000">
            <w:pPr>
              <w:pStyle w:val="Compact"/>
            </w:pPr>
            <w:r>
              <w:t>✓</w:t>
            </w:r>
          </w:p>
        </w:tc>
        <w:tc>
          <w:tcPr>
            <w:tcW w:w="0" w:type="auto"/>
          </w:tcPr>
          <w:p w14:paraId="22CC1B46" w14:textId="77777777" w:rsidR="007C4F42" w:rsidRDefault="00000000">
            <w:pPr>
              <w:pStyle w:val="Compact"/>
            </w:pPr>
            <w:r>
              <w:t>✗</w:t>
            </w:r>
          </w:p>
        </w:tc>
        <w:tc>
          <w:tcPr>
            <w:tcW w:w="0" w:type="auto"/>
          </w:tcPr>
          <w:p w14:paraId="0B3F168A" w14:textId="77777777" w:rsidR="007C4F42" w:rsidRDefault="00000000">
            <w:pPr>
              <w:pStyle w:val="Compact"/>
            </w:pPr>
            <w:r>
              <w:t>✓</w:t>
            </w:r>
          </w:p>
        </w:tc>
        <w:tc>
          <w:tcPr>
            <w:tcW w:w="0" w:type="auto"/>
          </w:tcPr>
          <w:p w14:paraId="0E5051E6" w14:textId="77777777" w:rsidR="007C4F42" w:rsidRDefault="00000000">
            <w:pPr>
              <w:pStyle w:val="Compact"/>
            </w:pPr>
            <w:r>
              <w:t>Management consulting requiring vendor management and project tracking</w:t>
            </w:r>
          </w:p>
        </w:tc>
      </w:tr>
      <w:tr w:rsidR="007C4F42" w14:paraId="7920DC8D" w14:textId="77777777">
        <w:tc>
          <w:tcPr>
            <w:tcW w:w="0" w:type="auto"/>
          </w:tcPr>
          <w:p w14:paraId="7694185D" w14:textId="77777777" w:rsidR="007C4F42" w:rsidRDefault="00000000">
            <w:pPr>
              <w:pStyle w:val="Compact"/>
            </w:pPr>
            <w:r>
              <w:t>9690 - Other Professional Services</w:t>
            </w:r>
          </w:p>
        </w:tc>
        <w:tc>
          <w:tcPr>
            <w:tcW w:w="0" w:type="auto"/>
          </w:tcPr>
          <w:p w14:paraId="2A77A48B" w14:textId="77777777" w:rsidR="007C4F42" w:rsidRDefault="00000000">
            <w:pPr>
              <w:pStyle w:val="Compact"/>
            </w:pPr>
            <w:r>
              <w:t>✓</w:t>
            </w:r>
          </w:p>
        </w:tc>
        <w:tc>
          <w:tcPr>
            <w:tcW w:w="0" w:type="auto"/>
          </w:tcPr>
          <w:p w14:paraId="4AF02C9B" w14:textId="77777777" w:rsidR="007C4F42" w:rsidRDefault="00000000">
            <w:pPr>
              <w:pStyle w:val="Compact"/>
            </w:pPr>
            <w:r>
              <w:t>✗</w:t>
            </w:r>
          </w:p>
        </w:tc>
        <w:tc>
          <w:tcPr>
            <w:tcW w:w="0" w:type="auto"/>
          </w:tcPr>
          <w:p w14:paraId="7AEC146A" w14:textId="77777777" w:rsidR="007C4F42" w:rsidRDefault="00000000">
            <w:pPr>
              <w:pStyle w:val="Compact"/>
            </w:pPr>
            <w:r>
              <w:t>✓</w:t>
            </w:r>
          </w:p>
        </w:tc>
        <w:tc>
          <w:tcPr>
            <w:tcW w:w="0" w:type="auto"/>
          </w:tcPr>
          <w:p w14:paraId="4DD82C1B" w14:textId="77777777" w:rsidR="007C4F42" w:rsidRDefault="00000000">
            <w:pPr>
              <w:pStyle w:val="Compact"/>
            </w:pPr>
            <w:r>
              <w:t>Additional professional services requiring comprehensive vendor and service management</w:t>
            </w:r>
          </w:p>
        </w:tc>
      </w:tr>
    </w:tbl>
    <w:p w14:paraId="7CB9F7C4" w14:textId="77777777" w:rsidR="007C4F42" w:rsidRDefault="00000000">
      <w:pPr>
        <w:pStyle w:val="Heading4"/>
      </w:pPr>
      <w:bookmarkStart w:id="47" w:name="X0a0b3469d837b9000bfeec53c664c23a9788075"/>
      <w:bookmarkEnd w:id="46"/>
      <w:r>
        <w:t>9700-9799: Direct Business Line Costs</w:t>
      </w:r>
    </w:p>
    <w:tbl>
      <w:tblPr>
        <w:tblStyle w:val="Table"/>
        <w:tblW w:w="0" w:type="auto"/>
        <w:tblLook w:val="0020" w:firstRow="1" w:lastRow="0" w:firstColumn="0" w:lastColumn="0" w:noHBand="0" w:noVBand="0"/>
      </w:tblPr>
      <w:tblGrid>
        <w:gridCol w:w="2208"/>
        <w:gridCol w:w="926"/>
        <w:gridCol w:w="1388"/>
        <w:gridCol w:w="1055"/>
        <w:gridCol w:w="3783"/>
      </w:tblGrid>
      <w:tr w:rsidR="007C4F42" w14:paraId="6EBBD29E"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56325A6" w14:textId="77777777" w:rsidR="007C4F42" w:rsidRDefault="00000000">
            <w:pPr>
              <w:pStyle w:val="Compact"/>
            </w:pPr>
            <w:r>
              <w:rPr>
                <w:b/>
                <w:bCs/>
              </w:rPr>
              <w:t>Account Code &amp; Name</w:t>
            </w:r>
          </w:p>
        </w:tc>
        <w:tc>
          <w:tcPr>
            <w:tcW w:w="0" w:type="auto"/>
          </w:tcPr>
          <w:p w14:paraId="47A80621" w14:textId="77777777" w:rsidR="007C4F42" w:rsidRDefault="00000000">
            <w:pPr>
              <w:pStyle w:val="Compact"/>
            </w:pPr>
            <w:r>
              <w:rPr>
                <w:b/>
                <w:bCs/>
              </w:rPr>
              <w:t>Zoho CRM</w:t>
            </w:r>
          </w:p>
        </w:tc>
        <w:tc>
          <w:tcPr>
            <w:tcW w:w="0" w:type="auto"/>
          </w:tcPr>
          <w:p w14:paraId="13FFFC01" w14:textId="77777777" w:rsidR="007C4F42" w:rsidRDefault="00000000">
            <w:pPr>
              <w:pStyle w:val="Compact"/>
            </w:pPr>
            <w:r>
              <w:rPr>
                <w:b/>
                <w:bCs/>
              </w:rPr>
              <w:t>ZagTrader</w:t>
            </w:r>
          </w:p>
        </w:tc>
        <w:tc>
          <w:tcPr>
            <w:tcW w:w="0" w:type="auto"/>
          </w:tcPr>
          <w:p w14:paraId="5E7367EF" w14:textId="77777777" w:rsidR="007C4F42" w:rsidRDefault="00000000">
            <w:pPr>
              <w:pStyle w:val="Compact"/>
            </w:pPr>
            <w:r>
              <w:rPr>
                <w:b/>
                <w:bCs/>
              </w:rPr>
              <w:t>Zoho Books</w:t>
            </w:r>
          </w:p>
        </w:tc>
        <w:tc>
          <w:tcPr>
            <w:tcW w:w="0" w:type="auto"/>
          </w:tcPr>
          <w:p w14:paraId="0C673729" w14:textId="77777777" w:rsidR="007C4F42" w:rsidRDefault="00000000">
            <w:pPr>
              <w:pStyle w:val="Compact"/>
            </w:pPr>
            <w:r>
              <w:rPr>
                <w:b/>
                <w:bCs/>
              </w:rPr>
              <w:t>Note</w:t>
            </w:r>
          </w:p>
        </w:tc>
      </w:tr>
      <w:tr w:rsidR="007C4F42" w14:paraId="4D735AFA" w14:textId="77777777">
        <w:tc>
          <w:tcPr>
            <w:tcW w:w="0" w:type="auto"/>
          </w:tcPr>
          <w:p w14:paraId="368BF67A" w14:textId="77777777" w:rsidR="007C4F42" w:rsidRDefault="00000000">
            <w:pPr>
              <w:pStyle w:val="Compact"/>
            </w:pPr>
            <w:r>
              <w:t>9700 - Settlement &amp; Clearing Costs</w:t>
            </w:r>
          </w:p>
        </w:tc>
        <w:tc>
          <w:tcPr>
            <w:tcW w:w="0" w:type="auto"/>
          </w:tcPr>
          <w:p w14:paraId="327B828F" w14:textId="77777777" w:rsidR="007C4F42" w:rsidRDefault="00000000">
            <w:pPr>
              <w:pStyle w:val="Compact"/>
            </w:pPr>
            <w:r>
              <w:t>✓</w:t>
            </w:r>
          </w:p>
        </w:tc>
        <w:tc>
          <w:tcPr>
            <w:tcW w:w="0" w:type="auto"/>
          </w:tcPr>
          <w:p w14:paraId="474C726E" w14:textId="77777777" w:rsidR="007C4F42" w:rsidRDefault="00000000">
            <w:pPr>
              <w:pStyle w:val="Compact"/>
            </w:pPr>
            <w:r>
              <w:t>✓</w:t>
            </w:r>
          </w:p>
        </w:tc>
        <w:tc>
          <w:tcPr>
            <w:tcW w:w="0" w:type="auto"/>
          </w:tcPr>
          <w:p w14:paraId="5ACEAE91" w14:textId="77777777" w:rsidR="007C4F42" w:rsidRDefault="00000000">
            <w:pPr>
              <w:pStyle w:val="Compact"/>
            </w:pPr>
            <w:r>
              <w:t>✓</w:t>
            </w:r>
          </w:p>
        </w:tc>
        <w:tc>
          <w:tcPr>
            <w:tcW w:w="0" w:type="auto"/>
          </w:tcPr>
          <w:p w14:paraId="460BCAE4" w14:textId="77777777" w:rsidR="007C4F42" w:rsidRDefault="00000000">
            <w:pPr>
              <w:pStyle w:val="Compact"/>
            </w:pPr>
            <w:r>
              <w:t>Bank settlement fees requiring trading platform integration for cost allocation</w:t>
            </w:r>
          </w:p>
        </w:tc>
      </w:tr>
      <w:tr w:rsidR="007C4F42" w14:paraId="19B4E6DA" w14:textId="77777777">
        <w:tc>
          <w:tcPr>
            <w:tcW w:w="0" w:type="auto"/>
          </w:tcPr>
          <w:p w14:paraId="5D7613F7" w14:textId="77777777" w:rsidR="007C4F42" w:rsidRDefault="00000000">
            <w:pPr>
              <w:pStyle w:val="Compact"/>
            </w:pPr>
            <w:r>
              <w:t>9701 - Transaction &amp; Ticket Fees</w:t>
            </w:r>
          </w:p>
        </w:tc>
        <w:tc>
          <w:tcPr>
            <w:tcW w:w="0" w:type="auto"/>
          </w:tcPr>
          <w:p w14:paraId="15E8E132" w14:textId="77777777" w:rsidR="007C4F42" w:rsidRDefault="00000000">
            <w:pPr>
              <w:pStyle w:val="Compact"/>
            </w:pPr>
            <w:r>
              <w:t>✓</w:t>
            </w:r>
          </w:p>
        </w:tc>
        <w:tc>
          <w:tcPr>
            <w:tcW w:w="0" w:type="auto"/>
          </w:tcPr>
          <w:p w14:paraId="2213F550" w14:textId="77777777" w:rsidR="007C4F42" w:rsidRDefault="00000000">
            <w:pPr>
              <w:pStyle w:val="Compact"/>
            </w:pPr>
            <w:r>
              <w:t>✓</w:t>
            </w:r>
          </w:p>
        </w:tc>
        <w:tc>
          <w:tcPr>
            <w:tcW w:w="0" w:type="auto"/>
          </w:tcPr>
          <w:p w14:paraId="72B6AFBD" w14:textId="77777777" w:rsidR="007C4F42" w:rsidRDefault="00000000">
            <w:pPr>
              <w:pStyle w:val="Compact"/>
            </w:pPr>
            <w:r>
              <w:t>✓</w:t>
            </w:r>
          </w:p>
        </w:tc>
        <w:tc>
          <w:tcPr>
            <w:tcW w:w="0" w:type="auto"/>
          </w:tcPr>
          <w:p w14:paraId="6580CFE8" w14:textId="77777777" w:rsidR="007C4F42" w:rsidRDefault="00000000">
            <w:pPr>
              <w:pStyle w:val="Compact"/>
            </w:pPr>
            <w:r>
              <w:t>Per-transaction costs requiring trading platform calculation and CRM client allocation</w:t>
            </w:r>
          </w:p>
        </w:tc>
      </w:tr>
      <w:tr w:rsidR="007C4F42" w14:paraId="5F015110" w14:textId="77777777">
        <w:tc>
          <w:tcPr>
            <w:tcW w:w="0" w:type="auto"/>
          </w:tcPr>
          <w:p w14:paraId="4C08FE6E" w14:textId="77777777" w:rsidR="007C4F42" w:rsidRDefault="00000000">
            <w:pPr>
              <w:pStyle w:val="Compact"/>
            </w:pPr>
            <w:r>
              <w:t>9702 - Borrowing &amp; Financing Costs</w:t>
            </w:r>
          </w:p>
        </w:tc>
        <w:tc>
          <w:tcPr>
            <w:tcW w:w="0" w:type="auto"/>
          </w:tcPr>
          <w:p w14:paraId="10159582" w14:textId="77777777" w:rsidR="007C4F42" w:rsidRDefault="00000000">
            <w:pPr>
              <w:pStyle w:val="Compact"/>
            </w:pPr>
            <w:r>
              <w:t>✓</w:t>
            </w:r>
          </w:p>
        </w:tc>
        <w:tc>
          <w:tcPr>
            <w:tcW w:w="0" w:type="auto"/>
          </w:tcPr>
          <w:p w14:paraId="27156402" w14:textId="77777777" w:rsidR="007C4F42" w:rsidRDefault="00000000">
            <w:pPr>
              <w:pStyle w:val="Compact"/>
            </w:pPr>
            <w:r>
              <w:t>✓</w:t>
            </w:r>
          </w:p>
        </w:tc>
        <w:tc>
          <w:tcPr>
            <w:tcW w:w="0" w:type="auto"/>
          </w:tcPr>
          <w:p w14:paraId="7AAA7B03" w14:textId="77777777" w:rsidR="007C4F42" w:rsidRDefault="00000000">
            <w:pPr>
              <w:pStyle w:val="Compact"/>
            </w:pPr>
            <w:r>
              <w:t>✓</w:t>
            </w:r>
          </w:p>
        </w:tc>
        <w:tc>
          <w:tcPr>
            <w:tcW w:w="0" w:type="auto"/>
          </w:tcPr>
          <w:p w14:paraId="793E1D92" w14:textId="77777777" w:rsidR="007C4F42" w:rsidRDefault="00000000">
            <w:pPr>
              <w:pStyle w:val="Compact"/>
            </w:pPr>
            <w:r>
              <w:t>Financing costs requiring trading platform integration for margin and position funding</w:t>
            </w:r>
          </w:p>
        </w:tc>
      </w:tr>
      <w:tr w:rsidR="007C4F42" w14:paraId="70A8D74E" w14:textId="77777777">
        <w:tc>
          <w:tcPr>
            <w:tcW w:w="0" w:type="auto"/>
          </w:tcPr>
          <w:p w14:paraId="508FC9B9" w14:textId="77777777" w:rsidR="007C4F42" w:rsidRDefault="00000000">
            <w:pPr>
              <w:pStyle w:val="Compact"/>
            </w:pPr>
            <w:r>
              <w:t>9704 - Custody &amp; Safekeeping Fees</w:t>
            </w:r>
          </w:p>
        </w:tc>
        <w:tc>
          <w:tcPr>
            <w:tcW w:w="0" w:type="auto"/>
          </w:tcPr>
          <w:p w14:paraId="373AA22A" w14:textId="77777777" w:rsidR="007C4F42" w:rsidRDefault="00000000">
            <w:pPr>
              <w:pStyle w:val="Compact"/>
            </w:pPr>
            <w:r>
              <w:t>✓</w:t>
            </w:r>
          </w:p>
        </w:tc>
        <w:tc>
          <w:tcPr>
            <w:tcW w:w="0" w:type="auto"/>
          </w:tcPr>
          <w:p w14:paraId="5F6BE492" w14:textId="77777777" w:rsidR="007C4F42" w:rsidRDefault="00000000">
            <w:pPr>
              <w:pStyle w:val="Compact"/>
            </w:pPr>
            <w:r>
              <w:t>✓</w:t>
            </w:r>
          </w:p>
        </w:tc>
        <w:tc>
          <w:tcPr>
            <w:tcW w:w="0" w:type="auto"/>
          </w:tcPr>
          <w:p w14:paraId="492CA189" w14:textId="77777777" w:rsidR="007C4F42" w:rsidRDefault="00000000">
            <w:pPr>
              <w:pStyle w:val="Compact"/>
            </w:pPr>
            <w:r>
              <w:t>✓</w:t>
            </w:r>
          </w:p>
        </w:tc>
        <w:tc>
          <w:tcPr>
            <w:tcW w:w="0" w:type="auto"/>
          </w:tcPr>
          <w:p w14:paraId="503DDF35" w14:textId="77777777" w:rsidR="007C4F42" w:rsidRDefault="00000000">
            <w:pPr>
              <w:pStyle w:val="Compact"/>
            </w:pPr>
            <w:r>
              <w:t>Sub-custodian fees requiring platform integration for accurate cost allocation</w:t>
            </w:r>
          </w:p>
        </w:tc>
      </w:tr>
      <w:tr w:rsidR="007C4F42" w14:paraId="2FD6B2D4" w14:textId="77777777">
        <w:tc>
          <w:tcPr>
            <w:tcW w:w="0" w:type="auto"/>
          </w:tcPr>
          <w:p w14:paraId="1858D07C" w14:textId="77777777" w:rsidR="007C4F42" w:rsidRDefault="00000000">
            <w:pPr>
              <w:pStyle w:val="Compact"/>
            </w:pPr>
            <w:r>
              <w:lastRenderedPageBreak/>
              <w:t>9706 - Commission Expenses</w:t>
            </w:r>
          </w:p>
        </w:tc>
        <w:tc>
          <w:tcPr>
            <w:tcW w:w="0" w:type="auto"/>
          </w:tcPr>
          <w:p w14:paraId="2242F659" w14:textId="77777777" w:rsidR="007C4F42" w:rsidRDefault="00000000">
            <w:pPr>
              <w:pStyle w:val="Compact"/>
            </w:pPr>
            <w:r>
              <w:t>✓</w:t>
            </w:r>
          </w:p>
        </w:tc>
        <w:tc>
          <w:tcPr>
            <w:tcW w:w="0" w:type="auto"/>
          </w:tcPr>
          <w:p w14:paraId="7DF16AE0" w14:textId="77777777" w:rsidR="007C4F42" w:rsidRDefault="00000000">
            <w:pPr>
              <w:pStyle w:val="Compact"/>
            </w:pPr>
            <w:r>
              <w:t>✓</w:t>
            </w:r>
          </w:p>
        </w:tc>
        <w:tc>
          <w:tcPr>
            <w:tcW w:w="0" w:type="auto"/>
          </w:tcPr>
          <w:p w14:paraId="319E1C92" w14:textId="77777777" w:rsidR="007C4F42" w:rsidRDefault="00000000">
            <w:pPr>
              <w:pStyle w:val="Compact"/>
            </w:pPr>
            <w:r>
              <w:t>✓</w:t>
            </w:r>
          </w:p>
        </w:tc>
        <w:tc>
          <w:tcPr>
            <w:tcW w:w="0" w:type="auto"/>
          </w:tcPr>
          <w:p w14:paraId="19BAD6FF" w14:textId="77777777" w:rsidR="007C4F42" w:rsidRDefault="00000000">
            <w:pPr>
              <w:pStyle w:val="Compact"/>
            </w:pPr>
            <w:r>
              <w:t>Third-party commissions requiring trading platform calculation and CRM relationship management</w:t>
            </w:r>
          </w:p>
        </w:tc>
      </w:tr>
      <w:tr w:rsidR="007C4F42" w14:paraId="624FC30E" w14:textId="77777777">
        <w:tc>
          <w:tcPr>
            <w:tcW w:w="0" w:type="auto"/>
          </w:tcPr>
          <w:p w14:paraId="5A973FB6" w14:textId="77777777" w:rsidR="007C4F42" w:rsidRDefault="00000000">
            <w:pPr>
              <w:pStyle w:val="Compact"/>
            </w:pPr>
            <w:r>
              <w:t>9720 - Exchange &amp; Market Access Costs</w:t>
            </w:r>
          </w:p>
        </w:tc>
        <w:tc>
          <w:tcPr>
            <w:tcW w:w="0" w:type="auto"/>
          </w:tcPr>
          <w:p w14:paraId="77741B01" w14:textId="77777777" w:rsidR="007C4F42" w:rsidRDefault="00000000">
            <w:pPr>
              <w:pStyle w:val="Compact"/>
            </w:pPr>
            <w:r>
              <w:t>✓</w:t>
            </w:r>
          </w:p>
        </w:tc>
        <w:tc>
          <w:tcPr>
            <w:tcW w:w="0" w:type="auto"/>
          </w:tcPr>
          <w:p w14:paraId="3C3CF92A" w14:textId="77777777" w:rsidR="007C4F42" w:rsidRDefault="00000000">
            <w:pPr>
              <w:pStyle w:val="Compact"/>
            </w:pPr>
            <w:r>
              <w:t>✓</w:t>
            </w:r>
          </w:p>
        </w:tc>
        <w:tc>
          <w:tcPr>
            <w:tcW w:w="0" w:type="auto"/>
          </w:tcPr>
          <w:p w14:paraId="0A2F8738" w14:textId="77777777" w:rsidR="007C4F42" w:rsidRDefault="00000000">
            <w:pPr>
              <w:pStyle w:val="Compact"/>
            </w:pPr>
            <w:r>
              <w:t>✓</w:t>
            </w:r>
          </w:p>
        </w:tc>
        <w:tc>
          <w:tcPr>
            <w:tcW w:w="0" w:type="auto"/>
          </w:tcPr>
          <w:p w14:paraId="5C632358" w14:textId="77777777" w:rsidR="007C4F42" w:rsidRDefault="00000000">
            <w:pPr>
              <w:pStyle w:val="Compact"/>
            </w:pPr>
            <w:r>
              <w:t>Exchange fees requiring trading platform integration for accurate cost allocation</w:t>
            </w:r>
          </w:p>
        </w:tc>
      </w:tr>
      <w:tr w:rsidR="007C4F42" w14:paraId="1E3E9119" w14:textId="77777777">
        <w:tc>
          <w:tcPr>
            <w:tcW w:w="0" w:type="auto"/>
          </w:tcPr>
          <w:p w14:paraId="28FAD2FE" w14:textId="77777777" w:rsidR="007C4F42" w:rsidRDefault="00000000">
            <w:pPr>
              <w:pStyle w:val="Compact"/>
            </w:pPr>
            <w:r>
              <w:t>9725 - Market Data &amp; Information Services</w:t>
            </w:r>
          </w:p>
        </w:tc>
        <w:tc>
          <w:tcPr>
            <w:tcW w:w="0" w:type="auto"/>
          </w:tcPr>
          <w:p w14:paraId="397D2B1F" w14:textId="77777777" w:rsidR="007C4F42" w:rsidRDefault="00000000">
            <w:pPr>
              <w:pStyle w:val="Compact"/>
            </w:pPr>
            <w:r>
              <w:t>✓</w:t>
            </w:r>
          </w:p>
        </w:tc>
        <w:tc>
          <w:tcPr>
            <w:tcW w:w="0" w:type="auto"/>
          </w:tcPr>
          <w:p w14:paraId="11EC1DBB" w14:textId="77777777" w:rsidR="007C4F42" w:rsidRDefault="00000000">
            <w:pPr>
              <w:pStyle w:val="Compact"/>
            </w:pPr>
            <w:r>
              <w:t>✓</w:t>
            </w:r>
          </w:p>
        </w:tc>
        <w:tc>
          <w:tcPr>
            <w:tcW w:w="0" w:type="auto"/>
          </w:tcPr>
          <w:p w14:paraId="2A3D3DC4" w14:textId="77777777" w:rsidR="007C4F42" w:rsidRDefault="00000000">
            <w:pPr>
              <w:pStyle w:val="Compact"/>
            </w:pPr>
            <w:r>
              <w:t>✓</w:t>
            </w:r>
          </w:p>
        </w:tc>
        <w:tc>
          <w:tcPr>
            <w:tcW w:w="0" w:type="auto"/>
          </w:tcPr>
          <w:p w14:paraId="0A774FD7" w14:textId="77777777" w:rsidR="007C4F42" w:rsidRDefault="00000000">
            <w:pPr>
              <w:pStyle w:val="Compact"/>
            </w:pPr>
            <w:r>
              <w:t>Bloomberg and Reuters costs requiring comprehensive vendor management and platform integration</w:t>
            </w:r>
          </w:p>
        </w:tc>
      </w:tr>
      <w:tr w:rsidR="007C4F42" w14:paraId="17534549" w14:textId="77777777">
        <w:tc>
          <w:tcPr>
            <w:tcW w:w="0" w:type="auto"/>
          </w:tcPr>
          <w:p w14:paraId="61512314" w14:textId="77777777" w:rsidR="007C4F42" w:rsidRDefault="00000000">
            <w:pPr>
              <w:pStyle w:val="Compact"/>
            </w:pPr>
            <w:r>
              <w:t>9728 - SWIFT Message Costs</w:t>
            </w:r>
          </w:p>
        </w:tc>
        <w:tc>
          <w:tcPr>
            <w:tcW w:w="0" w:type="auto"/>
          </w:tcPr>
          <w:p w14:paraId="00BB9C8C" w14:textId="77777777" w:rsidR="007C4F42" w:rsidRDefault="00000000">
            <w:pPr>
              <w:pStyle w:val="Compact"/>
            </w:pPr>
            <w:r>
              <w:t>✓</w:t>
            </w:r>
          </w:p>
        </w:tc>
        <w:tc>
          <w:tcPr>
            <w:tcW w:w="0" w:type="auto"/>
          </w:tcPr>
          <w:p w14:paraId="38715803" w14:textId="77777777" w:rsidR="007C4F42" w:rsidRDefault="00000000">
            <w:pPr>
              <w:pStyle w:val="Compact"/>
            </w:pPr>
            <w:r>
              <w:t>✓</w:t>
            </w:r>
          </w:p>
        </w:tc>
        <w:tc>
          <w:tcPr>
            <w:tcW w:w="0" w:type="auto"/>
          </w:tcPr>
          <w:p w14:paraId="6F4A4AEC" w14:textId="77777777" w:rsidR="007C4F42" w:rsidRDefault="00000000">
            <w:pPr>
              <w:pStyle w:val="Compact"/>
            </w:pPr>
            <w:r>
              <w:t>✓</w:t>
            </w:r>
          </w:p>
        </w:tc>
        <w:tc>
          <w:tcPr>
            <w:tcW w:w="0" w:type="auto"/>
          </w:tcPr>
          <w:p w14:paraId="10293141" w14:textId="77777777" w:rsidR="007C4F42" w:rsidRDefault="00000000">
            <w:pPr>
              <w:pStyle w:val="Compact"/>
            </w:pPr>
            <w:r>
              <w:t>SWIFT transaction fees requiring settlement integration and cross-border transaction tracking</w:t>
            </w:r>
          </w:p>
        </w:tc>
      </w:tr>
      <w:tr w:rsidR="007C4F42" w14:paraId="566E2785" w14:textId="77777777">
        <w:tc>
          <w:tcPr>
            <w:tcW w:w="0" w:type="auto"/>
          </w:tcPr>
          <w:p w14:paraId="7095BD9C" w14:textId="77777777" w:rsidR="007C4F42" w:rsidRDefault="00000000">
            <w:pPr>
              <w:pStyle w:val="Compact"/>
            </w:pPr>
            <w:r>
              <w:t>9730 - Central Bank &amp; Regulatory Fees</w:t>
            </w:r>
          </w:p>
        </w:tc>
        <w:tc>
          <w:tcPr>
            <w:tcW w:w="0" w:type="auto"/>
          </w:tcPr>
          <w:p w14:paraId="3B97FD70" w14:textId="77777777" w:rsidR="007C4F42" w:rsidRDefault="00000000">
            <w:pPr>
              <w:pStyle w:val="Compact"/>
            </w:pPr>
            <w:r>
              <w:t>✓</w:t>
            </w:r>
          </w:p>
        </w:tc>
        <w:tc>
          <w:tcPr>
            <w:tcW w:w="0" w:type="auto"/>
          </w:tcPr>
          <w:p w14:paraId="50E27D97" w14:textId="77777777" w:rsidR="007C4F42" w:rsidRDefault="00000000">
            <w:pPr>
              <w:pStyle w:val="Compact"/>
            </w:pPr>
            <w:r>
              <w:t>✗</w:t>
            </w:r>
          </w:p>
        </w:tc>
        <w:tc>
          <w:tcPr>
            <w:tcW w:w="0" w:type="auto"/>
          </w:tcPr>
          <w:p w14:paraId="1BF8E3C6" w14:textId="77777777" w:rsidR="007C4F42" w:rsidRDefault="00000000">
            <w:pPr>
              <w:pStyle w:val="Compact"/>
            </w:pPr>
            <w:r>
              <w:t>✓</w:t>
            </w:r>
          </w:p>
        </w:tc>
        <w:tc>
          <w:tcPr>
            <w:tcW w:w="0" w:type="auto"/>
          </w:tcPr>
          <w:p w14:paraId="3646D535" w14:textId="77777777" w:rsidR="007C4F42" w:rsidRDefault="00000000">
            <w:pPr>
              <w:pStyle w:val="Compact"/>
            </w:pPr>
            <w:r>
              <w:t>Central bank relationships requiring regulatory compliance management</w:t>
            </w:r>
          </w:p>
        </w:tc>
      </w:tr>
      <w:tr w:rsidR="007C4F42" w14:paraId="54EF0D2B" w14:textId="77777777">
        <w:tc>
          <w:tcPr>
            <w:tcW w:w="0" w:type="auto"/>
          </w:tcPr>
          <w:p w14:paraId="5AEF0E47" w14:textId="77777777" w:rsidR="007C4F42" w:rsidRDefault="00000000">
            <w:pPr>
              <w:pStyle w:val="Compact"/>
            </w:pPr>
            <w:r>
              <w:t>9732 - Settlement Bank Fees</w:t>
            </w:r>
          </w:p>
        </w:tc>
        <w:tc>
          <w:tcPr>
            <w:tcW w:w="0" w:type="auto"/>
          </w:tcPr>
          <w:p w14:paraId="2003A864" w14:textId="77777777" w:rsidR="007C4F42" w:rsidRDefault="00000000">
            <w:pPr>
              <w:pStyle w:val="Compact"/>
            </w:pPr>
            <w:r>
              <w:t>✓</w:t>
            </w:r>
          </w:p>
        </w:tc>
        <w:tc>
          <w:tcPr>
            <w:tcW w:w="0" w:type="auto"/>
          </w:tcPr>
          <w:p w14:paraId="475FBBB3" w14:textId="77777777" w:rsidR="007C4F42" w:rsidRDefault="00000000">
            <w:pPr>
              <w:pStyle w:val="Compact"/>
            </w:pPr>
            <w:r>
              <w:t>✓</w:t>
            </w:r>
          </w:p>
        </w:tc>
        <w:tc>
          <w:tcPr>
            <w:tcW w:w="0" w:type="auto"/>
          </w:tcPr>
          <w:p w14:paraId="3EB0A4C9" w14:textId="77777777" w:rsidR="007C4F42" w:rsidRDefault="00000000">
            <w:pPr>
              <w:pStyle w:val="Compact"/>
            </w:pPr>
            <w:r>
              <w:t>✓</w:t>
            </w:r>
          </w:p>
        </w:tc>
        <w:tc>
          <w:tcPr>
            <w:tcW w:w="0" w:type="auto"/>
          </w:tcPr>
          <w:p w14:paraId="19AE75EF" w14:textId="77777777" w:rsidR="007C4F42" w:rsidRDefault="00000000">
            <w:pPr>
              <w:pStyle w:val="Compact"/>
            </w:pPr>
            <w:r>
              <w:t>FAB settlement charges requiring trading platform integration for accurate allocation</w:t>
            </w:r>
          </w:p>
        </w:tc>
      </w:tr>
      <w:tr w:rsidR="007C4F42" w14:paraId="43FCECFC" w14:textId="77777777">
        <w:tc>
          <w:tcPr>
            <w:tcW w:w="0" w:type="auto"/>
          </w:tcPr>
          <w:p w14:paraId="71D8FF10" w14:textId="77777777" w:rsidR="007C4F42" w:rsidRDefault="00000000">
            <w:pPr>
              <w:pStyle w:val="Compact"/>
            </w:pPr>
            <w:r>
              <w:t>9735 - Cross-Border Settlement Costs</w:t>
            </w:r>
          </w:p>
        </w:tc>
        <w:tc>
          <w:tcPr>
            <w:tcW w:w="0" w:type="auto"/>
          </w:tcPr>
          <w:p w14:paraId="2CBDFDDA" w14:textId="77777777" w:rsidR="007C4F42" w:rsidRDefault="00000000">
            <w:pPr>
              <w:pStyle w:val="Compact"/>
            </w:pPr>
            <w:r>
              <w:t>✓</w:t>
            </w:r>
          </w:p>
        </w:tc>
        <w:tc>
          <w:tcPr>
            <w:tcW w:w="0" w:type="auto"/>
          </w:tcPr>
          <w:p w14:paraId="0FC06366" w14:textId="77777777" w:rsidR="007C4F42" w:rsidRDefault="00000000">
            <w:pPr>
              <w:pStyle w:val="Compact"/>
            </w:pPr>
            <w:r>
              <w:t>✓</w:t>
            </w:r>
          </w:p>
        </w:tc>
        <w:tc>
          <w:tcPr>
            <w:tcW w:w="0" w:type="auto"/>
          </w:tcPr>
          <w:p w14:paraId="62B1F34E" w14:textId="77777777" w:rsidR="007C4F42" w:rsidRDefault="00000000">
            <w:pPr>
              <w:pStyle w:val="Compact"/>
            </w:pPr>
            <w:r>
              <w:t>✓</w:t>
            </w:r>
          </w:p>
        </w:tc>
        <w:tc>
          <w:tcPr>
            <w:tcW w:w="0" w:type="auto"/>
          </w:tcPr>
          <w:p w14:paraId="5FCFDA77" w14:textId="77777777" w:rsidR="007C4F42" w:rsidRDefault="00000000">
            <w:pPr>
              <w:pStyle w:val="Compact"/>
            </w:pPr>
            <w:r>
              <w:t>International settlement requiring comprehensive platform integration for SWIFT processing</w:t>
            </w:r>
          </w:p>
        </w:tc>
      </w:tr>
      <w:tr w:rsidR="007C4F42" w14:paraId="7EA0FB8F" w14:textId="77777777">
        <w:tc>
          <w:tcPr>
            <w:tcW w:w="0" w:type="auto"/>
          </w:tcPr>
          <w:p w14:paraId="591C4CA6" w14:textId="77777777" w:rsidR="007C4F42" w:rsidRDefault="00000000">
            <w:pPr>
              <w:pStyle w:val="Compact"/>
            </w:pPr>
            <w:r>
              <w:t>9740 - Custody Network &amp; Depository Fees</w:t>
            </w:r>
          </w:p>
        </w:tc>
        <w:tc>
          <w:tcPr>
            <w:tcW w:w="0" w:type="auto"/>
          </w:tcPr>
          <w:p w14:paraId="2DB552A0" w14:textId="77777777" w:rsidR="007C4F42" w:rsidRDefault="00000000">
            <w:pPr>
              <w:pStyle w:val="Compact"/>
            </w:pPr>
            <w:r>
              <w:t>✓</w:t>
            </w:r>
          </w:p>
        </w:tc>
        <w:tc>
          <w:tcPr>
            <w:tcW w:w="0" w:type="auto"/>
          </w:tcPr>
          <w:p w14:paraId="202F8132" w14:textId="77777777" w:rsidR="007C4F42" w:rsidRDefault="00000000">
            <w:pPr>
              <w:pStyle w:val="Compact"/>
            </w:pPr>
            <w:r>
              <w:t>✓</w:t>
            </w:r>
          </w:p>
        </w:tc>
        <w:tc>
          <w:tcPr>
            <w:tcW w:w="0" w:type="auto"/>
          </w:tcPr>
          <w:p w14:paraId="597C1010" w14:textId="77777777" w:rsidR="007C4F42" w:rsidRDefault="00000000">
            <w:pPr>
              <w:pStyle w:val="Compact"/>
            </w:pPr>
            <w:r>
              <w:t>✓</w:t>
            </w:r>
          </w:p>
        </w:tc>
        <w:tc>
          <w:tcPr>
            <w:tcW w:w="0" w:type="auto"/>
          </w:tcPr>
          <w:p w14:paraId="078118CC" w14:textId="77777777" w:rsidR="007C4F42" w:rsidRDefault="00000000">
            <w:pPr>
              <w:pStyle w:val="Compact"/>
            </w:pPr>
            <w:r>
              <w:t>CSD fees requiring custody platform integration and relationship management</w:t>
            </w:r>
          </w:p>
        </w:tc>
      </w:tr>
      <w:tr w:rsidR="007C4F42" w14:paraId="492E2D3F" w14:textId="77777777">
        <w:tc>
          <w:tcPr>
            <w:tcW w:w="0" w:type="auto"/>
          </w:tcPr>
          <w:p w14:paraId="00DF98A9" w14:textId="77777777" w:rsidR="007C4F42" w:rsidRDefault="00000000">
            <w:pPr>
              <w:pStyle w:val="Compact"/>
            </w:pPr>
            <w:r>
              <w:t>9745 - Corporate Actions Processing</w:t>
            </w:r>
          </w:p>
        </w:tc>
        <w:tc>
          <w:tcPr>
            <w:tcW w:w="0" w:type="auto"/>
          </w:tcPr>
          <w:p w14:paraId="1CF03AAD" w14:textId="77777777" w:rsidR="007C4F42" w:rsidRDefault="00000000">
            <w:pPr>
              <w:pStyle w:val="Compact"/>
            </w:pPr>
            <w:r>
              <w:t>✓</w:t>
            </w:r>
          </w:p>
        </w:tc>
        <w:tc>
          <w:tcPr>
            <w:tcW w:w="0" w:type="auto"/>
          </w:tcPr>
          <w:p w14:paraId="4707C9ED" w14:textId="77777777" w:rsidR="007C4F42" w:rsidRDefault="00000000">
            <w:pPr>
              <w:pStyle w:val="Compact"/>
            </w:pPr>
            <w:r>
              <w:t>✓</w:t>
            </w:r>
          </w:p>
        </w:tc>
        <w:tc>
          <w:tcPr>
            <w:tcW w:w="0" w:type="auto"/>
          </w:tcPr>
          <w:p w14:paraId="10DA6E97" w14:textId="77777777" w:rsidR="007C4F42" w:rsidRDefault="00000000">
            <w:pPr>
              <w:pStyle w:val="Compact"/>
            </w:pPr>
            <w:r>
              <w:t>✓</w:t>
            </w:r>
          </w:p>
        </w:tc>
        <w:tc>
          <w:tcPr>
            <w:tcW w:w="0" w:type="auto"/>
          </w:tcPr>
          <w:p w14:paraId="26D15ECA" w14:textId="77777777" w:rsidR="007C4F42" w:rsidRDefault="00000000">
            <w:pPr>
              <w:pStyle w:val="Compact"/>
            </w:pPr>
            <w:r>
              <w:t>Corporate actions costs requiring automated processing and platform integration</w:t>
            </w:r>
          </w:p>
        </w:tc>
      </w:tr>
      <w:tr w:rsidR="007C4F42" w14:paraId="7242E962" w14:textId="77777777">
        <w:tc>
          <w:tcPr>
            <w:tcW w:w="0" w:type="auto"/>
          </w:tcPr>
          <w:p w14:paraId="0B8A96C4" w14:textId="77777777" w:rsidR="007C4F42" w:rsidRDefault="00000000">
            <w:pPr>
              <w:pStyle w:val="Compact"/>
            </w:pPr>
            <w:r>
              <w:t>9780 - Other Direct Business Costs</w:t>
            </w:r>
          </w:p>
        </w:tc>
        <w:tc>
          <w:tcPr>
            <w:tcW w:w="0" w:type="auto"/>
          </w:tcPr>
          <w:p w14:paraId="5EC69E9D" w14:textId="77777777" w:rsidR="007C4F42" w:rsidRDefault="00000000">
            <w:pPr>
              <w:pStyle w:val="Compact"/>
            </w:pPr>
            <w:r>
              <w:t>✓</w:t>
            </w:r>
          </w:p>
        </w:tc>
        <w:tc>
          <w:tcPr>
            <w:tcW w:w="0" w:type="auto"/>
          </w:tcPr>
          <w:p w14:paraId="04BFDCD5" w14:textId="77777777" w:rsidR="007C4F42" w:rsidRDefault="00000000">
            <w:pPr>
              <w:pStyle w:val="Compact"/>
            </w:pPr>
            <w:r>
              <w:t>✗</w:t>
            </w:r>
          </w:p>
        </w:tc>
        <w:tc>
          <w:tcPr>
            <w:tcW w:w="0" w:type="auto"/>
          </w:tcPr>
          <w:p w14:paraId="4F878B27" w14:textId="77777777" w:rsidR="007C4F42" w:rsidRDefault="00000000">
            <w:pPr>
              <w:pStyle w:val="Compact"/>
            </w:pPr>
            <w:r>
              <w:t>✓</w:t>
            </w:r>
          </w:p>
        </w:tc>
        <w:tc>
          <w:tcPr>
            <w:tcW w:w="0" w:type="auto"/>
          </w:tcPr>
          <w:p w14:paraId="1DF244B7" w14:textId="77777777" w:rsidR="007C4F42" w:rsidRDefault="00000000">
            <w:pPr>
              <w:pStyle w:val="Compact"/>
            </w:pPr>
            <w:r>
              <w:t>Additional business costs requiring comprehensive management and allocation</w:t>
            </w:r>
          </w:p>
        </w:tc>
      </w:tr>
    </w:tbl>
    <w:p w14:paraId="0C004AB1" w14:textId="77777777" w:rsidR="007C4F42" w:rsidRDefault="00000000">
      <w:pPr>
        <w:pStyle w:val="Heading4"/>
      </w:pPr>
      <w:bookmarkStart w:id="48" w:name="X01a950ec9879667645c67638577d973240bc3b9"/>
      <w:bookmarkEnd w:id="47"/>
      <w:r>
        <w:lastRenderedPageBreak/>
        <w:t>9800-9899: Office &amp; Facilities</w:t>
      </w:r>
    </w:p>
    <w:tbl>
      <w:tblPr>
        <w:tblStyle w:val="Table"/>
        <w:tblW w:w="0" w:type="auto"/>
        <w:tblLook w:val="0020" w:firstRow="1" w:lastRow="0" w:firstColumn="0" w:lastColumn="0" w:noHBand="0" w:noVBand="0"/>
      </w:tblPr>
      <w:tblGrid>
        <w:gridCol w:w="2361"/>
        <w:gridCol w:w="935"/>
        <w:gridCol w:w="1388"/>
        <w:gridCol w:w="1064"/>
        <w:gridCol w:w="3612"/>
      </w:tblGrid>
      <w:tr w:rsidR="007C4F42" w14:paraId="2A4857F2"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23E25F9" w14:textId="77777777" w:rsidR="007C4F42" w:rsidRDefault="00000000">
            <w:pPr>
              <w:pStyle w:val="Compact"/>
            </w:pPr>
            <w:r>
              <w:rPr>
                <w:b/>
                <w:bCs/>
              </w:rPr>
              <w:t>Account Code &amp; Name</w:t>
            </w:r>
          </w:p>
        </w:tc>
        <w:tc>
          <w:tcPr>
            <w:tcW w:w="0" w:type="auto"/>
          </w:tcPr>
          <w:p w14:paraId="25436161" w14:textId="77777777" w:rsidR="007C4F42" w:rsidRDefault="00000000">
            <w:pPr>
              <w:pStyle w:val="Compact"/>
            </w:pPr>
            <w:r>
              <w:rPr>
                <w:b/>
                <w:bCs/>
              </w:rPr>
              <w:t>Zoho CRM</w:t>
            </w:r>
          </w:p>
        </w:tc>
        <w:tc>
          <w:tcPr>
            <w:tcW w:w="0" w:type="auto"/>
          </w:tcPr>
          <w:p w14:paraId="24FB8841" w14:textId="77777777" w:rsidR="007C4F42" w:rsidRDefault="00000000">
            <w:pPr>
              <w:pStyle w:val="Compact"/>
            </w:pPr>
            <w:r>
              <w:rPr>
                <w:b/>
                <w:bCs/>
              </w:rPr>
              <w:t>ZagTrader</w:t>
            </w:r>
          </w:p>
        </w:tc>
        <w:tc>
          <w:tcPr>
            <w:tcW w:w="0" w:type="auto"/>
          </w:tcPr>
          <w:p w14:paraId="60A6F110" w14:textId="77777777" w:rsidR="007C4F42" w:rsidRDefault="00000000">
            <w:pPr>
              <w:pStyle w:val="Compact"/>
            </w:pPr>
            <w:r>
              <w:rPr>
                <w:b/>
                <w:bCs/>
              </w:rPr>
              <w:t>Zoho Books</w:t>
            </w:r>
          </w:p>
        </w:tc>
        <w:tc>
          <w:tcPr>
            <w:tcW w:w="0" w:type="auto"/>
          </w:tcPr>
          <w:p w14:paraId="7F7AEFA4" w14:textId="77777777" w:rsidR="007C4F42" w:rsidRDefault="00000000">
            <w:pPr>
              <w:pStyle w:val="Compact"/>
            </w:pPr>
            <w:r>
              <w:rPr>
                <w:b/>
                <w:bCs/>
              </w:rPr>
              <w:t>Note</w:t>
            </w:r>
          </w:p>
        </w:tc>
      </w:tr>
      <w:tr w:rsidR="007C4F42" w14:paraId="7CA93619" w14:textId="77777777">
        <w:tc>
          <w:tcPr>
            <w:tcW w:w="0" w:type="auto"/>
          </w:tcPr>
          <w:p w14:paraId="3462B203" w14:textId="77777777" w:rsidR="007C4F42" w:rsidRDefault="00000000">
            <w:pPr>
              <w:pStyle w:val="Compact"/>
            </w:pPr>
            <w:r>
              <w:t>9800 - Office Rent &amp; Facilities</w:t>
            </w:r>
          </w:p>
        </w:tc>
        <w:tc>
          <w:tcPr>
            <w:tcW w:w="0" w:type="auto"/>
          </w:tcPr>
          <w:p w14:paraId="4953E16D" w14:textId="77777777" w:rsidR="007C4F42" w:rsidRDefault="00000000">
            <w:pPr>
              <w:pStyle w:val="Compact"/>
            </w:pPr>
            <w:r>
              <w:t>✓</w:t>
            </w:r>
          </w:p>
        </w:tc>
        <w:tc>
          <w:tcPr>
            <w:tcW w:w="0" w:type="auto"/>
          </w:tcPr>
          <w:p w14:paraId="31FBDF40" w14:textId="77777777" w:rsidR="007C4F42" w:rsidRDefault="00000000">
            <w:pPr>
              <w:pStyle w:val="Compact"/>
            </w:pPr>
            <w:r>
              <w:t>✗</w:t>
            </w:r>
          </w:p>
        </w:tc>
        <w:tc>
          <w:tcPr>
            <w:tcW w:w="0" w:type="auto"/>
          </w:tcPr>
          <w:p w14:paraId="26B06D1F" w14:textId="77777777" w:rsidR="007C4F42" w:rsidRDefault="00000000">
            <w:pPr>
              <w:pStyle w:val="Compact"/>
            </w:pPr>
            <w:r>
              <w:t>✓</w:t>
            </w:r>
          </w:p>
        </w:tc>
        <w:tc>
          <w:tcPr>
            <w:tcW w:w="0" w:type="auto"/>
          </w:tcPr>
          <w:p w14:paraId="5957140E" w14:textId="77777777" w:rsidR="007C4F42" w:rsidRDefault="00000000">
            <w:pPr>
              <w:pStyle w:val="Compact"/>
            </w:pPr>
            <w:r>
              <w:t>Level 29, Sky Tower facilities requiring comprehensive lease management through CRM</w:t>
            </w:r>
          </w:p>
        </w:tc>
      </w:tr>
      <w:tr w:rsidR="007C4F42" w14:paraId="2E6396E7" w14:textId="77777777">
        <w:tc>
          <w:tcPr>
            <w:tcW w:w="0" w:type="auto"/>
          </w:tcPr>
          <w:p w14:paraId="028D5532" w14:textId="77777777" w:rsidR="007C4F42" w:rsidRDefault="00000000">
            <w:pPr>
              <w:pStyle w:val="Compact"/>
            </w:pPr>
            <w:r>
              <w:t>9810 - Office Supplies &amp; Equipment</w:t>
            </w:r>
          </w:p>
        </w:tc>
        <w:tc>
          <w:tcPr>
            <w:tcW w:w="0" w:type="auto"/>
          </w:tcPr>
          <w:p w14:paraId="030A193D" w14:textId="77777777" w:rsidR="007C4F42" w:rsidRDefault="00000000">
            <w:pPr>
              <w:pStyle w:val="Compact"/>
            </w:pPr>
            <w:r>
              <w:t>✓</w:t>
            </w:r>
          </w:p>
        </w:tc>
        <w:tc>
          <w:tcPr>
            <w:tcW w:w="0" w:type="auto"/>
          </w:tcPr>
          <w:p w14:paraId="3576E3DF" w14:textId="77777777" w:rsidR="007C4F42" w:rsidRDefault="00000000">
            <w:pPr>
              <w:pStyle w:val="Compact"/>
            </w:pPr>
            <w:r>
              <w:t>✗</w:t>
            </w:r>
          </w:p>
        </w:tc>
        <w:tc>
          <w:tcPr>
            <w:tcW w:w="0" w:type="auto"/>
          </w:tcPr>
          <w:p w14:paraId="2D10C105" w14:textId="77777777" w:rsidR="007C4F42" w:rsidRDefault="00000000">
            <w:pPr>
              <w:pStyle w:val="Compact"/>
            </w:pPr>
            <w:r>
              <w:t>✓</w:t>
            </w:r>
          </w:p>
        </w:tc>
        <w:tc>
          <w:tcPr>
            <w:tcW w:w="0" w:type="auto"/>
          </w:tcPr>
          <w:p w14:paraId="76C994EF" w14:textId="77777777" w:rsidR="007C4F42" w:rsidRDefault="00000000">
            <w:pPr>
              <w:pStyle w:val="Compact"/>
            </w:pPr>
            <w:r>
              <w:t>Office operations requiring vendor management and expense tracking</w:t>
            </w:r>
          </w:p>
        </w:tc>
      </w:tr>
      <w:tr w:rsidR="007C4F42" w14:paraId="224C09CC" w14:textId="77777777">
        <w:tc>
          <w:tcPr>
            <w:tcW w:w="0" w:type="auto"/>
          </w:tcPr>
          <w:p w14:paraId="3DA0DBFB" w14:textId="77777777" w:rsidR="007C4F42" w:rsidRDefault="00000000">
            <w:pPr>
              <w:pStyle w:val="Compact"/>
            </w:pPr>
            <w:r>
              <w:t>9820 - Cleaning &amp; Maintenance</w:t>
            </w:r>
          </w:p>
        </w:tc>
        <w:tc>
          <w:tcPr>
            <w:tcW w:w="0" w:type="auto"/>
          </w:tcPr>
          <w:p w14:paraId="5F2411A3" w14:textId="77777777" w:rsidR="007C4F42" w:rsidRDefault="00000000">
            <w:pPr>
              <w:pStyle w:val="Compact"/>
            </w:pPr>
            <w:r>
              <w:t>✓</w:t>
            </w:r>
          </w:p>
        </w:tc>
        <w:tc>
          <w:tcPr>
            <w:tcW w:w="0" w:type="auto"/>
          </w:tcPr>
          <w:p w14:paraId="05C571CF" w14:textId="77777777" w:rsidR="007C4F42" w:rsidRDefault="00000000">
            <w:pPr>
              <w:pStyle w:val="Compact"/>
            </w:pPr>
            <w:r>
              <w:t>✗</w:t>
            </w:r>
          </w:p>
        </w:tc>
        <w:tc>
          <w:tcPr>
            <w:tcW w:w="0" w:type="auto"/>
          </w:tcPr>
          <w:p w14:paraId="02ABD2A4" w14:textId="77777777" w:rsidR="007C4F42" w:rsidRDefault="00000000">
            <w:pPr>
              <w:pStyle w:val="Compact"/>
            </w:pPr>
            <w:r>
              <w:t>✓</w:t>
            </w:r>
          </w:p>
        </w:tc>
        <w:tc>
          <w:tcPr>
            <w:tcW w:w="0" w:type="auto"/>
          </w:tcPr>
          <w:p w14:paraId="14BC9926" w14:textId="77777777" w:rsidR="007C4F42" w:rsidRDefault="00000000">
            <w:pPr>
              <w:pStyle w:val="Compact"/>
            </w:pPr>
            <w:r>
              <w:t>Facility services requiring vendor management and service coordination</w:t>
            </w:r>
          </w:p>
        </w:tc>
      </w:tr>
      <w:tr w:rsidR="007C4F42" w14:paraId="006D7567" w14:textId="77777777">
        <w:tc>
          <w:tcPr>
            <w:tcW w:w="0" w:type="auto"/>
          </w:tcPr>
          <w:p w14:paraId="5A208A0F" w14:textId="77777777" w:rsidR="007C4F42" w:rsidRDefault="00000000">
            <w:pPr>
              <w:pStyle w:val="Compact"/>
            </w:pPr>
            <w:r>
              <w:t>9830 - Property Insurance</w:t>
            </w:r>
          </w:p>
        </w:tc>
        <w:tc>
          <w:tcPr>
            <w:tcW w:w="0" w:type="auto"/>
          </w:tcPr>
          <w:p w14:paraId="2D5D4F12" w14:textId="77777777" w:rsidR="007C4F42" w:rsidRDefault="00000000">
            <w:pPr>
              <w:pStyle w:val="Compact"/>
            </w:pPr>
            <w:r>
              <w:t>✓</w:t>
            </w:r>
          </w:p>
        </w:tc>
        <w:tc>
          <w:tcPr>
            <w:tcW w:w="0" w:type="auto"/>
          </w:tcPr>
          <w:p w14:paraId="6FAF3569" w14:textId="77777777" w:rsidR="007C4F42" w:rsidRDefault="00000000">
            <w:pPr>
              <w:pStyle w:val="Compact"/>
            </w:pPr>
            <w:r>
              <w:t>✗</w:t>
            </w:r>
          </w:p>
        </w:tc>
        <w:tc>
          <w:tcPr>
            <w:tcW w:w="0" w:type="auto"/>
          </w:tcPr>
          <w:p w14:paraId="2FA0EF1D" w14:textId="77777777" w:rsidR="007C4F42" w:rsidRDefault="00000000">
            <w:pPr>
              <w:pStyle w:val="Compact"/>
            </w:pPr>
            <w:r>
              <w:t>✓</w:t>
            </w:r>
          </w:p>
        </w:tc>
        <w:tc>
          <w:tcPr>
            <w:tcW w:w="0" w:type="auto"/>
          </w:tcPr>
          <w:p w14:paraId="4C01E9A6" w14:textId="77777777" w:rsidR="007C4F42" w:rsidRDefault="00000000">
            <w:pPr>
              <w:pStyle w:val="Compact"/>
            </w:pPr>
            <w:r>
              <w:t>Property coverage requiring insurance vendor management and regulatory compliance</w:t>
            </w:r>
          </w:p>
        </w:tc>
      </w:tr>
      <w:tr w:rsidR="007C4F42" w14:paraId="44EDDB5C" w14:textId="77777777">
        <w:tc>
          <w:tcPr>
            <w:tcW w:w="0" w:type="auto"/>
          </w:tcPr>
          <w:p w14:paraId="023D99B5" w14:textId="77777777" w:rsidR="007C4F42" w:rsidRDefault="00000000">
            <w:pPr>
              <w:pStyle w:val="Compact"/>
            </w:pPr>
            <w:r>
              <w:t>9835 - Professional Indemnity Insurance</w:t>
            </w:r>
          </w:p>
        </w:tc>
        <w:tc>
          <w:tcPr>
            <w:tcW w:w="0" w:type="auto"/>
          </w:tcPr>
          <w:p w14:paraId="103E6B75" w14:textId="77777777" w:rsidR="007C4F42" w:rsidRDefault="00000000">
            <w:pPr>
              <w:pStyle w:val="Compact"/>
            </w:pPr>
            <w:r>
              <w:t>✓</w:t>
            </w:r>
          </w:p>
        </w:tc>
        <w:tc>
          <w:tcPr>
            <w:tcW w:w="0" w:type="auto"/>
          </w:tcPr>
          <w:p w14:paraId="45AD170B" w14:textId="77777777" w:rsidR="007C4F42" w:rsidRDefault="00000000">
            <w:pPr>
              <w:pStyle w:val="Compact"/>
            </w:pPr>
            <w:r>
              <w:t>✗</w:t>
            </w:r>
          </w:p>
        </w:tc>
        <w:tc>
          <w:tcPr>
            <w:tcW w:w="0" w:type="auto"/>
          </w:tcPr>
          <w:p w14:paraId="1C59E0A5" w14:textId="77777777" w:rsidR="007C4F42" w:rsidRDefault="00000000">
            <w:pPr>
              <w:pStyle w:val="Compact"/>
            </w:pPr>
            <w:r>
              <w:t>✓</w:t>
            </w:r>
          </w:p>
        </w:tc>
        <w:tc>
          <w:tcPr>
            <w:tcW w:w="0" w:type="auto"/>
          </w:tcPr>
          <w:p w14:paraId="3F0BDB6E" w14:textId="77777777" w:rsidR="007C4F42" w:rsidRDefault="00000000">
            <w:pPr>
              <w:pStyle w:val="Compact"/>
            </w:pPr>
            <w:r>
              <w:t>PI insurance requiring comprehensive coverage management and regulatory compliance</w:t>
            </w:r>
          </w:p>
        </w:tc>
      </w:tr>
      <w:tr w:rsidR="007C4F42" w14:paraId="5A8BAD01" w14:textId="77777777">
        <w:tc>
          <w:tcPr>
            <w:tcW w:w="0" w:type="auto"/>
          </w:tcPr>
          <w:p w14:paraId="74052E70" w14:textId="77777777" w:rsidR="007C4F42" w:rsidRDefault="00000000">
            <w:pPr>
              <w:pStyle w:val="Compact"/>
            </w:pPr>
            <w:r>
              <w:t>9850 - Marketing &amp; Business Development</w:t>
            </w:r>
          </w:p>
        </w:tc>
        <w:tc>
          <w:tcPr>
            <w:tcW w:w="0" w:type="auto"/>
          </w:tcPr>
          <w:p w14:paraId="05D36C9C" w14:textId="77777777" w:rsidR="007C4F42" w:rsidRDefault="00000000">
            <w:pPr>
              <w:pStyle w:val="Compact"/>
            </w:pPr>
            <w:r>
              <w:t>✓</w:t>
            </w:r>
          </w:p>
        </w:tc>
        <w:tc>
          <w:tcPr>
            <w:tcW w:w="0" w:type="auto"/>
          </w:tcPr>
          <w:p w14:paraId="1AFA6222" w14:textId="77777777" w:rsidR="007C4F42" w:rsidRDefault="00000000">
            <w:pPr>
              <w:pStyle w:val="Compact"/>
            </w:pPr>
            <w:r>
              <w:t>✗</w:t>
            </w:r>
          </w:p>
        </w:tc>
        <w:tc>
          <w:tcPr>
            <w:tcW w:w="0" w:type="auto"/>
          </w:tcPr>
          <w:p w14:paraId="12937471" w14:textId="77777777" w:rsidR="007C4F42" w:rsidRDefault="00000000">
            <w:pPr>
              <w:pStyle w:val="Compact"/>
            </w:pPr>
            <w:r>
              <w:t>✓</w:t>
            </w:r>
          </w:p>
        </w:tc>
        <w:tc>
          <w:tcPr>
            <w:tcW w:w="0" w:type="auto"/>
          </w:tcPr>
          <w:p w14:paraId="3DE6CE78" w14:textId="77777777" w:rsidR="007C4F42" w:rsidRDefault="00000000">
            <w:pPr>
              <w:pStyle w:val="Compact"/>
            </w:pPr>
            <w:r>
              <w:t>Client acquisition requiring CRM campaign management and ROI tracking</w:t>
            </w:r>
          </w:p>
        </w:tc>
      </w:tr>
      <w:tr w:rsidR="007C4F42" w14:paraId="1C1FB955" w14:textId="77777777">
        <w:tc>
          <w:tcPr>
            <w:tcW w:w="0" w:type="auto"/>
          </w:tcPr>
          <w:p w14:paraId="3B78F048" w14:textId="77777777" w:rsidR="007C4F42" w:rsidRDefault="00000000">
            <w:pPr>
              <w:pStyle w:val="Compact"/>
            </w:pPr>
            <w:r>
              <w:t>9860 - Business Entertainment</w:t>
            </w:r>
          </w:p>
        </w:tc>
        <w:tc>
          <w:tcPr>
            <w:tcW w:w="0" w:type="auto"/>
          </w:tcPr>
          <w:p w14:paraId="29A6C9BB" w14:textId="77777777" w:rsidR="007C4F42" w:rsidRDefault="00000000">
            <w:pPr>
              <w:pStyle w:val="Compact"/>
            </w:pPr>
            <w:r>
              <w:t>✓</w:t>
            </w:r>
          </w:p>
        </w:tc>
        <w:tc>
          <w:tcPr>
            <w:tcW w:w="0" w:type="auto"/>
          </w:tcPr>
          <w:p w14:paraId="7E95E106" w14:textId="77777777" w:rsidR="007C4F42" w:rsidRDefault="00000000">
            <w:pPr>
              <w:pStyle w:val="Compact"/>
            </w:pPr>
            <w:r>
              <w:t>✗</w:t>
            </w:r>
          </w:p>
        </w:tc>
        <w:tc>
          <w:tcPr>
            <w:tcW w:w="0" w:type="auto"/>
          </w:tcPr>
          <w:p w14:paraId="56E69811" w14:textId="77777777" w:rsidR="007C4F42" w:rsidRDefault="00000000">
            <w:pPr>
              <w:pStyle w:val="Compact"/>
            </w:pPr>
            <w:r>
              <w:t>✓</w:t>
            </w:r>
          </w:p>
        </w:tc>
        <w:tc>
          <w:tcPr>
            <w:tcW w:w="0" w:type="auto"/>
          </w:tcPr>
          <w:p w14:paraId="6764ABCD" w14:textId="77777777" w:rsidR="007C4F42" w:rsidRDefault="00000000">
            <w:pPr>
              <w:pStyle w:val="Compact"/>
            </w:pPr>
            <w:r>
              <w:t>Client entertainment requiring CRM client relationship tracking and expense management</w:t>
            </w:r>
          </w:p>
        </w:tc>
      </w:tr>
      <w:tr w:rsidR="007C4F42" w14:paraId="7B38A9A8" w14:textId="77777777">
        <w:tc>
          <w:tcPr>
            <w:tcW w:w="0" w:type="auto"/>
          </w:tcPr>
          <w:p w14:paraId="0815ADE6" w14:textId="77777777" w:rsidR="007C4F42" w:rsidRDefault="00000000">
            <w:pPr>
              <w:pStyle w:val="Compact"/>
            </w:pPr>
            <w:r>
              <w:t>9870 - Transportation &amp; Vehicle</w:t>
            </w:r>
          </w:p>
        </w:tc>
        <w:tc>
          <w:tcPr>
            <w:tcW w:w="0" w:type="auto"/>
          </w:tcPr>
          <w:p w14:paraId="42BD16FD" w14:textId="77777777" w:rsidR="007C4F42" w:rsidRDefault="00000000">
            <w:pPr>
              <w:pStyle w:val="Compact"/>
            </w:pPr>
            <w:r>
              <w:t>✓</w:t>
            </w:r>
          </w:p>
        </w:tc>
        <w:tc>
          <w:tcPr>
            <w:tcW w:w="0" w:type="auto"/>
          </w:tcPr>
          <w:p w14:paraId="6B27B7DB" w14:textId="77777777" w:rsidR="007C4F42" w:rsidRDefault="00000000">
            <w:pPr>
              <w:pStyle w:val="Compact"/>
            </w:pPr>
            <w:r>
              <w:t>✗</w:t>
            </w:r>
          </w:p>
        </w:tc>
        <w:tc>
          <w:tcPr>
            <w:tcW w:w="0" w:type="auto"/>
          </w:tcPr>
          <w:p w14:paraId="6DC5457E" w14:textId="77777777" w:rsidR="007C4F42" w:rsidRDefault="00000000">
            <w:pPr>
              <w:pStyle w:val="Compact"/>
            </w:pPr>
            <w:r>
              <w:t>✓</w:t>
            </w:r>
          </w:p>
        </w:tc>
        <w:tc>
          <w:tcPr>
            <w:tcW w:w="0" w:type="auto"/>
          </w:tcPr>
          <w:p w14:paraId="4407D30E" w14:textId="77777777" w:rsidR="007C4F42" w:rsidRDefault="00000000">
            <w:pPr>
              <w:pStyle w:val="Compact"/>
            </w:pPr>
            <w:r>
              <w:t>Transportation costs requiring expense management and client allocation</w:t>
            </w:r>
          </w:p>
        </w:tc>
      </w:tr>
      <w:tr w:rsidR="007C4F42" w14:paraId="7C9140D3" w14:textId="77777777">
        <w:tc>
          <w:tcPr>
            <w:tcW w:w="0" w:type="auto"/>
          </w:tcPr>
          <w:p w14:paraId="47D18F9C" w14:textId="77777777" w:rsidR="007C4F42" w:rsidRDefault="00000000">
            <w:pPr>
              <w:pStyle w:val="Compact"/>
            </w:pPr>
            <w:r>
              <w:t>9880 - Postage &amp; Courier</w:t>
            </w:r>
          </w:p>
        </w:tc>
        <w:tc>
          <w:tcPr>
            <w:tcW w:w="0" w:type="auto"/>
          </w:tcPr>
          <w:p w14:paraId="4D7F3DFF" w14:textId="77777777" w:rsidR="007C4F42" w:rsidRDefault="00000000">
            <w:pPr>
              <w:pStyle w:val="Compact"/>
            </w:pPr>
            <w:r>
              <w:t>✓</w:t>
            </w:r>
          </w:p>
        </w:tc>
        <w:tc>
          <w:tcPr>
            <w:tcW w:w="0" w:type="auto"/>
          </w:tcPr>
          <w:p w14:paraId="257A2FD0" w14:textId="77777777" w:rsidR="007C4F42" w:rsidRDefault="00000000">
            <w:pPr>
              <w:pStyle w:val="Compact"/>
            </w:pPr>
            <w:r>
              <w:t>✗</w:t>
            </w:r>
          </w:p>
        </w:tc>
        <w:tc>
          <w:tcPr>
            <w:tcW w:w="0" w:type="auto"/>
          </w:tcPr>
          <w:p w14:paraId="5B88FFAD" w14:textId="77777777" w:rsidR="007C4F42" w:rsidRDefault="00000000">
            <w:pPr>
              <w:pStyle w:val="Compact"/>
            </w:pPr>
            <w:r>
              <w:t>✓</w:t>
            </w:r>
          </w:p>
        </w:tc>
        <w:tc>
          <w:tcPr>
            <w:tcW w:w="0" w:type="auto"/>
          </w:tcPr>
          <w:p w14:paraId="31C563C5" w14:textId="77777777" w:rsidR="007C4F42" w:rsidRDefault="00000000">
            <w:pPr>
              <w:pStyle w:val="Compact"/>
            </w:pPr>
            <w:r>
              <w:t>Document delivery requiring vendor management and client service coordination</w:t>
            </w:r>
          </w:p>
        </w:tc>
      </w:tr>
      <w:tr w:rsidR="007C4F42" w14:paraId="3C351C1F" w14:textId="77777777">
        <w:tc>
          <w:tcPr>
            <w:tcW w:w="0" w:type="auto"/>
          </w:tcPr>
          <w:p w14:paraId="6B70CAB2" w14:textId="77777777" w:rsidR="007C4F42" w:rsidRDefault="00000000">
            <w:pPr>
              <w:pStyle w:val="Compact"/>
            </w:pPr>
            <w:r>
              <w:lastRenderedPageBreak/>
              <w:t>9885 - Printing &amp; Stationery</w:t>
            </w:r>
          </w:p>
        </w:tc>
        <w:tc>
          <w:tcPr>
            <w:tcW w:w="0" w:type="auto"/>
          </w:tcPr>
          <w:p w14:paraId="611D0C04" w14:textId="77777777" w:rsidR="007C4F42" w:rsidRDefault="00000000">
            <w:pPr>
              <w:pStyle w:val="Compact"/>
            </w:pPr>
            <w:r>
              <w:t>✓</w:t>
            </w:r>
          </w:p>
        </w:tc>
        <w:tc>
          <w:tcPr>
            <w:tcW w:w="0" w:type="auto"/>
          </w:tcPr>
          <w:p w14:paraId="3262F150" w14:textId="77777777" w:rsidR="007C4F42" w:rsidRDefault="00000000">
            <w:pPr>
              <w:pStyle w:val="Compact"/>
            </w:pPr>
            <w:r>
              <w:t>✗</w:t>
            </w:r>
          </w:p>
        </w:tc>
        <w:tc>
          <w:tcPr>
            <w:tcW w:w="0" w:type="auto"/>
          </w:tcPr>
          <w:p w14:paraId="18D04735" w14:textId="77777777" w:rsidR="007C4F42" w:rsidRDefault="00000000">
            <w:pPr>
              <w:pStyle w:val="Compact"/>
            </w:pPr>
            <w:r>
              <w:t>✓</w:t>
            </w:r>
          </w:p>
        </w:tc>
        <w:tc>
          <w:tcPr>
            <w:tcW w:w="0" w:type="auto"/>
          </w:tcPr>
          <w:p w14:paraId="09487820" w14:textId="77777777" w:rsidR="007C4F42" w:rsidRDefault="00000000">
            <w:pPr>
              <w:pStyle w:val="Compact"/>
            </w:pPr>
            <w:r>
              <w:t>Document production requiring vendor management and operational efficiency</w:t>
            </w:r>
          </w:p>
        </w:tc>
      </w:tr>
      <w:tr w:rsidR="007C4F42" w14:paraId="1EB7B423" w14:textId="77777777">
        <w:tc>
          <w:tcPr>
            <w:tcW w:w="0" w:type="auto"/>
          </w:tcPr>
          <w:p w14:paraId="5C84A973" w14:textId="77777777" w:rsidR="007C4F42" w:rsidRDefault="00000000">
            <w:pPr>
              <w:pStyle w:val="Compact"/>
            </w:pPr>
            <w:r>
              <w:t>9890 - Other Office Expenses</w:t>
            </w:r>
          </w:p>
        </w:tc>
        <w:tc>
          <w:tcPr>
            <w:tcW w:w="0" w:type="auto"/>
          </w:tcPr>
          <w:p w14:paraId="686598F6" w14:textId="77777777" w:rsidR="007C4F42" w:rsidRDefault="00000000">
            <w:pPr>
              <w:pStyle w:val="Compact"/>
            </w:pPr>
            <w:r>
              <w:t>✓</w:t>
            </w:r>
          </w:p>
        </w:tc>
        <w:tc>
          <w:tcPr>
            <w:tcW w:w="0" w:type="auto"/>
          </w:tcPr>
          <w:p w14:paraId="1CA9FCB2" w14:textId="77777777" w:rsidR="007C4F42" w:rsidRDefault="00000000">
            <w:pPr>
              <w:pStyle w:val="Compact"/>
            </w:pPr>
            <w:r>
              <w:t>✗</w:t>
            </w:r>
          </w:p>
        </w:tc>
        <w:tc>
          <w:tcPr>
            <w:tcW w:w="0" w:type="auto"/>
          </w:tcPr>
          <w:p w14:paraId="404FFEA6" w14:textId="77777777" w:rsidR="007C4F42" w:rsidRDefault="00000000">
            <w:pPr>
              <w:pStyle w:val="Compact"/>
            </w:pPr>
            <w:r>
              <w:t>✓</w:t>
            </w:r>
          </w:p>
        </w:tc>
        <w:tc>
          <w:tcPr>
            <w:tcW w:w="0" w:type="auto"/>
          </w:tcPr>
          <w:p w14:paraId="57E8F2CE" w14:textId="77777777" w:rsidR="007C4F42" w:rsidRDefault="00000000">
            <w:pPr>
              <w:pStyle w:val="Compact"/>
            </w:pPr>
            <w:r>
              <w:t>Miscellaneous office costs requiring comprehensive expense management</w:t>
            </w:r>
          </w:p>
        </w:tc>
      </w:tr>
    </w:tbl>
    <w:p w14:paraId="08865A64" w14:textId="77777777" w:rsidR="007C4F42" w:rsidRDefault="00000000">
      <w:pPr>
        <w:pStyle w:val="Heading4"/>
      </w:pPr>
      <w:bookmarkStart w:id="49" w:name="X95805d94b839eafe6c47eb356e6c4430bb373d0"/>
      <w:bookmarkEnd w:id="48"/>
      <w:r>
        <w:t>9900-9999: Finance Costs</w:t>
      </w:r>
    </w:p>
    <w:tbl>
      <w:tblPr>
        <w:tblStyle w:val="Table"/>
        <w:tblW w:w="0" w:type="auto"/>
        <w:tblLook w:val="0020" w:firstRow="1" w:lastRow="0" w:firstColumn="0" w:lastColumn="0" w:noHBand="0" w:noVBand="0"/>
      </w:tblPr>
      <w:tblGrid>
        <w:gridCol w:w="2434"/>
        <w:gridCol w:w="931"/>
        <w:gridCol w:w="1388"/>
        <w:gridCol w:w="1060"/>
        <w:gridCol w:w="3547"/>
      </w:tblGrid>
      <w:tr w:rsidR="007C4F42" w14:paraId="66F862AC" w14:textId="77777777" w:rsidTr="007C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2546603B" w14:textId="77777777" w:rsidR="007C4F42" w:rsidRDefault="00000000">
            <w:pPr>
              <w:pStyle w:val="Compact"/>
            </w:pPr>
            <w:r>
              <w:rPr>
                <w:b/>
                <w:bCs/>
              </w:rPr>
              <w:t>Account Code &amp; Name</w:t>
            </w:r>
          </w:p>
        </w:tc>
        <w:tc>
          <w:tcPr>
            <w:tcW w:w="0" w:type="auto"/>
          </w:tcPr>
          <w:p w14:paraId="17E6903A" w14:textId="77777777" w:rsidR="007C4F42" w:rsidRDefault="00000000">
            <w:pPr>
              <w:pStyle w:val="Compact"/>
            </w:pPr>
            <w:r>
              <w:rPr>
                <w:b/>
                <w:bCs/>
              </w:rPr>
              <w:t>Zoho CRM</w:t>
            </w:r>
          </w:p>
        </w:tc>
        <w:tc>
          <w:tcPr>
            <w:tcW w:w="0" w:type="auto"/>
          </w:tcPr>
          <w:p w14:paraId="0337BDEB" w14:textId="77777777" w:rsidR="007C4F42" w:rsidRDefault="00000000">
            <w:pPr>
              <w:pStyle w:val="Compact"/>
            </w:pPr>
            <w:r>
              <w:rPr>
                <w:b/>
                <w:bCs/>
              </w:rPr>
              <w:t>ZagTrader</w:t>
            </w:r>
          </w:p>
        </w:tc>
        <w:tc>
          <w:tcPr>
            <w:tcW w:w="0" w:type="auto"/>
          </w:tcPr>
          <w:p w14:paraId="0C7D805E" w14:textId="77777777" w:rsidR="007C4F42" w:rsidRDefault="00000000">
            <w:pPr>
              <w:pStyle w:val="Compact"/>
            </w:pPr>
            <w:r>
              <w:rPr>
                <w:b/>
                <w:bCs/>
              </w:rPr>
              <w:t>Zoho Books</w:t>
            </w:r>
          </w:p>
        </w:tc>
        <w:tc>
          <w:tcPr>
            <w:tcW w:w="0" w:type="auto"/>
          </w:tcPr>
          <w:p w14:paraId="45B25F22" w14:textId="77777777" w:rsidR="007C4F42" w:rsidRDefault="00000000">
            <w:pPr>
              <w:pStyle w:val="Compact"/>
            </w:pPr>
            <w:r>
              <w:rPr>
                <w:b/>
                <w:bCs/>
              </w:rPr>
              <w:t>Note</w:t>
            </w:r>
          </w:p>
        </w:tc>
      </w:tr>
      <w:tr w:rsidR="007C4F42" w14:paraId="7C34F2C4" w14:textId="77777777">
        <w:tc>
          <w:tcPr>
            <w:tcW w:w="0" w:type="auto"/>
          </w:tcPr>
          <w:p w14:paraId="61EE4E67" w14:textId="77777777" w:rsidR="007C4F42" w:rsidRDefault="00000000">
            <w:pPr>
              <w:pStyle w:val="Compact"/>
            </w:pPr>
            <w:r>
              <w:t>9900 - Bank Charges &amp; Fees</w:t>
            </w:r>
          </w:p>
        </w:tc>
        <w:tc>
          <w:tcPr>
            <w:tcW w:w="0" w:type="auto"/>
          </w:tcPr>
          <w:p w14:paraId="0E42B12B" w14:textId="77777777" w:rsidR="007C4F42" w:rsidRDefault="00000000">
            <w:pPr>
              <w:pStyle w:val="Compact"/>
            </w:pPr>
            <w:r>
              <w:t>✓</w:t>
            </w:r>
          </w:p>
        </w:tc>
        <w:tc>
          <w:tcPr>
            <w:tcW w:w="0" w:type="auto"/>
          </w:tcPr>
          <w:p w14:paraId="2F9379BE" w14:textId="77777777" w:rsidR="007C4F42" w:rsidRDefault="00000000">
            <w:pPr>
              <w:pStyle w:val="Compact"/>
            </w:pPr>
            <w:r>
              <w:t>✗</w:t>
            </w:r>
          </w:p>
        </w:tc>
        <w:tc>
          <w:tcPr>
            <w:tcW w:w="0" w:type="auto"/>
          </w:tcPr>
          <w:p w14:paraId="47B22D90" w14:textId="77777777" w:rsidR="007C4F42" w:rsidRDefault="00000000">
            <w:pPr>
              <w:pStyle w:val="Compact"/>
            </w:pPr>
            <w:r>
              <w:t>✓</w:t>
            </w:r>
          </w:p>
        </w:tc>
        <w:tc>
          <w:tcPr>
            <w:tcW w:w="0" w:type="auto"/>
          </w:tcPr>
          <w:p w14:paraId="198AC85A" w14:textId="77777777" w:rsidR="007C4F42" w:rsidRDefault="00000000">
            <w:pPr>
              <w:pStyle w:val="Compact"/>
            </w:pPr>
            <w:r>
              <w:t>Banking relationship management requiring CRM oversight and cost optimisation</w:t>
            </w:r>
          </w:p>
        </w:tc>
      </w:tr>
      <w:tr w:rsidR="007C4F42" w14:paraId="4FE332BE" w14:textId="77777777">
        <w:tc>
          <w:tcPr>
            <w:tcW w:w="0" w:type="auto"/>
          </w:tcPr>
          <w:p w14:paraId="165253C0" w14:textId="77777777" w:rsidR="007C4F42" w:rsidRDefault="00000000">
            <w:pPr>
              <w:pStyle w:val="Compact"/>
            </w:pPr>
            <w:r>
              <w:t>9910 - Credit Card Processing Fees</w:t>
            </w:r>
          </w:p>
        </w:tc>
        <w:tc>
          <w:tcPr>
            <w:tcW w:w="0" w:type="auto"/>
          </w:tcPr>
          <w:p w14:paraId="6F639AAE" w14:textId="77777777" w:rsidR="007C4F42" w:rsidRDefault="00000000">
            <w:pPr>
              <w:pStyle w:val="Compact"/>
            </w:pPr>
            <w:r>
              <w:t>✓</w:t>
            </w:r>
          </w:p>
        </w:tc>
        <w:tc>
          <w:tcPr>
            <w:tcW w:w="0" w:type="auto"/>
          </w:tcPr>
          <w:p w14:paraId="5B31EC50" w14:textId="77777777" w:rsidR="007C4F42" w:rsidRDefault="00000000">
            <w:pPr>
              <w:pStyle w:val="Compact"/>
            </w:pPr>
            <w:r>
              <w:t>✗</w:t>
            </w:r>
          </w:p>
        </w:tc>
        <w:tc>
          <w:tcPr>
            <w:tcW w:w="0" w:type="auto"/>
          </w:tcPr>
          <w:p w14:paraId="25439081" w14:textId="77777777" w:rsidR="007C4F42" w:rsidRDefault="00000000">
            <w:pPr>
              <w:pStyle w:val="Compact"/>
            </w:pPr>
            <w:r>
              <w:t>✓</w:t>
            </w:r>
          </w:p>
        </w:tc>
        <w:tc>
          <w:tcPr>
            <w:tcW w:w="0" w:type="auto"/>
          </w:tcPr>
          <w:p w14:paraId="2C0B7DBB" w14:textId="77777777" w:rsidR="007C4F42" w:rsidRDefault="00000000">
            <w:pPr>
              <w:pStyle w:val="Compact"/>
            </w:pPr>
            <w:r>
              <w:t>Payment processing requiring vendor management and client service integration</w:t>
            </w:r>
          </w:p>
        </w:tc>
      </w:tr>
      <w:tr w:rsidR="007C4F42" w14:paraId="6132360A" w14:textId="77777777">
        <w:tc>
          <w:tcPr>
            <w:tcW w:w="0" w:type="auto"/>
          </w:tcPr>
          <w:p w14:paraId="5A1E8B9F" w14:textId="77777777" w:rsidR="007C4F42" w:rsidRDefault="00000000">
            <w:pPr>
              <w:pStyle w:val="Compact"/>
            </w:pPr>
            <w:r>
              <w:t>9920 - Foreign Exchange Losses</w:t>
            </w:r>
          </w:p>
        </w:tc>
        <w:tc>
          <w:tcPr>
            <w:tcW w:w="0" w:type="auto"/>
          </w:tcPr>
          <w:p w14:paraId="60DF427A" w14:textId="77777777" w:rsidR="007C4F42" w:rsidRDefault="00000000">
            <w:pPr>
              <w:pStyle w:val="Compact"/>
            </w:pPr>
            <w:r>
              <w:t>✓</w:t>
            </w:r>
          </w:p>
        </w:tc>
        <w:tc>
          <w:tcPr>
            <w:tcW w:w="0" w:type="auto"/>
          </w:tcPr>
          <w:p w14:paraId="70063BDA" w14:textId="77777777" w:rsidR="007C4F42" w:rsidRDefault="00000000">
            <w:pPr>
              <w:pStyle w:val="Compact"/>
            </w:pPr>
            <w:r>
              <w:t>✓</w:t>
            </w:r>
          </w:p>
        </w:tc>
        <w:tc>
          <w:tcPr>
            <w:tcW w:w="0" w:type="auto"/>
          </w:tcPr>
          <w:p w14:paraId="3A330BDD" w14:textId="77777777" w:rsidR="007C4F42" w:rsidRDefault="00000000">
            <w:pPr>
              <w:pStyle w:val="Compact"/>
            </w:pPr>
            <w:r>
              <w:t>✓</w:t>
            </w:r>
          </w:p>
        </w:tc>
        <w:tc>
          <w:tcPr>
            <w:tcW w:w="0" w:type="auto"/>
          </w:tcPr>
          <w:p w14:paraId="535AE5E4" w14:textId="77777777" w:rsidR="007C4F42" w:rsidRDefault="00000000">
            <w:pPr>
              <w:pStyle w:val="Compact"/>
            </w:pPr>
            <w:r>
              <w:t>FX losses requiring trading platform calculation and comprehensive risk management</w:t>
            </w:r>
          </w:p>
        </w:tc>
      </w:tr>
      <w:tr w:rsidR="007C4F42" w14:paraId="0293F6B9" w14:textId="77777777">
        <w:tc>
          <w:tcPr>
            <w:tcW w:w="0" w:type="auto"/>
          </w:tcPr>
          <w:p w14:paraId="5E501225" w14:textId="77777777" w:rsidR="007C4F42" w:rsidRDefault="00000000">
            <w:pPr>
              <w:pStyle w:val="Compact"/>
            </w:pPr>
            <w:r>
              <w:t>9950 - Bad Debt Expense</w:t>
            </w:r>
          </w:p>
        </w:tc>
        <w:tc>
          <w:tcPr>
            <w:tcW w:w="0" w:type="auto"/>
          </w:tcPr>
          <w:p w14:paraId="40D50097" w14:textId="77777777" w:rsidR="007C4F42" w:rsidRDefault="00000000">
            <w:pPr>
              <w:pStyle w:val="Compact"/>
            </w:pPr>
            <w:r>
              <w:t>✓</w:t>
            </w:r>
          </w:p>
        </w:tc>
        <w:tc>
          <w:tcPr>
            <w:tcW w:w="0" w:type="auto"/>
          </w:tcPr>
          <w:p w14:paraId="468470F4" w14:textId="77777777" w:rsidR="007C4F42" w:rsidRDefault="00000000">
            <w:pPr>
              <w:pStyle w:val="Compact"/>
            </w:pPr>
            <w:r>
              <w:t>✗</w:t>
            </w:r>
          </w:p>
        </w:tc>
        <w:tc>
          <w:tcPr>
            <w:tcW w:w="0" w:type="auto"/>
          </w:tcPr>
          <w:p w14:paraId="61EE2126" w14:textId="77777777" w:rsidR="007C4F42" w:rsidRDefault="00000000">
            <w:pPr>
              <w:pStyle w:val="Compact"/>
            </w:pPr>
            <w:r>
              <w:t>✓</w:t>
            </w:r>
          </w:p>
        </w:tc>
        <w:tc>
          <w:tcPr>
            <w:tcW w:w="0" w:type="auto"/>
          </w:tcPr>
          <w:p w14:paraId="077A86D9" w14:textId="77777777" w:rsidR="007C4F42" w:rsidRDefault="00000000">
            <w:pPr>
              <w:pStyle w:val="Compact"/>
            </w:pPr>
            <w:r>
              <w:t>Credit risk management requiring CRM client assessment and provision accounting</w:t>
            </w:r>
          </w:p>
        </w:tc>
      </w:tr>
      <w:tr w:rsidR="007C4F42" w14:paraId="0CBD03E7" w14:textId="77777777">
        <w:tc>
          <w:tcPr>
            <w:tcW w:w="0" w:type="auto"/>
          </w:tcPr>
          <w:p w14:paraId="016CBA0E" w14:textId="77777777" w:rsidR="007C4F42" w:rsidRDefault="00000000">
            <w:pPr>
              <w:pStyle w:val="Compact"/>
            </w:pPr>
            <w:r>
              <w:t>9960 - Depreciation &amp; Amortisation</w:t>
            </w:r>
          </w:p>
        </w:tc>
        <w:tc>
          <w:tcPr>
            <w:tcW w:w="0" w:type="auto"/>
          </w:tcPr>
          <w:p w14:paraId="432A49F5" w14:textId="77777777" w:rsidR="007C4F42" w:rsidRDefault="00000000">
            <w:pPr>
              <w:pStyle w:val="Compact"/>
            </w:pPr>
            <w:r>
              <w:t>✓</w:t>
            </w:r>
          </w:p>
        </w:tc>
        <w:tc>
          <w:tcPr>
            <w:tcW w:w="0" w:type="auto"/>
          </w:tcPr>
          <w:p w14:paraId="4864268C" w14:textId="77777777" w:rsidR="007C4F42" w:rsidRDefault="00000000">
            <w:pPr>
              <w:pStyle w:val="Compact"/>
            </w:pPr>
            <w:r>
              <w:t>✗</w:t>
            </w:r>
          </w:p>
        </w:tc>
        <w:tc>
          <w:tcPr>
            <w:tcW w:w="0" w:type="auto"/>
          </w:tcPr>
          <w:p w14:paraId="45279AD5" w14:textId="77777777" w:rsidR="007C4F42" w:rsidRDefault="00000000">
            <w:pPr>
              <w:pStyle w:val="Compact"/>
            </w:pPr>
            <w:r>
              <w:t>✓</w:t>
            </w:r>
          </w:p>
        </w:tc>
        <w:tc>
          <w:tcPr>
            <w:tcW w:w="0" w:type="auto"/>
          </w:tcPr>
          <w:p w14:paraId="1B6BAC48" w14:textId="77777777" w:rsidR="007C4F42" w:rsidRDefault="00000000">
            <w:pPr>
              <w:pStyle w:val="Compact"/>
            </w:pPr>
            <w:r>
              <w:t>Asset depreciation requiring comprehensive asset management and statutory accounting</w:t>
            </w:r>
          </w:p>
        </w:tc>
      </w:tr>
      <w:tr w:rsidR="007C4F42" w14:paraId="1C5FDE3B" w14:textId="77777777">
        <w:tc>
          <w:tcPr>
            <w:tcW w:w="0" w:type="auto"/>
          </w:tcPr>
          <w:p w14:paraId="4A4B5BCE" w14:textId="77777777" w:rsidR="007C4F42" w:rsidRDefault="00000000">
            <w:pPr>
              <w:pStyle w:val="Compact"/>
            </w:pPr>
            <w:r>
              <w:t>9961 - Depreciation - Computer Equipment</w:t>
            </w:r>
          </w:p>
        </w:tc>
        <w:tc>
          <w:tcPr>
            <w:tcW w:w="0" w:type="auto"/>
          </w:tcPr>
          <w:p w14:paraId="480DD217" w14:textId="77777777" w:rsidR="007C4F42" w:rsidRDefault="00000000">
            <w:pPr>
              <w:pStyle w:val="Compact"/>
            </w:pPr>
            <w:r>
              <w:t>✓</w:t>
            </w:r>
          </w:p>
        </w:tc>
        <w:tc>
          <w:tcPr>
            <w:tcW w:w="0" w:type="auto"/>
          </w:tcPr>
          <w:p w14:paraId="5541978B" w14:textId="77777777" w:rsidR="007C4F42" w:rsidRDefault="00000000">
            <w:pPr>
              <w:pStyle w:val="Compact"/>
            </w:pPr>
            <w:r>
              <w:t>✗</w:t>
            </w:r>
          </w:p>
        </w:tc>
        <w:tc>
          <w:tcPr>
            <w:tcW w:w="0" w:type="auto"/>
          </w:tcPr>
          <w:p w14:paraId="505F8B82" w14:textId="77777777" w:rsidR="007C4F42" w:rsidRDefault="00000000">
            <w:pPr>
              <w:pStyle w:val="Compact"/>
            </w:pPr>
            <w:r>
              <w:t>✓</w:t>
            </w:r>
          </w:p>
        </w:tc>
        <w:tc>
          <w:tcPr>
            <w:tcW w:w="0" w:type="auto"/>
          </w:tcPr>
          <w:p w14:paraId="7C77D629" w14:textId="77777777" w:rsidR="007C4F42" w:rsidRDefault="00000000">
            <w:pPr>
              <w:pStyle w:val="Compact"/>
            </w:pPr>
            <w:r>
              <w:t>IT asset depreciation supporting technology infrastructure cost allocation</w:t>
            </w:r>
          </w:p>
        </w:tc>
      </w:tr>
      <w:tr w:rsidR="007C4F42" w14:paraId="016CBBBA" w14:textId="77777777">
        <w:tc>
          <w:tcPr>
            <w:tcW w:w="0" w:type="auto"/>
          </w:tcPr>
          <w:p w14:paraId="24DD3029" w14:textId="77777777" w:rsidR="007C4F42" w:rsidRDefault="00000000">
            <w:pPr>
              <w:pStyle w:val="Compact"/>
            </w:pPr>
            <w:r>
              <w:t>9962 - Depreciation - Fixtures &amp; Fittings</w:t>
            </w:r>
          </w:p>
        </w:tc>
        <w:tc>
          <w:tcPr>
            <w:tcW w:w="0" w:type="auto"/>
          </w:tcPr>
          <w:p w14:paraId="548D6D9C" w14:textId="77777777" w:rsidR="007C4F42" w:rsidRDefault="00000000">
            <w:pPr>
              <w:pStyle w:val="Compact"/>
            </w:pPr>
            <w:r>
              <w:t>✓</w:t>
            </w:r>
          </w:p>
        </w:tc>
        <w:tc>
          <w:tcPr>
            <w:tcW w:w="0" w:type="auto"/>
          </w:tcPr>
          <w:p w14:paraId="50B2D5E8" w14:textId="77777777" w:rsidR="007C4F42" w:rsidRDefault="00000000">
            <w:pPr>
              <w:pStyle w:val="Compact"/>
            </w:pPr>
            <w:r>
              <w:t>✗</w:t>
            </w:r>
          </w:p>
        </w:tc>
        <w:tc>
          <w:tcPr>
            <w:tcW w:w="0" w:type="auto"/>
          </w:tcPr>
          <w:p w14:paraId="77C5161F" w14:textId="77777777" w:rsidR="007C4F42" w:rsidRDefault="00000000">
            <w:pPr>
              <w:pStyle w:val="Compact"/>
            </w:pPr>
            <w:r>
              <w:t>✓</w:t>
            </w:r>
          </w:p>
        </w:tc>
        <w:tc>
          <w:tcPr>
            <w:tcW w:w="0" w:type="auto"/>
          </w:tcPr>
          <w:p w14:paraId="5EEE923B" w14:textId="77777777" w:rsidR="007C4F42" w:rsidRDefault="00000000">
            <w:pPr>
              <w:pStyle w:val="Compact"/>
            </w:pPr>
            <w:r>
              <w:t>Office asset depreciation requiring comprehensive asset tracking</w:t>
            </w:r>
          </w:p>
        </w:tc>
      </w:tr>
      <w:tr w:rsidR="007C4F42" w14:paraId="1610A209" w14:textId="77777777">
        <w:tc>
          <w:tcPr>
            <w:tcW w:w="0" w:type="auto"/>
          </w:tcPr>
          <w:p w14:paraId="436A7D53" w14:textId="77777777" w:rsidR="007C4F42" w:rsidRDefault="00000000">
            <w:pPr>
              <w:pStyle w:val="Compact"/>
            </w:pPr>
            <w:r>
              <w:lastRenderedPageBreak/>
              <w:t>9963 - Depreciation - Leasehold Improvements</w:t>
            </w:r>
          </w:p>
        </w:tc>
        <w:tc>
          <w:tcPr>
            <w:tcW w:w="0" w:type="auto"/>
          </w:tcPr>
          <w:p w14:paraId="6756C02E" w14:textId="77777777" w:rsidR="007C4F42" w:rsidRDefault="00000000">
            <w:pPr>
              <w:pStyle w:val="Compact"/>
            </w:pPr>
            <w:r>
              <w:t>✓</w:t>
            </w:r>
          </w:p>
        </w:tc>
        <w:tc>
          <w:tcPr>
            <w:tcW w:w="0" w:type="auto"/>
          </w:tcPr>
          <w:p w14:paraId="061780A7" w14:textId="77777777" w:rsidR="007C4F42" w:rsidRDefault="00000000">
            <w:pPr>
              <w:pStyle w:val="Compact"/>
            </w:pPr>
            <w:r>
              <w:t>✗</w:t>
            </w:r>
          </w:p>
        </w:tc>
        <w:tc>
          <w:tcPr>
            <w:tcW w:w="0" w:type="auto"/>
          </w:tcPr>
          <w:p w14:paraId="4EAF3546" w14:textId="77777777" w:rsidR="007C4F42" w:rsidRDefault="00000000">
            <w:pPr>
              <w:pStyle w:val="Compact"/>
            </w:pPr>
            <w:r>
              <w:t>✓</w:t>
            </w:r>
          </w:p>
        </w:tc>
        <w:tc>
          <w:tcPr>
            <w:tcW w:w="0" w:type="auto"/>
          </w:tcPr>
          <w:p w14:paraId="329B9785" w14:textId="77777777" w:rsidR="007C4F42" w:rsidRDefault="00000000">
            <w:pPr>
              <w:pStyle w:val="Compact"/>
            </w:pPr>
            <w:r>
              <w:t>Office improvements requiring lease management and asset tracking</w:t>
            </w:r>
          </w:p>
        </w:tc>
      </w:tr>
      <w:tr w:rsidR="007C4F42" w14:paraId="33DD7E99" w14:textId="77777777">
        <w:tc>
          <w:tcPr>
            <w:tcW w:w="0" w:type="auto"/>
          </w:tcPr>
          <w:p w14:paraId="1724E925" w14:textId="77777777" w:rsidR="007C4F42" w:rsidRDefault="00000000">
            <w:pPr>
              <w:pStyle w:val="Compact"/>
            </w:pPr>
            <w:r>
              <w:t>9965 - Depreciation - Right of Use Assets</w:t>
            </w:r>
          </w:p>
        </w:tc>
        <w:tc>
          <w:tcPr>
            <w:tcW w:w="0" w:type="auto"/>
          </w:tcPr>
          <w:p w14:paraId="7E10FAEB" w14:textId="77777777" w:rsidR="007C4F42" w:rsidRDefault="00000000">
            <w:pPr>
              <w:pStyle w:val="Compact"/>
            </w:pPr>
            <w:r>
              <w:t>✓</w:t>
            </w:r>
          </w:p>
        </w:tc>
        <w:tc>
          <w:tcPr>
            <w:tcW w:w="0" w:type="auto"/>
          </w:tcPr>
          <w:p w14:paraId="6C76F856" w14:textId="77777777" w:rsidR="007C4F42" w:rsidRDefault="00000000">
            <w:pPr>
              <w:pStyle w:val="Compact"/>
            </w:pPr>
            <w:r>
              <w:t>✗</w:t>
            </w:r>
          </w:p>
        </w:tc>
        <w:tc>
          <w:tcPr>
            <w:tcW w:w="0" w:type="auto"/>
          </w:tcPr>
          <w:p w14:paraId="2B21FBE5" w14:textId="77777777" w:rsidR="007C4F42" w:rsidRDefault="00000000">
            <w:pPr>
              <w:pStyle w:val="Compact"/>
            </w:pPr>
            <w:r>
              <w:t>✓</w:t>
            </w:r>
          </w:p>
        </w:tc>
        <w:tc>
          <w:tcPr>
            <w:tcW w:w="0" w:type="auto"/>
          </w:tcPr>
          <w:p w14:paraId="51C95562" w14:textId="77777777" w:rsidR="007C4F42" w:rsidRDefault="00000000">
            <w:pPr>
              <w:pStyle w:val="Compact"/>
            </w:pPr>
            <w:r>
              <w:t>IFRS 16 lease assets requiring comprehensive lease management and accounting</w:t>
            </w:r>
          </w:p>
        </w:tc>
      </w:tr>
      <w:tr w:rsidR="007C4F42" w14:paraId="507126D4" w14:textId="77777777">
        <w:tc>
          <w:tcPr>
            <w:tcW w:w="0" w:type="auto"/>
          </w:tcPr>
          <w:p w14:paraId="534E7FEF" w14:textId="77777777" w:rsidR="007C4F42" w:rsidRDefault="00000000">
            <w:pPr>
              <w:pStyle w:val="Compact"/>
            </w:pPr>
            <w:r>
              <w:t>9970 - Interest Expense</w:t>
            </w:r>
          </w:p>
        </w:tc>
        <w:tc>
          <w:tcPr>
            <w:tcW w:w="0" w:type="auto"/>
          </w:tcPr>
          <w:p w14:paraId="058ED130" w14:textId="77777777" w:rsidR="007C4F42" w:rsidRDefault="00000000">
            <w:pPr>
              <w:pStyle w:val="Compact"/>
            </w:pPr>
            <w:r>
              <w:t>✓</w:t>
            </w:r>
          </w:p>
        </w:tc>
        <w:tc>
          <w:tcPr>
            <w:tcW w:w="0" w:type="auto"/>
          </w:tcPr>
          <w:p w14:paraId="52FBDE5A" w14:textId="77777777" w:rsidR="007C4F42" w:rsidRDefault="00000000">
            <w:pPr>
              <w:pStyle w:val="Compact"/>
            </w:pPr>
            <w:r>
              <w:t>✗</w:t>
            </w:r>
          </w:p>
        </w:tc>
        <w:tc>
          <w:tcPr>
            <w:tcW w:w="0" w:type="auto"/>
          </w:tcPr>
          <w:p w14:paraId="238DFA37" w14:textId="77777777" w:rsidR="007C4F42" w:rsidRDefault="00000000">
            <w:pPr>
              <w:pStyle w:val="Compact"/>
            </w:pPr>
            <w:r>
              <w:t>✓</w:t>
            </w:r>
          </w:p>
        </w:tc>
        <w:tc>
          <w:tcPr>
            <w:tcW w:w="0" w:type="auto"/>
          </w:tcPr>
          <w:p w14:paraId="18C4C974" w14:textId="77777777" w:rsidR="007C4F42" w:rsidRDefault="00000000">
            <w:pPr>
              <w:pStyle w:val="Compact"/>
            </w:pPr>
            <w:r>
              <w:t>Interest costs requiring comprehensive debt management and regulatory reporting</w:t>
            </w:r>
          </w:p>
        </w:tc>
      </w:tr>
      <w:tr w:rsidR="007C4F42" w14:paraId="06CB5AEE" w14:textId="77777777">
        <w:tc>
          <w:tcPr>
            <w:tcW w:w="0" w:type="auto"/>
          </w:tcPr>
          <w:p w14:paraId="1FEB7BFE" w14:textId="77777777" w:rsidR="007C4F42" w:rsidRDefault="00000000">
            <w:pPr>
              <w:pStyle w:val="Compact"/>
            </w:pPr>
            <w:r>
              <w:t>9990 - Other Finance Costs</w:t>
            </w:r>
          </w:p>
        </w:tc>
        <w:tc>
          <w:tcPr>
            <w:tcW w:w="0" w:type="auto"/>
          </w:tcPr>
          <w:p w14:paraId="2800851C" w14:textId="77777777" w:rsidR="007C4F42" w:rsidRDefault="00000000">
            <w:pPr>
              <w:pStyle w:val="Compact"/>
            </w:pPr>
            <w:r>
              <w:t>✓</w:t>
            </w:r>
          </w:p>
        </w:tc>
        <w:tc>
          <w:tcPr>
            <w:tcW w:w="0" w:type="auto"/>
          </w:tcPr>
          <w:p w14:paraId="36FF41BD" w14:textId="77777777" w:rsidR="007C4F42" w:rsidRDefault="00000000">
            <w:pPr>
              <w:pStyle w:val="Compact"/>
            </w:pPr>
            <w:r>
              <w:t>✗</w:t>
            </w:r>
          </w:p>
        </w:tc>
        <w:tc>
          <w:tcPr>
            <w:tcW w:w="0" w:type="auto"/>
          </w:tcPr>
          <w:p w14:paraId="7989BCD5" w14:textId="77777777" w:rsidR="007C4F42" w:rsidRDefault="00000000">
            <w:pPr>
              <w:pStyle w:val="Compact"/>
            </w:pPr>
            <w:r>
              <w:t>✓</w:t>
            </w:r>
          </w:p>
        </w:tc>
        <w:tc>
          <w:tcPr>
            <w:tcW w:w="0" w:type="auto"/>
          </w:tcPr>
          <w:p w14:paraId="341E3B07" w14:textId="77777777" w:rsidR="007C4F42" w:rsidRDefault="00000000">
            <w:pPr>
              <w:pStyle w:val="Compact"/>
            </w:pPr>
            <w:r>
              <w:t>Miscellaneous finance costs requiring comprehensive expense management</w:t>
            </w:r>
          </w:p>
        </w:tc>
      </w:tr>
    </w:tbl>
    <w:p w14:paraId="426C18B4" w14:textId="77777777" w:rsidR="007C4F42" w:rsidRDefault="004E41DC">
      <w:r>
        <w:rPr>
          <w:noProof/>
        </w:rPr>
        <w:pict w14:anchorId="6D267654">
          <v:rect id="_x0000_i1029" alt="" style="width:451.3pt;height:.05pt;mso-width-percent:0;mso-height-percent:0;mso-width-percent:0;mso-height-percent:0" o:hralign="center" o:hrstd="t" o:hr="t"/>
        </w:pict>
      </w:r>
    </w:p>
    <w:p w14:paraId="47FC8CBA" w14:textId="77777777" w:rsidR="007C4F42" w:rsidRDefault="007C4F42">
      <w:pPr>
        <w:pStyle w:val="FirstParagraph"/>
      </w:pPr>
    </w:p>
    <w:p w14:paraId="3EAFA585" w14:textId="77777777" w:rsidR="007C4F42" w:rsidRDefault="00000000">
      <w:pPr>
        <w:pStyle w:val="Heading2"/>
      </w:pPr>
      <w:bookmarkStart w:id="50" w:name="platform-distribution-analysis"/>
      <w:bookmarkStart w:id="51" w:name="_Toc205547285"/>
      <w:bookmarkEnd w:id="19"/>
      <w:bookmarkEnd w:id="39"/>
      <w:bookmarkEnd w:id="49"/>
      <w:r>
        <w:t>PLATFORM DISTRIBUTION ANALYSIS</w:t>
      </w:r>
      <w:bookmarkEnd w:id="51"/>
    </w:p>
    <w:p w14:paraId="736DB302" w14:textId="77777777" w:rsidR="007C4F42" w:rsidRDefault="00000000">
      <w:pPr>
        <w:pStyle w:val="Heading3"/>
      </w:pPr>
      <w:bookmarkStart w:id="52" w:name="integration-architecture-summary"/>
      <w:r>
        <w:t>Integration Architecture Summary</w:t>
      </w:r>
    </w:p>
    <w:p w14:paraId="52794FCF" w14:textId="77777777" w:rsidR="007C4F42" w:rsidRDefault="00000000">
      <w:pPr>
        <w:pStyle w:val="FirstParagraph"/>
      </w:pPr>
      <w:r>
        <w:t>The comprehensive platform distribution analysis demonstrates the strategic deployment of account management across the three-platform architecture. ZagTrader manages 43 accounts primarily focused on trading operations, client positions, and real-time calculations. Zoho CRM oversees all 95+ accounts as the master source of truth, providing comprehensive client relationship management and vendor oversight. Zoho Books manages 95+ accounts for statutory accounting, regulatory reporting, and business performance analysis.</w:t>
      </w:r>
    </w:p>
    <w:p w14:paraId="12F78A40" w14:textId="77777777" w:rsidR="007C4F42" w:rsidRDefault="00000000">
      <w:pPr>
        <w:pStyle w:val="BodyText"/>
      </w:pPr>
      <w:r>
        <w:t>This distribution ensures optimal operational efficiency whilst maintaining comprehensive regulatory compliance for all GIRA-approved regulated activities. The architecture eliminates data silos through intelligent integration whilst preserving platform-specific operational advantages.</w:t>
      </w:r>
    </w:p>
    <w:p w14:paraId="3D7F68C1" w14:textId="77777777" w:rsidR="007C4F42" w:rsidRDefault="00000000">
      <w:pPr>
        <w:pStyle w:val="Heading3"/>
      </w:pPr>
      <w:bookmarkStart w:id="53" w:name="critical-success-factors"/>
      <w:bookmarkEnd w:id="52"/>
      <w:r>
        <w:lastRenderedPageBreak/>
        <w:t>Critical Success Factors</w:t>
      </w:r>
    </w:p>
    <w:p w14:paraId="5BE29418" w14:textId="77777777" w:rsidR="007C4F42" w:rsidRDefault="00000000">
      <w:pPr>
        <w:pStyle w:val="FirstParagraph"/>
      </w:pPr>
      <w:r>
        <w:rPr>
          <w:b/>
          <w:bCs/>
        </w:rPr>
        <w:t>Regulatory Compliance Excellence:</w:t>
      </w:r>
      <w:r>
        <w:t xml:space="preserve"> Every account classification supports FSRA reporting requirements with automated validation and comprehensive audit trail maintenance. The multi-platform approach ensures client asset protection whilst enabling sophisticated business performance analysis.</w:t>
      </w:r>
    </w:p>
    <w:p w14:paraId="1E5850B6" w14:textId="77777777" w:rsidR="007C4F42" w:rsidRDefault="00000000">
      <w:pPr>
        <w:pStyle w:val="BodyText"/>
      </w:pPr>
      <w:r>
        <w:rPr>
          <w:b/>
          <w:bCs/>
        </w:rPr>
        <w:t>Operational Efficiency Optimisation:</w:t>
      </w:r>
      <w:r>
        <w:t xml:space="preserve"> Platform-specific account deployment leverages each system's core strengths whilst maintaining comprehensive data consistency through Kong Gateway API integration and automated synchronisation protocols.</w:t>
      </w:r>
    </w:p>
    <w:p w14:paraId="3D1D107D" w14:textId="77777777" w:rsidR="007C4F42" w:rsidRDefault="00000000">
      <w:pPr>
        <w:pStyle w:val="BodyText"/>
      </w:pPr>
      <w:r>
        <w:rPr>
          <w:b/>
          <w:bCs/>
        </w:rPr>
        <w:t>Scalability and Future Enhancement:</w:t>
      </w:r>
      <w:r>
        <w:t xml:space="preserve"> The architecture supports business expansion and additional platform integration without compromising existing operational efficiency or regulatory compliance requirements for professional, corporate, and institutional client growth.</w:t>
      </w:r>
    </w:p>
    <w:p w14:paraId="1F0E51FF" w14:textId="77777777" w:rsidR="007C4F42" w:rsidRDefault="004E41DC">
      <w:r>
        <w:rPr>
          <w:noProof/>
        </w:rPr>
        <w:pict w14:anchorId="5D00D975">
          <v:rect id="_x0000_i1028" alt="" style="width:451.3pt;height:.05pt;mso-width-percent:0;mso-height-percent:0;mso-width-percent:0;mso-height-percent:0" o:hralign="center" o:hrstd="t" o:hr="t"/>
        </w:pict>
      </w:r>
    </w:p>
    <w:p w14:paraId="036C5B2A" w14:textId="77777777" w:rsidR="007C4F42" w:rsidRDefault="007C4F42">
      <w:pPr>
        <w:pStyle w:val="FirstParagraph"/>
      </w:pPr>
    </w:p>
    <w:p w14:paraId="6EF1FE39" w14:textId="77777777" w:rsidR="007C4F42" w:rsidRDefault="00000000">
      <w:pPr>
        <w:pStyle w:val="Heading2"/>
      </w:pPr>
      <w:bookmarkStart w:id="54" w:name="implementation-framework"/>
      <w:bookmarkStart w:id="55" w:name="_Toc205547286"/>
      <w:bookmarkEnd w:id="50"/>
      <w:bookmarkEnd w:id="53"/>
      <w:r>
        <w:t>IMPLEMENTATION FRAMEWORK</w:t>
      </w:r>
      <w:bookmarkEnd w:id="55"/>
    </w:p>
    <w:p w14:paraId="54B2B1BD" w14:textId="77777777" w:rsidR="007C4F42" w:rsidRDefault="00000000">
      <w:pPr>
        <w:pStyle w:val="Heading3"/>
      </w:pPr>
      <w:bookmarkStart w:id="56" w:name="phase-1-foundation-setup"/>
      <w:r>
        <w:t>Phase 1: Foundation Setup</w:t>
      </w:r>
    </w:p>
    <w:p w14:paraId="66598230" w14:textId="77777777" w:rsidR="007C4F42" w:rsidRDefault="00000000">
      <w:pPr>
        <w:pStyle w:val="FirstParagraph"/>
      </w:pPr>
      <w:r>
        <w:t>The initial implementation phase focuses on establishing the core Chart of Accounts structure across all platforms with basic integration capabilities. This phase ensures fundamental accounting operations whilst maintaining regulatory compliance for essential business activities.</w:t>
      </w:r>
    </w:p>
    <w:p w14:paraId="12E4662C" w14:textId="77777777" w:rsidR="007C4F42" w:rsidRDefault="00000000">
      <w:pPr>
        <w:pStyle w:val="BodyText"/>
      </w:pPr>
      <w:r>
        <w:rPr>
          <w:b/>
          <w:bCs/>
        </w:rPr>
        <w:t>Platform Configuration:</w:t>
      </w:r>
      <w:r>
        <w:t xml:space="preserve"> Configure ZagTrader trading accounts, Zoho CRM master data structure, and Zoho Books statutory accounting framework. Establish PostgreSQL backup repository with automated synchronisation protocols. Deploy Kong Gateway API connections for inter-platform communication.</w:t>
      </w:r>
    </w:p>
    <w:p w14:paraId="5F306DB0" w14:textId="77777777" w:rsidR="007C4F42" w:rsidRDefault="00000000">
      <w:pPr>
        <w:pStyle w:val="BodyText"/>
      </w:pPr>
      <w:r>
        <w:rPr>
          <w:b/>
          <w:bCs/>
        </w:rPr>
        <w:t>Core Account Setup:</w:t>
      </w:r>
      <w:r>
        <w:t xml:space="preserve"> Implement essential balance sheet accounts for cash management, client asset segregation, and regulatory capital tracking. Configure primary revenue accounts for brokerage services and settlement operations. Establish fundamental expense categories for technology, personnel, and regulatory compliance.</w:t>
      </w:r>
    </w:p>
    <w:p w14:paraId="5FECF29F" w14:textId="77777777" w:rsidR="007C4F42" w:rsidRDefault="00000000">
      <w:pPr>
        <w:pStyle w:val="Heading3"/>
      </w:pPr>
      <w:bookmarkStart w:id="57" w:name="phase-2-advanced-integration"/>
      <w:bookmarkEnd w:id="56"/>
      <w:r>
        <w:lastRenderedPageBreak/>
        <w:t>Phase 2: Advanced Integration</w:t>
      </w:r>
    </w:p>
    <w:p w14:paraId="20249701" w14:textId="77777777" w:rsidR="007C4F42" w:rsidRDefault="00000000">
      <w:pPr>
        <w:pStyle w:val="FirstParagraph"/>
      </w:pPr>
      <w:r>
        <w:t>The second phase implements sophisticated integration capabilities and advanced account structures supporting complex financial operations and comprehensive regulatory reporting.</w:t>
      </w:r>
    </w:p>
    <w:p w14:paraId="36C1C1A7" w14:textId="77777777" w:rsidR="007C4F42" w:rsidRDefault="00000000">
      <w:pPr>
        <w:pStyle w:val="BodyText"/>
      </w:pPr>
      <w:r>
        <w:rPr>
          <w:b/>
          <w:bCs/>
        </w:rPr>
        <w:t>Enhanced Platform Integration:</w:t>
      </w:r>
      <w:r>
        <w:t xml:space="preserve"> Deploy real-time synchronisation between ZagTrader and Zoho platforms for automated transaction processing. Implement advanced Kong Gateway workflows for complex data transformations and validation. Configure Redis caching layer for performance optimisation and real-time calculations.</w:t>
      </w:r>
    </w:p>
    <w:p w14:paraId="422EF7AA" w14:textId="77777777" w:rsidR="007C4F42" w:rsidRDefault="00000000">
      <w:pPr>
        <w:pStyle w:val="BodyText"/>
      </w:pPr>
      <w:r>
        <w:rPr>
          <w:b/>
          <w:bCs/>
        </w:rPr>
        <w:t>Advanced Account Structures:</w:t>
      </w:r>
      <w:r>
        <w:t xml:space="preserve"> Implement comprehensive revenue classification for all GIRA-approved activities. Deploy sophisticated expense allocation for multi-business line cost tracking. Configure advanced analytical accounts for performance measurement and regulatory reporting.</w:t>
      </w:r>
    </w:p>
    <w:p w14:paraId="1EDFFFFD" w14:textId="77777777" w:rsidR="007C4F42" w:rsidRDefault="00000000">
      <w:pPr>
        <w:pStyle w:val="Heading3"/>
      </w:pPr>
      <w:bookmarkStart w:id="58" w:name="phase-3-optimisation-and-enhancement"/>
      <w:bookmarkEnd w:id="57"/>
      <w:r>
        <w:t>Phase 3: Optimisation and Enhancement</w:t>
      </w:r>
    </w:p>
    <w:p w14:paraId="126C4E7A" w14:textId="77777777" w:rsidR="007C4F42" w:rsidRDefault="00000000">
      <w:pPr>
        <w:pStyle w:val="FirstParagraph"/>
      </w:pPr>
      <w:r>
        <w:t>The final phase focuses on operational optimisation and continuous enhancement capabilities supporting long-term business growth and regulatory excellence.</w:t>
      </w:r>
    </w:p>
    <w:p w14:paraId="600B4F52" w14:textId="77777777" w:rsidR="007C4F42" w:rsidRDefault="00000000">
      <w:pPr>
        <w:pStyle w:val="BodyText"/>
      </w:pPr>
      <w:r>
        <w:rPr>
          <w:b/>
          <w:bCs/>
        </w:rPr>
        <w:t>Performance Optimisation:</w:t>
      </w:r>
      <w:r>
        <w:t xml:space="preserve"> Implement automated reconciliation processes across all platforms with exception reporting. Deploy predictive analytics for financial forecasting and budget management. Configure advanced reporting dashboards for real-time business intelligence.</w:t>
      </w:r>
    </w:p>
    <w:p w14:paraId="2CEEF50D" w14:textId="77777777" w:rsidR="007C4F42" w:rsidRDefault="00000000">
      <w:pPr>
        <w:pStyle w:val="BodyText"/>
      </w:pPr>
      <w:r>
        <w:rPr>
          <w:b/>
          <w:bCs/>
        </w:rPr>
        <w:t>Continuous Enhancement Framework:</w:t>
      </w:r>
      <w:r>
        <w:t xml:space="preserve"> Establish change management protocols for account structure modifications. Implement version control for Chart of Accounts evolution and regulatory updates. Deploy automated testing frameworks for integration validation and compliance verification.</w:t>
      </w:r>
    </w:p>
    <w:p w14:paraId="663BBBA7" w14:textId="77777777" w:rsidR="007C4F42" w:rsidRDefault="004E41DC">
      <w:r>
        <w:rPr>
          <w:noProof/>
        </w:rPr>
        <w:pict w14:anchorId="03DCC4AA">
          <v:rect id="_x0000_i1027" alt="" style="width:451.3pt;height:.05pt;mso-width-percent:0;mso-height-percent:0;mso-width-percent:0;mso-height-percent:0" o:hralign="center" o:hrstd="t" o:hr="t"/>
        </w:pict>
      </w:r>
    </w:p>
    <w:p w14:paraId="1C9ADDE5" w14:textId="77777777" w:rsidR="007C4F42" w:rsidRDefault="007C4F42">
      <w:pPr>
        <w:pStyle w:val="FirstParagraph"/>
      </w:pPr>
    </w:p>
    <w:p w14:paraId="7C3F6711" w14:textId="77777777" w:rsidR="007C4F42" w:rsidRDefault="00000000">
      <w:pPr>
        <w:pStyle w:val="Heading2"/>
      </w:pPr>
      <w:bookmarkStart w:id="59" w:name="conclusion"/>
      <w:bookmarkStart w:id="60" w:name="_Toc205547287"/>
      <w:bookmarkEnd w:id="54"/>
      <w:bookmarkEnd w:id="58"/>
      <w:r>
        <w:t>CONCLUSION</w:t>
      </w:r>
      <w:bookmarkEnd w:id="60"/>
    </w:p>
    <w:p w14:paraId="2761DEF4" w14:textId="77777777" w:rsidR="007C4F42" w:rsidRDefault="00000000">
      <w:pPr>
        <w:pStyle w:val="FirstParagraph"/>
      </w:pPr>
      <w:r>
        <w:t>This enhanced DesertBeacon Chart of Accounts with comprehensive multi-platform architecture represents the definitive financial framework supporting LQDX Limited's operations as a company applying for a CAT 3 licence as a financial services company in the Abu Dhabi Global Market (ADGM) under FSRA supervision.</w:t>
      </w:r>
    </w:p>
    <w:p w14:paraId="70B30025" w14:textId="77777777" w:rsidR="007C4F42" w:rsidRDefault="00000000">
      <w:pPr>
        <w:pStyle w:val="BodyText"/>
      </w:pPr>
      <w:r>
        <w:lastRenderedPageBreak/>
        <w:t>The sophisticated three-platform architecture ensures optimal operational efficiency whilst maintaining the highest standards of regulatory compliance for all eight GIRA-approved regulated activities. ZagTrader manages complex trading calculations and real-time position tracking for 43 trading-specific accounts, Zoho CRM provides authoritative master data oversight and client relationship management across all account classifications, Zoho Books handles statutory accounting and regulatory reporting for comprehensive business performance analysis, and PostgreSQL ensures data backup and advanced analytics capabilities.</w:t>
      </w:r>
    </w:p>
    <w:p w14:paraId="1E196C8D" w14:textId="77777777" w:rsidR="007C4F42" w:rsidRDefault="00000000">
      <w:pPr>
        <w:pStyle w:val="BodyText"/>
      </w:pPr>
      <w:r>
        <w:t>The comprehensive platform distribution analysis demonstrates strategic account deployment across the integrated architecture, eliminating operational silos whilst preserving platform-specific advantages. This design supports dealing in investments as principal, dealing in investments as agent, providing custody, arranging custody, managing assets, arranging deals in investments, advising on investments and credit, and arranging credit through sophisticated technology integration and intelligent automation.</w:t>
      </w:r>
    </w:p>
    <w:p w14:paraId="50662048" w14:textId="77777777" w:rsidR="007C4F42" w:rsidRDefault="00000000">
      <w:pPr>
        <w:pStyle w:val="BodyText"/>
      </w:pPr>
      <w:r>
        <w:t>By implementing this multi-platform Chart of Accounts architecture with comprehensive analytical framework, LQDX Limited achieves exceptional regulatory compliance, operational excellence, and sustainable competitive advantage in serving professional, corporate, and institutional clients across the complete DesertBeacon platform ecosystem.</w:t>
      </w:r>
    </w:p>
    <w:p w14:paraId="78F159CC" w14:textId="77777777" w:rsidR="007C4F42" w:rsidRDefault="00000000">
      <w:pPr>
        <w:pStyle w:val="BodyText"/>
      </w:pPr>
      <w:r>
        <w:t>The chart of accounts fully supports regulatory capital calculations, client asset segregation requirements, comprehensive audit trail maintenance, and automated compliance monitoring essential for FSRA supervision and successful CAT 3 licence operations in the ADGM jurisdiction.</w:t>
      </w:r>
    </w:p>
    <w:p w14:paraId="5E0ED9AC" w14:textId="77777777" w:rsidR="007C4F42" w:rsidRDefault="004E41DC">
      <w:r>
        <w:rPr>
          <w:noProof/>
        </w:rPr>
        <w:pict w14:anchorId="61A6A3BF">
          <v:rect id="_x0000_i1026" alt="" style="width:451.3pt;height:.05pt;mso-width-percent:0;mso-height-percent:0;mso-width-percent:0;mso-height-percent:0" o:hralign="center" o:hrstd="t" o:hr="t"/>
        </w:pict>
      </w:r>
    </w:p>
    <w:p w14:paraId="7AC19158" w14:textId="77777777" w:rsidR="007C4F42" w:rsidRDefault="00000000">
      <w:pPr>
        <w:pStyle w:val="Heading2"/>
      </w:pPr>
      <w:bookmarkStart w:id="61" w:name="support--maintenance"/>
      <w:bookmarkStart w:id="62" w:name="_Toc205547288"/>
      <w:bookmarkEnd w:id="59"/>
      <w:r>
        <w:t>SUPPORT &amp; MAINTENANCE</w:t>
      </w:r>
      <w:bookmarkEnd w:id="62"/>
    </w:p>
    <w:p w14:paraId="6EF1D274" w14:textId="77777777" w:rsidR="007C4F42" w:rsidRDefault="00000000">
      <w:pPr>
        <w:pStyle w:val="Heading3"/>
      </w:pPr>
      <w:bookmarkStart w:id="63" w:name="contact-information"/>
      <w:r>
        <w:t>Contact Information</w:t>
      </w:r>
    </w:p>
    <w:p w14:paraId="4E23A526" w14:textId="77777777" w:rsidR="007C4F42" w:rsidRDefault="00000000">
      <w:pPr>
        <w:pStyle w:val="FirstParagraph"/>
      </w:pPr>
      <w:r>
        <w:rPr>
          <w:b/>
          <w:bCs/>
        </w:rPr>
        <w:t>Implementation Queries:</w:t>
      </w:r>
    </w:p>
    <w:p w14:paraId="48838A21" w14:textId="77777777" w:rsidR="007C4F42" w:rsidRDefault="00000000">
      <w:pPr>
        <w:numPr>
          <w:ilvl w:val="0"/>
          <w:numId w:val="80"/>
        </w:numPr>
      </w:pPr>
      <w:r>
        <w:t xml:space="preserve">Email: </w:t>
      </w:r>
      <w:hyperlink r:id="rId8">
        <w:r>
          <w:rPr>
            <w:rStyle w:val="Hyperlink"/>
          </w:rPr>
          <w:t>cto@lqd-x.com</w:t>
        </w:r>
      </w:hyperlink>
    </w:p>
    <w:p w14:paraId="79570055" w14:textId="77777777" w:rsidR="007C4F42" w:rsidRDefault="00000000">
      <w:pPr>
        <w:numPr>
          <w:ilvl w:val="0"/>
          <w:numId w:val="80"/>
        </w:numPr>
      </w:pPr>
      <w:r>
        <w:t>Purpose: Technical and implementation questions</w:t>
      </w:r>
    </w:p>
    <w:p w14:paraId="19B4AFBF" w14:textId="77777777" w:rsidR="007C4F42" w:rsidRDefault="00000000">
      <w:pPr>
        <w:pStyle w:val="FirstParagraph"/>
      </w:pPr>
      <w:r>
        <w:rPr>
          <w:b/>
          <w:bCs/>
        </w:rPr>
        <w:t>Compliance Matters:</w:t>
      </w:r>
    </w:p>
    <w:p w14:paraId="43C6F765" w14:textId="77777777" w:rsidR="007C4F42" w:rsidRDefault="00000000">
      <w:pPr>
        <w:numPr>
          <w:ilvl w:val="0"/>
          <w:numId w:val="81"/>
        </w:numPr>
      </w:pPr>
      <w:r>
        <w:t xml:space="preserve">Email: </w:t>
      </w:r>
      <w:hyperlink r:id="rId9">
        <w:r>
          <w:rPr>
            <w:rStyle w:val="Hyperlink"/>
          </w:rPr>
          <w:t>compliance@lqd-x.com</w:t>
        </w:r>
      </w:hyperlink>
    </w:p>
    <w:p w14:paraId="430DC2B2" w14:textId="77777777" w:rsidR="007C4F42" w:rsidRDefault="00000000">
      <w:pPr>
        <w:numPr>
          <w:ilvl w:val="0"/>
          <w:numId w:val="81"/>
        </w:numPr>
      </w:pPr>
      <w:r>
        <w:lastRenderedPageBreak/>
        <w:t>Purpose: Regulatory and compliance questions</w:t>
      </w:r>
    </w:p>
    <w:p w14:paraId="01F2FAD0" w14:textId="77777777" w:rsidR="007C4F42" w:rsidRDefault="00000000">
      <w:pPr>
        <w:pStyle w:val="FirstParagraph"/>
      </w:pPr>
      <w:r>
        <w:rPr>
          <w:b/>
          <w:bCs/>
        </w:rPr>
        <w:t>Risk Management:</w:t>
      </w:r>
    </w:p>
    <w:p w14:paraId="618CB05D" w14:textId="77777777" w:rsidR="007C4F42" w:rsidRDefault="00000000">
      <w:pPr>
        <w:numPr>
          <w:ilvl w:val="0"/>
          <w:numId w:val="82"/>
        </w:numPr>
      </w:pPr>
      <w:r>
        <w:t xml:space="preserve">Email: </w:t>
      </w:r>
      <w:hyperlink r:id="rId10">
        <w:r>
          <w:rPr>
            <w:rStyle w:val="Hyperlink"/>
          </w:rPr>
          <w:t>risk.management@lqd-x.com</w:t>
        </w:r>
      </w:hyperlink>
    </w:p>
    <w:p w14:paraId="6D56BF78" w14:textId="77777777" w:rsidR="007C4F42" w:rsidRDefault="00000000">
      <w:pPr>
        <w:numPr>
          <w:ilvl w:val="0"/>
          <w:numId w:val="82"/>
        </w:numPr>
      </w:pPr>
      <w:r>
        <w:t>Purpose: Risk assessment and management queries</w:t>
      </w:r>
    </w:p>
    <w:p w14:paraId="33FC4DB7" w14:textId="77777777" w:rsidR="007C4F42" w:rsidRDefault="00000000">
      <w:pPr>
        <w:pStyle w:val="Heading3"/>
      </w:pPr>
      <w:bookmarkStart w:id="64" w:name="support-level-definitions"/>
      <w:bookmarkEnd w:id="63"/>
      <w:r>
        <w:t>Support Level Definitions</w:t>
      </w:r>
    </w:p>
    <w:p w14:paraId="713E2757" w14:textId="77777777" w:rsidR="007C4F42" w:rsidRDefault="00000000">
      <w:pPr>
        <w:pStyle w:val="FirstParagraph"/>
      </w:pPr>
      <w:r>
        <w:rPr>
          <w:b/>
          <w:bCs/>
        </w:rPr>
        <w:t>Standard Response Times:</w:t>
      </w:r>
    </w:p>
    <w:p w14:paraId="787827D8" w14:textId="77777777" w:rsidR="007C4F42" w:rsidRDefault="00000000">
      <w:pPr>
        <w:numPr>
          <w:ilvl w:val="0"/>
          <w:numId w:val="83"/>
        </w:numPr>
      </w:pPr>
      <w:r>
        <w:rPr>
          <w:b/>
          <w:bCs/>
        </w:rPr>
        <w:t>Critical:</w:t>
      </w:r>
      <w:r>
        <w:t xml:space="preserve"> 1-hour response (system unavailable)</w:t>
      </w:r>
    </w:p>
    <w:p w14:paraId="349D713F" w14:textId="77777777" w:rsidR="007C4F42" w:rsidRDefault="00000000">
      <w:pPr>
        <w:numPr>
          <w:ilvl w:val="0"/>
          <w:numId w:val="83"/>
        </w:numPr>
      </w:pPr>
      <w:r>
        <w:rPr>
          <w:b/>
          <w:bCs/>
        </w:rPr>
        <w:t>High Priority:</w:t>
      </w:r>
      <w:r>
        <w:t xml:space="preserve"> 4-hour response (functionality impaired)</w:t>
      </w:r>
    </w:p>
    <w:p w14:paraId="170E4765" w14:textId="77777777" w:rsidR="007C4F42" w:rsidRDefault="00000000">
      <w:pPr>
        <w:numPr>
          <w:ilvl w:val="0"/>
          <w:numId w:val="83"/>
        </w:numPr>
      </w:pPr>
      <w:r>
        <w:rPr>
          <w:b/>
          <w:bCs/>
        </w:rPr>
        <w:t>Standard:</w:t>
      </w:r>
      <w:r>
        <w:t xml:space="preserve"> 24-hour response (minor issues)</w:t>
      </w:r>
    </w:p>
    <w:p w14:paraId="19D5A870" w14:textId="77777777" w:rsidR="007C4F42" w:rsidRDefault="00000000">
      <w:pPr>
        <w:numPr>
          <w:ilvl w:val="0"/>
          <w:numId w:val="83"/>
        </w:numPr>
      </w:pPr>
      <w:r>
        <w:rPr>
          <w:b/>
          <w:bCs/>
        </w:rPr>
        <w:t>Enhancement:</w:t>
      </w:r>
      <w:r>
        <w:t xml:space="preserve"> 48-hour response (improvements)</w:t>
      </w:r>
    </w:p>
    <w:p w14:paraId="34AB93C0" w14:textId="77777777" w:rsidR="007C4F42" w:rsidRDefault="004E41DC">
      <w:r>
        <w:rPr>
          <w:noProof/>
        </w:rPr>
        <w:pict w14:anchorId="72269D45">
          <v:rect id="_x0000_i1025" alt="" style="width:451.3pt;height:.05pt;mso-width-percent:0;mso-height-percent:0;mso-width-percent:0;mso-height-percent:0" o:hralign="center" o:hrstd="t" o:hr="t"/>
        </w:pict>
      </w:r>
    </w:p>
    <w:p w14:paraId="354FF608" w14:textId="77777777" w:rsidR="007C4F42" w:rsidRDefault="00000000">
      <w:pPr>
        <w:pStyle w:val="FirstParagraph"/>
      </w:pPr>
      <w:r>
        <w:rPr>
          <w:b/>
          <w:bCs/>
        </w:rPr>
        <w:t>Document Classification:</w:t>
      </w:r>
      <w:r>
        <w:t xml:space="preserve"> CONFIDENTIAL</w:t>
      </w:r>
      <w:r>
        <w:br/>
      </w:r>
      <w:r>
        <w:rPr>
          <w:b/>
          <w:bCs/>
        </w:rPr>
        <w:t>Version:</w:t>
      </w:r>
      <w:r>
        <w:t xml:space="preserve"> 7.0</w:t>
      </w:r>
      <w:r>
        <w:br/>
      </w:r>
      <w:r>
        <w:rPr>
          <w:b/>
          <w:bCs/>
        </w:rPr>
        <w:t>Next Review Date:</w:t>
      </w:r>
      <w:r>
        <w:t xml:space="preserve"> 6th August 2026</w:t>
      </w:r>
      <w:r>
        <w:br/>
      </w:r>
      <w:r>
        <w:rPr>
          <w:b/>
          <w:bCs/>
        </w:rPr>
        <w:t>Implementation Priority:</w:t>
      </w:r>
      <w:r>
        <w:t xml:space="preserve"> High - Required for FSRA Licence Application</w:t>
      </w:r>
    </w:p>
    <w:p w14:paraId="579E5D1B" w14:textId="77777777" w:rsidR="007C4F42" w:rsidRDefault="00000000">
      <w:pPr>
        <w:pStyle w:val="BodyText"/>
      </w:pPr>
      <w:r>
        <w:t>This Chart of Accounts Architecture supports LQDX Limited's regulatory compliance framework for CAT 3 financial services operations in the ADGM jurisdiction under FSRA supervision.</w:t>
      </w:r>
      <w:bookmarkEnd w:id="0"/>
      <w:bookmarkEnd w:id="61"/>
      <w:bookmarkEnd w:id="64"/>
    </w:p>
    <w:sectPr w:rsidR="007C4F42">
      <w:headerReference w:type="default" r:id="rId11"/>
      <w:footerReference w:type="even" r:id="rId12"/>
      <w:footerReference w:type="defaul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34046" w14:textId="77777777" w:rsidR="004E41DC" w:rsidRDefault="004E41DC">
      <w:pPr>
        <w:spacing w:after="0"/>
      </w:pPr>
      <w:r>
        <w:separator/>
      </w:r>
    </w:p>
  </w:endnote>
  <w:endnote w:type="continuationSeparator" w:id="0">
    <w:p w14:paraId="192CD81E" w14:textId="77777777" w:rsidR="004E41DC" w:rsidRDefault="004E4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Jost">
    <w:panose1 w:val="00000000000000000000"/>
    <w:charset w:val="4D"/>
    <w:family w:val="auto"/>
    <w:pitch w:val="variable"/>
    <w:sig w:usb0="A00002EF" w:usb1="0000205B" w:usb2="00000010" w:usb3="00000000" w:csb0="00000097" w:csb1="00000000"/>
  </w:font>
  <w:font w:name="Times New Roman (Heading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7244554"/>
      <w:docPartObj>
        <w:docPartGallery w:val="Page Numbers (Bottom of Page)"/>
        <w:docPartUnique/>
      </w:docPartObj>
    </w:sdtPr>
    <w:sdtContent>
      <w:p w14:paraId="7274968B" w14:textId="77777777" w:rsidR="00E96A67" w:rsidRDefault="00E96A67" w:rsidP="00274E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03ACB" w14:textId="77777777" w:rsidR="00E96A67" w:rsidRDefault="00E96A67" w:rsidP="00E96A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2AF5E" w14:textId="77777777" w:rsidR="00E96A67" w:rsidRPr="00E96A67" w:rsidRDefault="0074092F" w:rsidP="00E96A67">
    <w:pPr>
      <w:pStyle w:val="Footer"/>
      <w:ind w:right="357"/>
      <w:jc w:val="center"/>
      <w:rPr>
        <w:lang w:val="en-GB"/>
      </w:rPr>
    </w:pPr>
    <w:r>
      <w:rPr>
        <w:lang w:val="en-GB"/>
      </w:rPr>
      <w:t xml:space="preserve">LQDX Limited - </w:t>
    </w:r>
    <w:r w:rsidR="00E96A67">
      <w:rPr>
        <w:lang w:val="en-GB"/>
      </w:rPr>
      <w:t xml:space="preserve">Confidential Document - </w:t>
    </w:r>
    <w:r w:rsidR="00E96A67" w:rsidRPr="00E96A67">
      <w:rPr>
        <w:rFonts w:ascii="Times New Roman" w:hAnsi="Times New Roman"/>
        <w:lang w:val="en-GB"/>
      </w:rPr>
      <w:t xml:space="preserve">Page </w:t>
    </w:r>
    <w:r w:rsidR="00E96A67" w:rsidRPr="00E96A67">
      <w:rPr>
        <w:rFonts w:ascii="Times New Roman" w:hAnsi="Times New Roman"/>
        <w:lang w:val="en-GB"/>
      </w:rPr>
      <w:fldChar w:fldCharType="begin"/>
    </w:r>
    <w:r w:rsidR="00E96A67" w:rsidRPr="00E96A67">
      <w:rPr>
        <w:rFonts w:ascii="Times New Roman" w:hAnsi="Times New Roman"/>
        <w:lang w:val="en-GB"/>
      </w:rPr>
      <w:instrText xml:space="preserve"> PAGE </w:instrText>
    </w:r>
    <w:r w:rsidR="00E96A67" w:rsidRPr="00E96A67">
      <w:rPr>
        <w:rFonts w:ascii="Times New Roman" w:hAnsi="Times New Roman"/>
        <w:lang w:val="en-GB"/>
      </w:rPr>
      <w:fldChar w:fldCharType="separate"/>
    </w:r>
    <w:r w:rsidR="00E96A67">
      <w:rPr>
        <w:rFonts w:ascii="Times New Roman" w:hAnsi="Times New Roman"/>
        <w:noProof/>
        <w:lang w:val="en-GB"/>
      </w:rPr>
      <w:t>13</w:t>
    </w:r>
    <w:r w:rsidR="00E96A67" w:rsidRPr="00E96A67">
      <w:rPr>
        <w:rFonts w:ascii="Times New Roman" w:hAnsi="Times New Roman"/>
        <w:lang w:val="en-GB"/>
      </w:rPr>
      <w:fldChar w:fldCharType="end"/>
    </w:r>
    <w:r w:rsidR="00E96A67" w:rsidRPr="00E96A67">
      <w:rPr>
        <w:rFonts w:ascii="Times New Roman" w:hAnsi="Times New Roman"/>
        <w:lang w:val="en-GB"/>
      </w:rPr>
      <w:t xml:space="preserve"> of </w:t>
    </w:r>
    <w:r w:rsidR="00E96A67" w:rsidRPr="00E96A67">
      <w:rPr>
        <w:rFonts w:ascii="Times New Roman" w:hAnsi="Times New Roman"/>
        <w:lang w:val="en-GB"/>
      </w:rPr>
      <w:fldChar w:fldCharType="begin"/>
    </w:r>
    <w:r w:rsidR="00E96A67" w:rsidRPr="00E96A67">
      <w:rPr>
        <w:rFonts w:ascii="Times New Roman" w:hAnsi="Times New Roman"/>
        <w:lang w:val="en-GB"/>
      </w:rPr>
      <w:instrText xml:space="preserve"> NUMPAGES </w:instrText>
    </w:r>
    <w:r w:rsidR="00E96A67" w:rsidRPr="00E96A67">
      <w:rPr>
        <w:rFonts w:ascii="Times New Roman" w:hAnsi="Times New Roman"/>
        <w:lang w:val="en-GB"/>
      </w:rPr>
      <w:fldChar w:fldCharType="separate"/>
    </w:r>
    <w:r w:rsidR="00E96A67">
      <w:rPr>
        <w:rFonts w:ascii="Times New Roman" w:hAnsi="Times New Roman"/>
        <w:noProof/>
        <w:lang w:val="en-GB"/>
      </w:rPr>
      <w:t>13</w:t>
    </w:r>
    <w:r w:rsidR="00E96A67" w:rsidRPr="00E96A67">
      <w:rPr>
        <w:rFonts w:ascii="Times New Roman" w:hAnsi="Times New Roman"/>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5533F" w14:textId="77777777" w:rsidR="004E41DC" w:rsidRDefault="004E41DC">
      <w:pPr>
        <w:spacing w:after="0"/>
      </w:pPr>
      <w:r>
        <w:separator/>
      </w:r>
    </w:p>
  </w:footnote>
  <w:footnote w:type="continuationSeparator" w:id="0">
    <w:p w14:paraId="4F08ADBF" w14:textId="77777777" w:rsidR="004E41DC" w:rsidRDefault="004E41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8BA79" w14:textId="77777777" w:rsidR="00FF467B" w:rsidRDefault="00FF467B">
    <w:pPr>
      <w:pStyle w:val="Header"/>
    </w:pPr>
    <w:r>
      <w:rPr>
        <w:noProof/>
      </w:rPr>
      <mc:AlternateContent>
        <mc:Choice Requires="wps">
          <w:drawing>
            <wp:anchor distT="0" distB="0" distL="114300" distR="114300" simplePos="0" relativeHeight="251659264" behindDoc="0" locked="0" layoutInCell="1" allowOverlap="1" wp14:anchorId="79ACE9D7" wp14:editId="7993D1B1">
              <wp:simplePos x="0" y="0"/>
              <wp:positionH relativeFrom="column">
                <wp:posOffset>4279900</wp:posOffset>
              </wp:positionH>
              <wp:positionV relativeFrom="paragraph">
                <wp:posOffset>-88900</wp:posOffset>
              </wp:positionV>
              <wp:extent cx="1670050" cy="685800"/>
              <wp:effectExtent l="0" t="0" r="6350" b="0"/>
              <wp:wrapNone/>
              <wp:docPr id="519699668" name="Text Box 2"/>
              <wp:cNvGraphicFramePr/>
              <a:graphic xmlns:a="http://schemas.openxmlformats.org/drawingml/2006/main">
                <a:graphicData uri="http://schemas.microsoft.com/office/word/2010/wordprocessingShape">
                  <wps:wsp>
                    <wps:cNvSpPr txBox="1"/>
                    <wps:spPr>
                      <a:xfrm>
                        <a:off x="0" y="0"/>
                        <a:ext cx="1670050" cy="685800"/>
                      </a:xfrm>
                      <a:prstGeom prst="rect">
                        <a:avLst/>
                      </a:prstGeom>
                      <a:solidFill>
                        <a:schemeClr val="lt1"/>
                      </a:solidFill>
                      <a:ln w="6350">
                        <a:noFill/>
                      </a:ln>
                    </wps:spPr>
                    <wps:txbx>
                      <w:txbxContent>
                        <w:p w14:paraId="57E19695" w14:textId="77777777" w:rsidR="00FF467B" w:rsidRPr="0074092F" w:rsidRDefault="00FF467B" w:rsidP="00FF467B">
                          <w:pPr>
                            <w:spacing w:after="0"/>
                            <w:rPr>
                              <w:rFonts w:ascii="Jost" w:hAnsi="Jost" w:cs="Times New Roman (Body CS)"/>
                              <w:sz w:val="16"/>
                              <w:szCs w:val="16"/>
                              <w:lang w:val="en-GB"/>
                            </w:rPr>
                          </w:pPr>
                          <w:r w:rsidRPr="0074092F">
                            <w:rPr>
                              <w:rFonts w:ascii="Jost" w:hAnsi="Jost" w:cs="Times New Roman (Body CS)"/>
                              <w:sz w:val="16"/>
                              <w:szCs w:val="16"/>
                              <w:lang w:val="en-GB"/>
                            </w:rPr>
                            <w:t>LQDX Limited</w:t>
                          </w:r>
                        </w:p>
                        <w:p w14:paraId="045AC8E5" w14:textId="77777777" w:rsidR="00FF467B" w:rsidRPr="0074092F" w:rsidRDefault="00FF467B" w:rsidP="00FF467B">
                          <w:pPr>
                            <w:autoSpaceDE w:val="0"/>
                            <w:autoSpaceDN w:val="0"/>
                            <w:adjustRightInd w:val="0"/>
                            <w:spacing w:after="0"/>
                            <w:rPr>
                              <w:rFonts w:ascii="Jost" w:hAnsi="Jost" w:cs="AppleSystemUIFont"/>
                              <w:sz w:val="16"/>
                              <w:szCs w:val="18"/>
                              <w:lang w:val="en-GB"/>
                            </w:rPr>
                          </w:pPr>
                          <w:r w:rsidRPr="0074092F">
                            <w:rPr>
                              <w:rFonts w:ascii="Jost" w:hAnsi="Jost" w:cs="Times New Roman (Body CS)"/>
                              <w:sz w:val="16"/>
                              <w:szCs w:val="16"/>
                              <w:lang w:val="en-GB"/>
                            </w:rPr>
                            <w:t xml:space="preserve">Suite 102 - </w:t>
                          </w:r>
                          <w:r w:rsidRPr="0074092F">
                            <w:rPr>
                              <w:rFonts w:ascii="Jost" w:hAnsi="Jost" w:cs="AppleSystemUIFont"/>
                              <w:sz w:val="16"/>
                              <w:szCs w:val="18"/>
                              <w:lang w:val="en-GB"/>
                            </w:rPr>
                            <w:t xml:space="preserve">Level 29, Sky Tower  </w:t>
                          </w:r>
                        </w:p>
                        <w:p w14:paraId="29D9A8D9" w14:textId="77777777" w:rsidR="00FF467B" w:rsidRPr="0074092F" w:rsidRDefault="00FF467B" w:rsidP="00FF467B">
                          <w:pPr>
                            <w:autoSpaceDE w:val="0"/>
                            <w:autoSpaceDN w:val="0"/>
                            <w:adjustRightInd w:val="0"/>
                            <w:spacing w:after="0"/>
                            <w:rPr>
                              <w:rFonts w:ascii="Jost" w:hAnsi="Jost" w:cs="AppleSystemUIFont"/>
                              <w:sz w:val="16"/>
                              <w:szCs w:val="18"/>
                              <w:lang w:val="en-GB"/>
                            </w:rPr>
                          </w:pPr>
                          <w:r w:rsidRPr="0074092F">
                            <w:rPr>
                              <w:rFonts w:ascii="Jost" w:hAnsi="Jost" w:cs="AppleSystemUIFont"/>
                              <w:sz w:val="16"/>
                              <w:szCs w:val="18"/>
                              <w:lang w:val="en-GB"/>
                            </w:rPr>
                            <w:t xml:space="preserve">Al Reem Island  </w:t>
                          </w:r>
                        </w:p>
                        <w:p w14:paraId="1E2F5464" w14:textId="77777777" w:rsidR="00FF467B" w:rsidRPr="0074092F" w:rsidRDefault="00FF467B" w:rsidP="0074092F">
                          <w:pPr>
                            <w:autoSpaceDE w:val="0"/>
                            <w:autoSpaceDN w:val="0"/>
                            <w:adjustRightInd w:val="0"/>
                            <w:spacing w:after="0"/>
                            <w:rPr>
                              <w:rFonts w:ascii="AppleSystemUIFont" w:hAnsi="AppleSystemUIFont" w:cs="AppleSystemUIFont"/>
                              <w:sz w:val="26"/>
                              <w:szCs w:val="26"/>
                              <w:lang w:val="en-GB"/>
                            </w:rPr>
                          </w:pPr>
                          <w:r w:rsidRPr="0074092F">
                            <w:rPr>
                              <w:rFonts w:ascii="Jost" w:hAnsi="Jost" w:cs="AppleSystemUIFont"/>
                              <w:sz w:val="16"/>
                              <w:szCs w:val="18"/>
                              <w:lang w:val="en-GB"/>
                            </w:rPr>
                            <w:t>Abu Dhabi, United Arab</w:t>
                          </w:r>
                          <w:r w:rsidRPr="0074092F">
                            <w:rPr>
                              <w:rFonts w:ascii="AppleSystemUIFont" w:hAnsi="AppleSystemUIFont" w:cs="AppleSystemUIFont"/>
                              <w:sz w:val="18"/>
                              <w:szCs w:val="18"/>
                              <w:lang w:val="en-GB"/>
                            </w:rPr>
                            <w:t xml:space="preserve"> Emirates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CE9D7" id="_x0000_t202" coordsize="21600,21600" o:spt="202" path="m,l,21600r21600,l21600,xe">
              <v:stroke joinstyle="miter"/>
              <v:path gradientshapeok="t" o:connecttype="rect"/>
            </v:shapetype>
            <v:shape id="Text Box 2" o:spid="_x0000_s1026" type="#_x0000_t202" style="position:absolute;margin-left:337pt;margin-top:-7pt;width:131.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" fillcolor="white [3201]" stroked="f" strokeweight=".5pt">
              <v:textbox>
                <w:txbxContent>
                  <w:p w14:paraId="57E19695" w14:textId="77777777" w:rsidR="00FF467B" w:rsidRPr="0074092F" w:rsidRDefault="00FF467B" w:rsidP="00FF467B">
                    <w:pPr>
                      <w:spacing w:after="0"/>
                      <w:rPr>
                        <w:rFonts w:ascii="Jost" w:hAnsi="Jost" w:cs="Times New Roman (Body CS)"/>
                        <w:sz w:val="16"/>
                        <w:szCs w:val="16"/>
                        <w:lang w:val="en-GB"/>
                      </w:rPr>
                    </w:pPr>
                    <w:r w:rsidRPr="0074092F">
                      <w:rPr>
                        <w:rFonts w:ascii="Jost" w:hAnsi="Jost" w:cs="Times New Roman (Body CS)"/>
                        <w:sz w:val="16"/>
                        <w:szCs w:val="16"/>
                        <w:lang w:val="en-GB"/>
                      </w:rPr>
                      <w:t>LQDX Limited</w:t>
                    </w:r>
                  </w:p>
                  <w:p w14:paraId="045AC8E5" w14:textId="77777777" w:rsidR="00FF467B" w:rsidRPr="0074092F" w:rsidRDefault="00FF467B" w:rsidP="00FF467B">
                    <w:pPr>
                      <w:autoSpaceDE w:val="0"/>
                      <w:autoSpaceDN w:val="0"/>
                      <w:adjustRightInd w:val="0"/>
                      <w:spacing w:after="0"/>
                      <w:rPr>
                        <w:rFonts w:ascii="Jost" w:hAnsi="Jost" w:cs="AppleSystemUIFont"/>
                        <w:sz w:val="16"/>
                        <w:szCs w:val="18"/>
                        <w:lang w:val="en-GB"/>
                      </w:rPr>
                    </w:pPr>
                    <w:r w:rsidRPr="0074092F">
                      <w:rPr>
                        <w:rFonts w:ascii="Jost" w:hAnsi="Jost" w:cs="Times New Roman (Body CS)"/>
                        <w:sz w:val="16"/>
                        <w:szCs w:val="16"/>
                        <w:lang w:val="en-GB"/>
                      </w:rPr>
                      <w:t xml:space="preserve">Suite 102 - </w:t>
                    </w:r>
                    <w:r w:rsidRPr="0074092F">
                      <w:rPr>
                        <w:rFonts w:ascii="Jost" w:hAnsi="Jost" w:cs="AppleSystemUIFont"/>
                        <w:sz w:val="16"/>
                        <w:szCs w:val="18"/>
                        <w:lang w:val="en-GB"/>
                      </w:rPr>
                      <w:t xml:space="preserve">Level 29, Sky Tower  </w:t>
                    </w:r>
                  </w:p>
                  <w:p w14:paraId="29D9A8D9" w14:textId="77777777" w:rsidR="00FF467B" w:rsidRPr="0074092F" w:rsidRDefault="00FF467B" w:rsidP="00FF467B">
                    <w:pPr>
                      <w:autoSpaceDE w:val="0"/>
                      <w:autoSpaceDN w:val="0"/>
                      <w:adjustRightInd w:val="0"/>
                      <w:spacing w:after="0"/>
                      <w:rPr>
                        <w:rFonts w:ascii="Jost" w:hAnsi="Jost" w:cs="AppleSystemUIFont"/>
                        <w:sz w:val="16"/>
                        <w:szCs w:val="18"/>
                        <w:lang w:val="en-GB"/>
                      </w:rPr>
                    </w:pPr>
                    <w:r w:rsidRPr="0074092F">
                      <w:rPr>
                        <w:rFonts w:ascii="Jost" w:hAnsi="Jost" w:cs="AppleSystemUIFont"/>
                        <w:sz w:val="16"/>
                        <w:szCs w:val="18"/>
                        <w:lang w:val="en-GB"/>
                      </w:rPr>
                      <w:t xml:space="preserve">Al Reem Island  </w:t>
                    </w:r>
                  </w:p>
                  <w:p w14:paraId="1E2F5464" w14:textId="77777777" w:rsidR="00FF467B" w:rsidRPr="0074092F" w:rsidRDefault="00FF467B" w:rsidP="0074092F">
                    <w:pPr>
                      <w:autoSpaceDE w:val="0"/>
                      <w:autoSpaceDN w:val="0"/>
                      <w:adjustRightInd w:val="0"/>
                      <w:spacing w:after="0"/>
                      <w:rPr>
                        <w:rFonts w:ascii="AppleSystemUIFont" w:hAnsi="AppleSystemUIFont" w:cs="AppleSystemUIFont"/>
                        <w:sz w:val="26"/>
                        <w:szCs w:val="26"/>
                        <w:lang w:val="en-GB"/>
                      </w:rPr>
                    </w:pPr>
                    <w:r w:rsidRPr="0074092F">
                      <w:rPr>
                        <w:rFonts w:ascii="Jost" w:hAnsi="Jost" w:cs="AppleSystemUIFont"/>
                        <w:sz w:val="16"/>
                        <w:szCs w:val="18"/>
                        <w:lang w:val="en-GB"/>
                      </w:rPr>
                      <w:t>Abu Dhabi, United Arab</w:t>
                    </w:r>
                    <w:r w:rsidRPr="0074092F">
                      <w:rPr>
                        <w:rFonts w:ascii="AppleSystemUIFont" w:hAnsi="AppleSystemUIFont" w:cs="AppleSystemUIFont"/>
                        <w:sz w:val="18"/>
                        <w:szCs w:val="18"/>
                        <w:lang w:val="en-GB"/>
                      </w:rPr>
                      <w:t xml:space="preserve"> Emirates  </w:t>
                    </w:r>
                  </w:p>
                </w:txbxContent>
              </v:textbox>
            </v:shape>
          </w:pict>
        </mc:Fallback>
      </mc:AlternateContent>
    </w:r>
    <w:r>
      <w:rPr>
        <w:noProof/>
      </w:rPr>
      <w:drawing>
        <wp:inline distT="0" distB="0" distL="0" distR="0" wp14:anchorId="36E0656B" wp14:editId="599F85EC">
          <wp:extent cx="2222500" cy="635000"/>
          <wp:effectExtent l="0" t="0" r="0" b="0"/>
          <wp:docPr id="1057954128" name="Picture 1" descr="A blue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54128" name="Picture 1" descr="A blue letters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222500" cy="635000"/>
                  </a:xfrm>
                  <a:prstGeom prst="rect">
                    <a:avLst/>
                  </a:prstGeom>
                </pic:spPr>
              </pic:pic>
            </a:graphicData>
          </a:graphic>
        </wp:inline>
      </w:drawing>
    </w:r>
  </w:p>
  <w:p w14:paraId="7D16919D" w14:textId="77777777" w:rsidR="0074092F" w:rsidRDefault="00740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C5A83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81C01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6E254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18276140">
    <w:abstractNumId w:val="0"/>
  </w:num>
  <w:num w:numId="2" w16cid:durableId="1711878027">
    <w:abstractNumId w:val="1"/>
  </w:num>
  <w:num w:numId="3" w16cid:durableId="549347039">
    <w:abstractNumId w:val="1"/>
  </w:num>
  <w:num w:numId="4" w16cid:durableId="90779084">
    <w:abstractNumId w:val="1"/>
  </w:num>
  <w:num w:numId="5" w16cid:durableId="201553907">
    <w:abstractNumId w:val="1"/>
  </w:num>
  <w:num w:numId="6" w16cid:durableId="140275493">
    <w:abstractNumId w:val="1"/>
  </w:num>
  <w:num w:numId="7" w16cid:durableId="1259829429">
    <w:abstractNumId w:val="1"/>
  </w:num>
  <w:num w:numId="8" w16cid:durableId="1583176501">
    <w:abstractNumId w:val="1"/>
  </w:num>
  <w:num w:numId="9" w16cid:durableId="1726489140">
    <w:abstractNumId w:val="1"/>
  </w:num>
  <w:num w:numId="10" w16cid:durableId="1435400215">
    <w:abstractNumId w:val="1"/>
  </w:num>
  <w:num w:numId="11" w16cid:durableId="2099015403">
    <w:abstractNumId w:val="1"/>
  </w:num>
  <w:num w:numId="12" w16cid:durableId="664434260">
    <w:abstractNumId w:val="1"/>
  </w:num>
  <w:num w:numId="13" w16cid:durableId="850414738">
    <w:abstractNumId w:val="1"/>
  </w:num>
  <w:num w:numId="14" w16cid:durableId="555556660">
    <w:abstractNumId w:val="1"/>
  </w:num>
  <w:num w:numId="15" w16cid:durableId="2113935081">
    <w:abstractNumId w:val="1"/>
  </w:num>
  <w:num w:numId="16" w16cid:durableId="183635902">
    <w:abstractNumId w:val="1"/>
  </w:num>
  <w:num w:numId="17" w16cid:durableId="811291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5532800">
    <w:abstractNumId w:val="1"/>
  </w:num>
  <w:num w:numId="19" w16cid:durableId="1647660964">
    <w:abstractNumId w:val="1"/>
  </w:num>
  <w:num w:numId="20" w16cid:durableId="2145615119">
    <w:abstractNumId w:val="1"/>
  </w:num>
  <w:num w:numId="21" w16cid:durableId="1003094258">
    <w:abstractNumId w:val="1"/>
  </w:num>
  <w:num w:numId="22" w16cid:durableId="1894191086">
    <w:abstractNumId w:val="1"/>
  </w:num>
  <w:num w:numId="23" w16cid:durableId="1764034955">
    <w:abstractNumId w:val="1"/>
  </w:num>
  <w:num w:numId="24" w16cid:durableId="1450122096">
    <w:abstractNumId w:val="1"/>
  </w:num>
  <w:num w:numId="25" w16cid:durableId="2016609675">
    <w:abstractNumId w:val="1"/>
  </w:num>
  <w:num w:numId="26" w16cid:durableId="1072436204">
    <w:abstractNumId w:val="1"/>
  </w:num>
  <w:num w:numId="27" w16cid:durableId="649331455">
    <w:abstractNumId w:val="1"/>
  </w:num>
  <w:num w:numId="28" w16cid:durableId="435373266">
    <w:abstractNumId w:val="1"/>
  </w:num>
  <w:num w:numId="29" w16cid:durableId="1677001734">
    <w:abstractNumId w:val="1"/>
  </w:num>
  <w:num w:numId="30" w16cid:durableId="219827876">
    <w:abstractNumId w:val="1"/>
  </w:num>
  <w:num w:numId="31" w16cid:durableId="1774352323">
    <w:abstractNumId w:val="1"/>
  </w:num>
  <w:num w:numId="32" w16cid:durableId="644359757">
    <w:abstractNumId w:val="1"/>
  </w:num>
  <w:num w:numId="33" w16cid:durableId="1649438268">
    <w:abstractNumId w:val="1"/>
  </w:num>
  <w:num w:numId="34" w16cid:durableId="613947156">
    <w:abstractNumId w:val="1"/>
  </w:num>
  <w:num w:numId="35" w16cid:durableId="1817600522">
    <w:abstractNumId w:val="1"/>
  </w:num>
  <w:num w:numId="36" w16cid:durableId="914702024">
    <w:abstractNumId w:val="1"/>
  </w:num>
  <w:num w:numId="37" w16cid:durableId="1578858520">
    <w:abstractNumId w:val="1"/>
  </w:num>
  <w:num w:numId="38" w16cid:durableId="963080969">
    <w:abstractNumId w:val="1"/>
  </w:num>
  <w:num w:numId="39" w16cid:durableId="2146661537">
    <w:abstractNumId w:val="1"/>
  </w:num>
  <w:num w:numId="40" w16cid:durableId="1556351444">
    <w:abstractNumId w:val="1"/>
  </w:num>
  <w:num w:numId="41" w16cid:durableId="1982806290">
    <w:abstractNumId w:val="1"/>
  </w:num>
  <w:num w:numId="42" w16cid:durableId="443156118">
    <w:abstractNumId w:val="1"/>
  </w:num>
  <w:num w:numId="43" w16cid:durableId="714080803">
    <w:abstractNumId w:val="1"/>
  </w:num>
  <w:num w:numId="44" w16cid:durableId="2062902097">
    <w:abstractNumId w:val="1"/>
  </w:num>
  <w:num w:numId="45" w16cid:durableId="128481225">
    <w:abstractNumId w:val="0"/>
  </w:num>
  <w:num w:numId="46" w16cid:durableId="1784304782">
    <w:abstractNumId w:val="1"/>
  </w:num>
  <w:num w:numId="47" w16cid:durableId="449858125">
    <w:abstractNumId w:val="1"/>
  </w:num>
  <w:num w:numId="48" w16cid:durableId="1237738527">
    <w:abstractNumId w:val="1"/>
  </w:num>
  <w:num w:numId="49" w16cid:durableId="1989935936">
    <w:abstractNumId w:val="1"/>
  </w:num>
  <w:num w:numId="50" w16cid:durableId="722680378">
    <w:abstractNumId w:val="1"/>
  </w:num>
  <w:num w:numId="51" w16cid:durableId="352077017">
    <w:abstractNumId w:val="1"/>
  </w:num>
  <w:num w:numId="52" w16cid:durableId="1868564086">
    <w:abstractNumId w:val="1"/>
  </w:num>
  <w:num w:numId="53" w16cid:durableId="1218473627">
    <w:abstractNumId w:val="1"/>
  </w:num>
  <w:num w:numId="54" w16cid:durableId="1486239412">
    <w:abstractNumId w:val="1"/>
  </w:num>
  <w:num w:numId="55" w16cid:durableId="1591616400">
    <w:abstractNumId w:val="1"/>
  </w:num>
  <w:num w:numId="56" w16cid:durableId="233661838">
    <w:abstractNumId w:val="1"/>
  </w:num>
  <w:num w:numId="57" w16cid:durableId="1784305100">
    <w:abstractNumId w:val="1"/>
  </w:num>
  <w:num w:numId="58" w16cid:durableId="862982209">
    <w:abstractNumId w:val="1"/>
  </w:num>
  <w:num w:numId="59" w16cid:durableId="416101506">
    <w:abstractNumId w:val="1"/>
  </w:num>
  <w:num w:numId="60" w16cid:durableId="826627495">
    <w:abstractNumId w:val="1"/>
  </w:num>
  <w:num w:numId="61" w16cid:durableId="796525732">
    <w:abstractNumId w:val="1"/>
  </w:num>
  <w:num w:numId="62" w16cid:durableId="2110422910">
    <w:abstractNumId w:val="1"/>
  </w:num>
  <w:num w:numId="63" w16cid:durableId="1292246051">
    <w:abstractNumId w:val="1"/>
  </w:num>
  <w:num w:numId="64" w16cid:durableId="1943756544">
    <w:abstractNumId w:val="1"/>
  </w:num>
  <w:num w:numId="65" w16cid:durableId="799571347">
    <w:abstractNumId w:val="1"/>
  </w:num>
  <w:num w:numId="66" w16cid:durableId="808867436">
    <w:abstractNumId w:val="1"/>
  </w:num>
  <w:num w:numId="67" w16cid:durableId="820929695">
    <w:abstractNumId w:val="1"/>
  </w:num>
  <w:num w:numId="68" w16cid:durableId="2061325196">
    <w:abstractNumId w:val="1"/>
  </w:num>
  <w:num w:numId="69" w16cid:durableId="620453735">
    <w:abstractNumId w:val="1"/>
  </w:num>
  <w:num w:numId="70" w16cid:durableId="1052923298">
    <w:abstractNumId w:val="1"/>
  </w:num>
  <w:num w:numId="71" w16cid:durableId="179206519">
    <w:abstractNumId w:val="1"/>
  </w:num>
  <w:num w:numId="72" w16cid:durableId="487523681">
    <w:abstractNumId w:val="1"/>
  </w:num>
  <w:num w:numId="73" w16cid:durableId="1368528570">
    <w:abstractNumId w:val="1"/>
  </w:num>
  <w:num w:numId="74" w16cid:durableId="613288068">
    <w:abstractNumId w:val="1"/>
  </w:num>
  <w:num w:numId="75" w16cid:durableId="1276786216">
    <w:abstractNumId w:val="1"/>
  </w:num>
  <w:num w:numId="76" w16cid:durableId="1253515492">
    <w:abstractNumId w:val="1"/>
  </w:num>
  <w:num w:numId="77" w16cid:durableId="236676285">
    <w:abstractNumId w:val="1"/>
  </w:num>
  <w:num w:numId="78" w16cid:durableId="1082413608">
    <w:abstractNumId w:val="1"/>
  </w:num>
  <w:num w:numId="79" w16cid:durableId="1253928608">
    <w:abstractNumId w:val="0"/>
  </w:num>
  <w:num w:numId="80" w16cid:durableId="680551494">
    <w:abstractNumId w:val="1"/>
  </w:num>
  <w:num w:numId="81" w16cid:durableId="604385529">
    <w:abstractNumId w:val="1"/>
  </w:num>
  <w:num w:numId="82" w16cid:durableId="1413434813">
    <w:abstractNumId w:val="1"/>
  </w:num>
  <w:num w:numId="83" w16cid:durableId="52286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D1"/>
    <w:rsid w:val="001A605F"/>
    <w:rsid w:val="001D74A3"/>
    <w:rsid w:val="003C167C"/>
    <w:rsid w:val="004E41DC"/>
    <w:rsid w:val="005C4AFE"/>
    <w:rsid w:val="0074092F"/>
    <w:rsid w:val="007C4F42"/>
    <w:rsid w:val="008E13D4"/>
    <w:rsid w:val="00924F8C"/>
    <w:rsid w:val="00A26DC0"/>
    <w:rsid w:val="00A83080"/>
    <w:rsid w:val="00BA35D1"/>
    <w:rsid w:val="00CC4C4A"/>
    <w:rsid w:val="00D526F5"/>
    <w:rsid w:val="00E96A67"/>
    <w:rsid w:val="00FD2F17"/>
    <w:rsid w:val="00FF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90F16"/>
  <w15:docId w15:val="{A32E06E0-FD23-AD44-80F0-A17F6C1D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FF467B"/>
    <w:pPr>
      <w:keepNext/>
      <w:keepLines/>
      <w:spacing w:after="0"/>
      <w:jc w:val="center"/>
      <w:outlineLvl w:val="0"/>
    </w:pPr>
    <w:rPr>
      <w:rFonts w:ascii="Jost" w:eastAsiaTheme="majorEastAsia" w:hAnsi="Jost" w:cs="Times New Roman (Headings CS)"/>
      <w:color w:val="0F4761" w:themeColor="accent1" w:themeShade="BF"/>
      <w:sz w:val="40"/>
      <w:szCs w:val="40"/>
    </w:rPr>
  </w:style>
  <w:style w:type="paragraph" w:styleId="Heading2">
    <w:name w:val="heading 2"/>
    <w:basedOn w:val="Normal"/>
    <w:next w:val="BodyText"/>
    <w:link w:val="Heading2Char"/>
    <w:uiPriority w:val="9"/>
    <w:unhideWhenUsed/>
    <w:qFormat/>
    <w:rsid w:val="00D5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E13D4"/>
    <w:pPr>
      <w:spacing w:before="180" w:after="180"/>
    </w:pPr>
    <w:rPr>
      <w:rFonts w:ascii="Jost" w:hAnsi="Jost" w:cs="Times New Roman (Body CS)"/>
    </w:rPr>
  </w:style>
  <w:style w:type="paragraph" w:customStyle="1" w:styleId="FirstParagraph">
    <w:name w:val="First Paragraph"/>
    <w:basedOn w:val="BodyText"/>
    <w:next w:val="BodyText"/>
    <w:qFormat/>
    <w:rsid w:val="0074092F"/>
  </w:style>
  <w:style w:type="paragraph" w:customStyle="1" w:styleId="Compact">
    <w:name w:val="Compact"/>
    <w:basedOn w:val="BodyText"/>
    <w:qFormat/>
    <w:rsid w:val="008E13D4"/>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FF467B"/>
    <w:rPr>
      <w:rFonts w:ascii="Jost" w:eastAsiaTheme="majorEastAsia" w:hAnsi="Jost" w:cs="Times New Roman (Headings CS)"/>
      <w:color w:val="0F4761" w:themeColor="accent1" w:themeShade="BF"/>
      <w:sz w:val="40"/>
      <w:szCs w:val="40"/>
    </w:rPr>
  </w:style>
  <w:style w:type="character" w:customStyle="1" w:styleId="Heading2Char">
    <w:name w:val="Heading 2 Char"/>
    <w:basedOn w:val="DefaultParagraphFont"/>
    <w:link w:val="Heading2"/>
    <w:uiPriority w:val="9"/>
    <w:rsid w:val="00D5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96A67"/>
    <w:pPr>
      <w:tabs>
        <w:tab w:val="center" w:pos="4513"/>
        <w:tab w:val="right" w:pos="9026"/>
      </w:tabs>
      <w:spacing w:after="0"/>
    </w:pPr>
  </w:style>
  <w:style w:type="character" w:customStyle="1" w:styleId="HeaderChar">
    <w:name w:val="Header Char"/>
    <w:basedOn w:val="DefaultParagraphFont"/>
    <w:link w:val="Header"/>
    <w:rsid w:val="00E96A67"/>
  </w:style>
  <w:style w:type="paragraph" w:styleId="Footer">
    <w:name w:val="footer"/>
    <w:basedOn w:val="Normal"/>
    <w:link w:val="FooterChar"/>
    <w:rsid w:val="00E96A67"/>
    <w:pPr>
      <w:tabs>
        <w:tab w:val="center" w:pos="4513"/>
        <w:tab w:val="right" w:pos="9026"/>
      </w:tabs>
      <w:spacing w:after="0"/>
    </w:pPr>
  </w:style>
  <w:style w:type="character" w:customStyle="1" w:styleId="FooterChar">
    <w:name w:val="Footer Char"/>
    <w:basedOn w:val="DefaultParagraphFont"/>
    <w:link w:val="Footer"/>
    <w:rsid w:val="00E96A67"/>
  </w:style>
  <w:style w:type="character" w:styleId="PageNumber">
    <w:name w:val="page number"/>
    <w:basedOn w:val="DefaultParagraphFont"/>
    <w:rsid w:val="00E96A67"/>
  </w:style>
  <w:style w:type="character" w:styleId="FollowedHyperlink">
    <w:name w:val="FollowedHyperlink"/>
    <w:basedOn w:val="DefaultParagraphFont"/>
    <w:rsid w:val="008E13D4"/>
    <w:rPr>
      <w:color w:val="96607D" w:themeColor="followedHyperlink"/>
      <w:u w:val="single"/>
    </w:rPr>
  </w:style>
  <w:style w:type="paragraph" w:styleId="TOC1">
    <w:name w:val="toc 1"/>
    <w:basedOn w:val="Normal"/>
    <w:next w:val="Normal"/>
    <w:autoRedefine/>
    <w:uiPriority w:val="39"/>
    <w:rsid w:val="008E13D4"/>
    <w:pPr>
      <w:spacing w:before="120" w:after="120"/>
    </w:pPr>
    <w:rPr>
      <w:b/>
      <w:bCs/>
      <w:caps/>
      <w:color w:val="4C94D8" w:themeColor="text2" w:themeTint="80"/>
      <w:sz w:val="20"/>
      <w:szCs w:val="20"/>
    </w:rPr>
  </w:style>
  <w:style w:type="paragraph" w:styleId="TOC2">
    <w:name w:val="toc 2"/>
    <w:basedOn w:val="Normal"/>
    <w:next w:val="Normal"/>
    <w:autoRedefine/>
    <w:uiPriority w:val="39"/>
    <w:rsid w:val="008E13D4"/>
    <w:pPr>
      <w:spacing w:after="0"/>
      <w:ind w:left="240"/>
    </w:pPr>
    <w:rPr>
      <w:smallCaps/>
      <w:color w:val="4C94D8" w:themeColor="text2" w:themeTint="80"/>
      <w:sz w:val="20"/>
      <w:szCs w:val="20"/>
    </w:rPr>
  </w:style>
  <w:style w:type="paragraph" w:styleId="TOC3">
    <w:name w:val="toc 3"/>
    <w:basedOn w:val="Normal"/>
    <w:next w:val="Normal"/>
    <w:autoRedefine/>
    <w:uiPriority w:val="39"/>
    <w:rsid w:val="008E13D4"/>
    <w:pPr>
      <w:spacing w:after="0"/>
      <w:ind w:left="480"/>
    </w:pPr>
    <w:rPr>
      <w:i/>
      <w:iCs/>
      <w:sz w:val="20"/>
      <w:szCs w:val="20"/>
    </w:rPr>
  </w:style>
  <w:style w:type="paragraph" w:styleId="TOC4">
    <w:name w:val="toc 4"/>
    <w:basedOn w:val="Normal"/>
    <w:next w:val="Normal"/>
    <w:autoRedefine/>
    <w:rsid w:val="008E13D4"/>
    <w:pPr>
      <w:spacing w:after="0"/>
      <w:ind w:left="720"/>
    </w:pPr>
    <w:rPr>
      <w:sz w:val="18"/>
      <w:szCs w:val="18"/>
    </w:rPr>
  </w:style>
  <w:style w:type="paragraph" w:styleId="TOC5">
    <w:name w:val="toc 5"/>
    <w:basedOn w:val="Normal"/>
    <w:next w:val="Normal"/>
    <w:autoRedefine/>
    <w:rsid w:val="008E13D4"/>
    <w:pPr>
      <w:spacing w:after="0"/>
      <w:ind w:left="960"/>
    </w:pPr>
    <w:rPr>
      <w:sz w:val="18"/>
      <w:szCs w:val="18"/>
    </w:rPr>
  </w:style>
  <w:style w:type="paragraph" w:styleId="TOC6">
    <w:name w:val="toc 6"/>
    <w:basedOn w:val="Normal"/>
    <w:next w:val="Normal"/>
    <w:autoRedefine/>
    <w:rsid w:val="008E13D4"/>
    <w:pPr>
      <w:spacing w:after="0"/>
      <w:ind w:left="1200"/>
    </w:pPr>
    <w:rPr>
      <w:sz w:val="18"/>
      <w:szCs w:val="18"/>
    </w:rPr>
  </w:style>
  <w:style w:type="paragraph" w:styleId="TOC7">
    <w:name w:val="toc 7"/>
    <w:basedOn w:val="Normal"/>
    <w:next w:val="Normal"/>
    <w:autoRedefine/>
    <w:rsid w:val="008E13D4"/>
    <w:pPr>
      <w:spacing w:after="0"/>
      <w:ind w:left="1440"/>
    </w:pPr>
    <w:rPr>
      <w:sz w:val="18"/>
      <w:szCs w:val="18"/>
    </w:rPr>
  </w:style>
  <w:style w:type="paragraph" w:styleId="TOC8">
    <w:name w:val="toc 8"/>
    <w:basedOn w:val="Normal"/>
    <w:next w:val="Normal"/>
    <w:autoRedefine/>
    <w:rsid w:val="008E13D4"/>
    <w:pPr>
      <w:spacing w:after="0"/>
      <w:ind w:left="1680"/>
    </w:pPr>
    <w:rPr>
      <w:sz w:val="18"/>
      <w:szCs w:val="18"/>
    </w:rPr>
  </w:style>
  <w:style w:type="paragraph" w:styleId="TOC9">
    <w:name w:val="toc 9"/>
    <w:basedOn w:val="Normal"/>
    <w:next w:val="Normal"/>
    <w:autoRedefine/>
    <w:rsid w:val="008E13D4"/>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o@lqd-x.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isk.management@lqd-x.com" TargetMode="External"/><Relationship Id="rId4" Type="http://schemas.openxmlformats.org/officeDocument/2006/relationships/settings" Target="settings.xml"/><Relationship Id="rId9" Type="http://schemas.openxmlformats.org/officeDocument/2006/relationships/hyperlink" Target="mailto:compliance@lqd-x.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CB01-F093-0642-81F8-67959CDF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6344</Words>
  <Characters>36166</Characters>
  <Application>Microsoft Office Word</Application>
  <DocSecurity>0</DocSecurity>
  <Lines>301</Lines>
  <Paragraphs>84</Paragraphs>
  <ScaleCrop>false</ScaleCrop>
  <Company/>
  <LinksUpToDate>false</LinksUpToDate>
  <CharactersWithSpaces>42426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Pissarello</dc:creator>
  <cp:keywords/>
  <cp:lastModifiedBy>Marco Pissarello</cp:lastModifiedBy>
  <cp:revision>2</cp:revision>
  <dcterms:created xsi:type="dcterms:W3CDTF">2025-08-08T11:08:00Z</dcterms:created>
  <dcterms:modified xsi:type="dcterms:W3CDTF">2025-08-08T11:08:00Z</dcterms:modified>
</cp:coreProperties>
</file>