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806" w:rsidRDefault="00EF5376">
      <w:pPr>
        <w:jc w:val="center"/>
      </w:pPr>
      <w:r>
        <w:rPr>
          <w:b/>
          <w:color w:val="2B579A"/>
          <w:sz w:val="48"/>
        </w:rPr>
        <w:t>Global Asset News Sentiment Analyzer</w:t>
      </w:r>
    </w:p>
    <w:p w:rsidR="00446806" w:rsidRDefault="00EF5376">
      <w:pPr>
        <w:spacing w:after="400"/>
        <w:jc w:val="center"/>
      </w:pPr>
      <w:r>
        <w:rPr>
          <w:color w:val="5B7C99"/>
          <w:sz w:val="24"/>
        </w:rPr>
        <w:t>Technical Documentation for Developers</w:t>
      </w:r>
    </w:p>
    <w:p w:rsidR="00446806" w:rsidRDefault="00EF5376">
      <w:pPr>
        <w:pStyle w:val="Heading1"/>
      </w:pPr>
      <w:r>
        <w:t>Table of Contents</w:t>
      </w:r>
    </w:p>
    <w:p w:rsidR="00446806" w:rsidRDefault="00EF5376">
      <w:pPr>
        <w:spacing w:before="60" w:after="60"/>
        <w:ind w:left="360"/>
      </w:pPr>
      <w:r>
        <w:t>1. System Overview</w:t>
      </w:r>
    </w:p>
    <w:p w:rsidR="00446806" w:rsidRDefault="00EF5376">
      <w:pPr>
        <w:spacing w:before="60" w:after="60"/>
        <w:ind w:left="360"/>
      </w:pPr>
      <w:r>
        <w:t>2. Architecture</w:t>
      </w:r>
    </w:p>
    <w:p w:rsidR="00446806" w:rsidRDefault="00EF5376">
      <w:pPr>
        <w:spacing w:before="60" w:after="60"/>
        <w:ind w:left="360"/>
      </w:pPr>
      <w:r>
        <w:t>3. Data Pipeline</w:t>
      </w:r>
    </w:p>
    <w:p w:rsidR="00446806" w:rsidRDefault="00EF5376">
      <w:pPr>
        <w:spacing w:before="60" w:after="60"/>
        <w:ind w:left="360"/>
      </w:pPr>
      <w:r>
        <w:t>4. Inputs and Outputs</w:t>
      </w:r>
    </w:p>
    <w:p w:rsidR="00446806" w:rsidRDefault="00EF5376">
      <w:pPr>
        <w:spacing w:before="60" w:after="60"/>
        <w:ind w:left="360"/>
      </w:pPr>
      <w:r>
        <w:t>5. API Integrations</w:t>
      </w:r>
    </w:p>
    <w:p w:rsidR="00446806" w:rsidRDefault="00EF5376">
      <w:pPr>
        <w:spacing w:before="60" w:after="60"/>
        <w:ind w:left="360"/>
      </w:pPr>
      <w:r>
        <w:t>6. Installation &amp; Setup</w:t>
      </w:r>
    </w:p>
    <w:p w:rsidR="00446806" w:rsidRDefault="00EF5376">
      <w:pPr>
        <w:spacing w:before="60" w:after="60"/>
        <w:ind w:left="360"/>
      </w:pPr>
      <w:r>
        <w:t>7. Usage Guide</w:t>
      </w:r>
    </w:p>
    <w:p w:rsidR="00446806" w:rsidRDefault="00EF5376">
      <w:pPr>
        <w:spacing w:before="60" w:after="60"/>
        <w:ind w:left="360"/>
      </w:pPr>
      <w:r>
        <w:t>8. File Structure</w:t>
      </w:r>
    </w:p>
    <w:p w:rsidR="00446806" w:rsidRDefault="00EF5376">
      <w:pPr>
        <w:spacing w:before="60" w:after="60"/>
        <w:ind w:left="360"/>
      </w:pPr>
      <w:r>
        <w:t xml:space="preserve">9. Agent </w:t>
      </w:r>
      <w:r>
        <w:t>Handoff System</w:t>
      </w:r>
    </w:p>
    <w:p w:rsidR="00446806" w:rsidRDefault="00EF5376">
      <w:pPr>
        <w:spacing w:before="60" w:after="60"/>
        <w:ind w:left="360"/>
      </w:pPr>
      <w:r>
        <w:t>10. Technical Specifications</w:t>
      </w:r>
    </w:p>
    <w:p w:rsidR="00446806" w:rsidRDefault="00EF5376">
      <w:pPr>
        <w:pStyle w:val="Heading1"/>
      </w:pPr>
      <w:r>
        <w:t>1. System Overview</w:t>
      </w:r>
    </w:p>
    <w:p w:rsidR="00446806" w:rsidRDefault="00EF5376">
      <w:r>
        <w:t>The Global Asset News Sentiment Analyzer is a modular Python application that: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Fetches real-time news for 11 predefined global financial assets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Performs sentiment analysis using FinBERT (a fina</w:t>
      </w:r>
      <w:r>
        <w:t>ncial-specific BERT model)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Aggregates results daily and computes statistical measures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Outputs structured data for consumption by other AI agents</w:t>
      </w:r>
    </w:p>
    <w:p w:rsidR="00446806" w:rsidRDefault="00EF5376">
      <w:pPr>
        <w:spacing w:before="200"/>
      </w:pPr>
      <w:r>
        <w:t>This system serves as the sentiment analysis module within a larger multimodal financial forecasting pipeline.</w:t>
      </w:r>
    </w:p>
    <w:p w:rsidR="00446806" w:rsidRDefault="00EF5376">
      <w:pPr>
        <w:pStyle w:val="Heading1"/>
      </w:pPr>
      <w:r>
        <w:t>2. Architecture</w:t>
      </w:r>
    </w:p>
    <w:p w:rsidR="00446806" w:rsidRDefault="00EF5376">
      <w:r>
        <w:t>The system follows a modular ETL pipeline architecture with the following flow:</w:t>
      </w:r>
    </w:p>
    <w:p w:rsidR="00446806" w:rsidRDefault="00EF5376">
      <w:pPr>
        <w:pStyle w:val="Code"/>
      </w:pPr>
      <w:r>
        <w:t>User Input -&gt; Asset/Time Selection -&gt; News Fetcher (Finnhub/GNews) -&gt; Raw Headlines -&gt; FinBERT Analyzer -&gt; Per-Headline Scores -&gt; Daily Aggregator -&gt; Statistica</w:t>
      </w:r>
      <w:r>
        <w:t>l Summary -&gt; JSON/CSV Output</w:t>
      </w:r>
    </w:p>
    <w:p w:rsidR="00446806" w:rsidRDefault="00EF5376">
      <w:pPr>
        <w:pStyle w:val="Heading1"/>
      </w:pPr>
      <w:r>
        <w:t>3. Data Pipeline (ETL Process)</w:t>
      </w:r>
    </w:p>
    <w:p w:rsidR="00446806" w:rsidRDefault="00EF5376">
      <w:pPr>
        <w:pStyle w:val="Heading2"/>
      </w:pPr>
      <w:r>
        <w:t>3.1 Extraction Phase</w:t>
      </w:r>
    </w:p>
    <w:p w:rsidR="00446806" w:rsidRDefault="00EF5376">
      <w:r>
        <w:t>Sources: Finnhub &amp; GNews APIs</w:t>
      </w:r>
    </w:p>
    <w:p w:rsidR="00446806" w:rsidRDefault="00EF5376">
      <w:pPr>
        <w:pStyle w:val="Code"/>
      </w:pPr>
      <w:r>
        <w:t xml:space="preserve">FINNHUB: https://finnhub.io/api/v1/company-news?symbol=^GSPC&amp;from=2026-03-03&amp;to=2026-03-04 </w:t>
      </w:r>
      <w:r>
        <w:t>GNEWS: https://gnews.io/api/v4/search?q="crude oil"&amp;lang=en&amp;from=2026-03-03&amp;to=2026-03-04</w:t>
      </w:r>
    </w:p>
    <w:p w:rsidR="00446806" w:rsidRDefault="00EF5376">
      <w:pPr>
        <w:pStyle w:val="Heading2"/>
      </w:pPr>
      <w:r>
        <w:t>3.2 Transformation Phase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Text Cleaning: Remove URLs, HTML tags, extra whitespace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Tokenization: Convert text to BERT-compatible tokens (max 512)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FinBERT Inference: Out</w:t>
      </w:r>
      <w:r>
        <w:t>put softmax probabilities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lastRenderedPageBreak/>
        <w:t>Daily Aggregation: Group by calendar date, compute daily means</w:t>
      </w:r>
    </w:p>
    <w:p w:rsidR="00446806" w:rsidRDefault="00EF5376">
      <w:pPr>
        <w:pStyle w:val="Heading1"/>
      </w:pPr>
      <w:r>
        <w:t>4. Inputs and Outputs</w:t>
      </w:r>
    </w:p>
    <w:p w:rsidR="00446806" w:rsidRDefault="00EF5376">
      <w:pPr>
        <w:pStyle w:val="Heading2"/>
      </w:pPr>
      <w:r>
        <w:t>4.1 Inputs</w:t>
      </w:r>
    </w:p>
    <w:tbl>
      <w:tblPr>
        <w:tblW w:w="5000" w:type="pct"/>
        <w:tblInd w:w="120" w:type="dxa"/>
        <w:tblBorders>
          <w:top w:val="single" w:sz="8" w:space="0" w:color="2B579A"/>
          <w:left w:val="nil"/>
          <w:bottom w:val="single" w:sz="8" w:space="0" w:color="2B579A"/>
          <w:right w:val="nil"/>
          <w:insideH w:val="single" w:sz="4" w:space="0" w:color="BDC3C7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6"/>
        <w:gridCol w:w="2398"/>
        <w:gridCol w:w="2396"/>
        <w:gridCol w:w="2796"/>
      </w:tblGrid>
      <w:tr w:rsidR="00446806">
        <w:trPr>
          <w:tblHeader/>
        </w:trPr>
        <w:tc>
          <w:tcPr>
            <w:tcW w:w="24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Input Type</w:t>
            </w:r>
          </w:p>
        </w:tc>
        <w:tc>
          <w:tcPr>
            <w:tcW w:w="24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24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Format</w:t>
            </w:r>
          </w:p>
        </w:tc>
        <w:tc>
          <w:tcPr>
            <w:tcW w:w="28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Example</w:t>
            </w:r>
          </w:p>
        </w:tc>
      </w:tr>
      <w:tr w:rsidR="00446806"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Asset Selection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User input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8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1,3,5-7 or all</w:t>
            </w:r>
          </w:p>
        </w:tc>
      </w:tr>
      <w:tr w:rsidR="00446806"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Time Window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User input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28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1d, 1mo, 1y</w:t>
            </w:r>
          </w:p>
        </w:tc>
      </w:tr>
      <w:tr w:rsidR="00446806"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 xml:space="preserve">News </w:t>
            </w:r>
            <w:r>
              <w:rPr>
                <w:sz w:val="18"/>
              </w:rPr>
              <w:t>Headlines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Finnhub/GNews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JSON</w:t>
            </w:r>
          </w:p>
        </w:tc>
        <w:tc>
          <w:tcPr>
            <w:tcW w:w="28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headline, datetime</w:t>
            </w:r>
          </w:p>
        </w:tc>
      </w:tr>
      <w:tr w:rsidR="00446806"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Asset Metadata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Internal config</w:t>
            </w:r>
          </w:p>
        </w:tc>
        <w:tc>
          <w:tcPr>
            <w:tcW w:w="24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List of dicts</w:t>
            </w:r>
          </w:p>
        </w:tc>
        <w:tc>
          <w:tcPr>
            <w:tcW w:w="28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11 predefined assets</w:t>
            </w:r>
          </w:p>
        </w:tc>
      </w:tr>
    </w:tbl>
    <w:p w:rsidR="00446806" w:rsidRDefault="00EF5376">
      <w:pPr>
        <w:pStyle w:val="Heading2"/>
      </w:pPr>
      <w:r>
        <w:t>4.2 Outputs</w:t>
      </w:r>
    </w:p>
    <w:p w:rsidR="00446806" w:rsidRDefault="00EF5376">
      <w:pPr>
        <w:pStyle w:val="Code"/>
      </w:pPr>
      <w:r>
        <w:t xml:space="preserve">{   "asset": "Crude Oil (WTI)",   "headline": "Goldman Sachs Raises Oil Forecast...",   "positive": 0.087,   "negative": 0.876, </w:t>
      </w:r>
      <w:r>
        <w:t xml:space="preserve">  "neutral": 0.037,   "confidence": 0.876,   "label": "negative" }</w:t>
      </w:r>
    </w:p>
    <w:p w:rsidR="00446806" w:rsidRDefault="00EF5376">
      <w:pPr>
        <w:pStyle w:val="Heading1"/>
      </w:pPr>
      <w:r>
        <w:t>5. API Integrations</w:t>
      </w:r>
    </w:p>
    <w:tbl>
      <w:tblPr>
        <w:tblW w:w="5000" w:type="pct"/>
        <w:tblInd w:w="120" w:type="dxa"/>
        <w:tblBorders>
          <w:top w:val="single" w:sz="8" w:space="0" w:color="2B579A"/>
          <w:left w:val="nil"/>
          <w:bottom w:val="single" w:sz="8" w:space="0" w:color="2B579A"/>
          <w:right w:val="nil"/>
          <w:insideH w:val="single" w:sz="4" w:space="0" w:color="BDC3C7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7"/>
        <w:gridCol w:w="3994"/>
        <w:gridCol w:w="1997"/>
        <w:gridCol w:w="1998"/>
      </w:tblGrid>
      <w:tr w:rsidR="00446806">
        <w:trPr>
          <w:tblHeader/>
        </w:trPr>
        <w:tc>
          <w:tcPr>
            <w:tcW w:w="2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4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w="2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Rate Limit</w:t>
            </w:r>
          </w:p>
        </w:tc>
        <w:tc>
          <w:tcPr>
            <w:tcW w:w="2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Key Feature</w:t>
            </w:r>
          </w:p>
        </w:tc>
      </w:tr>
      <w:tr w:rsidR="00446806"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Finnhub</w:t>
            </w:r>
          </w:p>
        </w:tc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finnhub.io/api/v1/</w:t>
            </w:r>
          </w:p>
        </w:tc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60/min</w:t>
            </w:r>
          </w:p>
        </w:tc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Structured financial news</w:t>
            </w:r>
          </w:p>
        </w:tc>
      </w:tr>
      <w:tr w:rsidR="00446806"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GNews</w:t>
            </w:r>
          </w:p>
        </w:tc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gnews.io/api/v4/</w:t>
            </w:r>
          </w:p>
        </w:tc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100/day</w:t>
            </w:r>
          </w:p>
        </w:tc>
        <w:tc>
          <w:tcPr>
            <w:tcW w:w="2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Keyword-based search</w:t>
            </w:r>
          </w:p>
        </w:tc>
      </w:tr>
    </w:tbl>
    <w:p w:rsidR="00446806" w:rsidRDefault="00EF5376">
      <w:pPr>
        <w:pStyle w:val="Heading1"/>
      </w:pPr>
      <w:r>
        <w:t xml:space="preserve">6. Installation &amp; </w:t>
      </w:r>
      <w:r>
        <w:t>Setup</w:t>
      </w:r>
    </w:p>
    <w:p w:rsidR="00446806" w:rsidRDefault="00EF5376">
      <w:pPr>
        <w:pStyle w:val="Heading2"/>
      </w:pPr>
      <w:r>
        <w:t>6.1 Prerequisites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Python 3.8+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CUDA-capable GPU (optional, for faster inference)</w:t>
      </w:r>
    </w:p>
    <w:p w:rsidR="00446806" w:rsidRDefault="00EF5376">
      <w:pPr>
        <w:pStyle w:val="Heading2"/>
      </w:pPr>
      <w:r>
        <w:t>6.2 Dependencies</w:t>
      </w:r>
    </w:p>
    <w:p w:rsidR="00446806" w:rsidRDefault="00EF5376">
      <w:pPr>
        <w:pStyle w:val="Code"/>
      </w:pPr>
      <w:r>
        <w:t>pip install requests transformers torch numpy</w:t>
      </w:r>
    </w:p>
    <w:p w:rsidR="00446806" w:rsidRDefault="00EF5376">
      <w:pPr>
        <w:pStyle w:val="Heading2"/>
      </w:pPr>
      <w:r>
        <w:t>6.3 API Keys</w:t>
      </w:r>
    </w:p>
    <w:p w:rsidR="00CB5CF7" w:rsidRDefault="00CB5CF7">
      <w:pPr>
        <w:pStyle w:val="Code"/>
      </w:pPr>
      <w:r>
        <w:t xml:space="preserve">FINNHUB_KEY = </w:t>
      </w:r>
      <w:r>
        <w:rPr>
          <w:rStyle w:val="HTMLCode"/>
          <w:rFonts w:eastAsiaTheme="minorEastAsia"/>
          <w:color w:val="0F1115"/>
          <w:shd w:val="clear" w:color="auto" w:fill="EBEEF2"/>
        </w:rPr>
        <w:t>d6k6089r01qko8c3hrf0d6k6089r01qko8c3hrfg</w:t>
      </w:r>
    </w:p>
    <w:p w:rsidR="00446806" w:rsidRDefault="00CB5CF7">
      <w:pPr>
        <w:pStyle w:val="Code"/>
      </w:pPr>
      <w:r>
        <w:t xml:space="preserve">GNEWS_KEY = </w:t>
      </w:r>
      <w:r>
        <w:rPr>
          <w:rStyle w:val="HTMLCode"/>
          <w:rFonts w:eastAsiaTheme="minorEastAsia"/>
          <w:color w:val="0F1115"/>
          <w:shd w:val="clear" w:color="auto" w:fill="EBEEF2"/>
        </w:rPr>
        <w:t>74c1f79e81a5d2c62494062adaf232ca</w:t>
      </w:r>
    </w:p>
    <w:p w:rsidR="00446806" w:rsidRDefault="00EF5376">
      <w:pPr>
        <w:pStyle w:val="Heading1"/>
      </w:pPr>
      <w:r>
        <w:t>7. Usage Guide</w:t>
      </w:r>
    </w:p>
    <w:p w:rsidR="00446806" w:rsidRDefault="00EF5376">
      <w:pPr>
        <w:pStyle w:val="Code"/>
      </w:pPr>
      <w:r>
        <w:t>python sentiment_analyzer.py</w:t>
      </w:r>
    </w:p>
    <w:p w:rsidR="00446806" w:rsidRDefault="00EF5376">
      <w:r>
        <w:t>Interactive prompts:</w:t>
      </w:r>
    </w:p>
    <w:p w:rsidR="00446806" w:rsidRDefault="00EF5376">
      <w:pPr>
        <w:numPr>
          <w:ilvl w:val="0"/>
          <w:numId w:val="1"/>
        </w:numPr>
        <w:spacing w:before="40" w:after="40"/>
      </w:pPr>
      <w:r>
        <w:t>Select assets (e.g., 1,3,5-7 or all)</w:t>
      </w:r>
    </w:p>
    <w:p w:rsidR="00446806" w:rsidRDefault="00EF5376">
      <w:pPr>
        <w:numPr>
          <w:ilvl w:val="0"/>
          <w:numId w:val="1"/>
        </w:numPr>
        <w:spacing w:before="40" w:after="40"/>
      </w:pPr>
      <w:r>
        <w:t>Choose time window (1d, 5d, 1mo, 3mo, etc.)</w:t>
      </w:r>
    </w:p>
    <w:p w:rsidR="00446806" w:rsidRDefault="00EF5376">
      <w:pPr>
        <w:numPr>
          <w:ilvl w:val="0"/>
          <w:numId w:val="1"/>
        </w:numPr>
        <w:spacing w:before="40" w:after="40"/>
      </w:pPr>
      <w:r>
        <w:t>System fetches and processes headlines</w:t>
      </w:r>
    </w:p>
    <w:p w:rsidR="00446806" w:rsidRDefault="00EF5376">
      <w:pPr>
        <w:numPr>
          <w:ilvl w:val="0"/>
          <w:numId w:val="1"/>
        </w:numPr>
        <w:spacing w:before="40" w:after="40"/>
      </w:pPr>
      <w:r>
        <w:lastRenderedPageBreak/>
        <w:t>Results displayed and saved to</w:t>
      </w:r>
      <w:r>
        <w:t xml:space="preserve"> data/output/</w:t>
      </w:r>
    </w:p>
    <w:p w:rsidR="00446806" w:rsidRDefault="00EF5376">
      <w:pPr>
        <w:pStyle w:val="Heading1"/>
      </w:pPr>
      <w:r>
        <w:t>9. Agent Handoff System</w:t>
      </w:r>
    </w:p>
    <w:p w:rsidR="00446806" w:rsidRDefault="00EF5376">
      <w:r>
        <w:t>File-based communication p</w:t>
      </w:r>
      <w:r>
        <w:t>attern: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Writer creates timestamped JSON files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Reader monitors data/output/ directory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latest.json always contains most recent results</w:t>
      </w:r>
    </w:p>
    <w:p w:rsidR="00446806" w:rsidRDefault="00EF5376">
      <w:pPr>
        <w:pStyle w:val="Heading2"/>
      </w:pPr>
      <w:r>
        <w:t>9.1 Monitoring Options</w:t>
      </w:r>
    </w:p>
    <w:p w:rsidR="00446806" w:rsidRDefault="00EF5376">
      <w:pPr>
        <w:pStyle w:val="Code"/>
      </w:pPr>
      <w:r>
        <w:t xml:space="preserve"># Option 1: Simple Polling import os, json, time while True: </w:t>
      </w:r>
      <w:r>
        <w:t xml:space="preserve">    with open('data/output/latest.json', 'r') as f:         data = json.load(f)     time.sleep(60)</w:t>
      </w:r>
    </w:p>
    <w:p w:rsidR="00446806" w:rsidRDefault="00EF5376">
      <w:pPr>
        <w:pStyle w:val="Heading1"/>
      </w:pPr>
      <w:r>
        <w:t>10. Technical Specifications</w:t>
      </w:r>
    </w:p>
    <w:p w:rsidR="00446806" w:rsidRDefault="00EF5376">
      <w:pPr>
        <w:pStyle w:val="Heading2"/>
      </w:pPr>
      <w:r>
        <w:t>10.1 Performance Metrics</w:t>
      </w:r>
    </w:p>
    <w:tbl>
      <w:tblPr>
        <w:tblW w:w="5000" w:type="pct"/>
        <w:tblInd w:w="120" w:type="dxa"/>
        <w:tblBorders>
          <w:top w:val="single" w:sz="8" w:space="0" w:color="2B579A"/>
          <w:left w:val="nil"/>
          <w:bottom w:val="single" w:sz="8" w:space="0" w:color="2B579A"/>
          <w:right w:val="nil"/>
          <w:insideH w:val="single" w:sz="4" w:space="0" w:color="BDC3C7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94"/>
        <w:gridCol w:w="5992"/>
      </w:tblGrid>
      <w:tr w:rsidR="00446806">
        <w:trPr>
          <w:tblHeader/>
        </w:trPr>
        <w:tc>
          <w:tcPr>
            <w:tcW w:w="4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6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Value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Headline Processing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~32 headlines/second on GPU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API Latency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0.5-2 seconds per asset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Memory Usage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~500MB with model loaded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GPU Memory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~400MB (FP16) or ~200MB (8-bit)</w:t>
            </w:r>
          </w:p>
        </w:tc>
      </w:tr>
    </w:tbl>
    <w:p w:rsidR="00446806" w:rsidRDefault="00EF5376">
      <w:pPr>
        <w:pStyle w:val="Heading2"/>
      </w:pPr>
      <w:r>
        <w:t>10.2 Edge Cases Handled</w:t>
      </w:r>
    </w:p>
    <w:tbl>
      <w:tblPr>
        <w:tblW w:w="5000" w:type="pct"/>
        <w:tblInd w:w="120" w:type="dxa"/>
        <w:tblBorders>
          <w:top w:val="single" w:sz="8" w:space="0" w:color="2B579A"/>
          <w:left w:val="nil"/>
          <w:bottom w:val="single" w:sz="8" w:space="0" w:color="2B579A"/>
          <w:right w:val="nil"/>
          <w:insideH w:val="single" w:sz="4" w:space="0" w:color="BDC3C7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95"/>
        <w:gridCol w:w="5991"/>
      </w:tblGrid>
      <w:tr w:rsidR="00446806">
        <w:trPr>
          <w:tblHeader/>
        </w:trPr>
        <w:tc>
          <w:tcPr>
            <w:tcW w:w="4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6000" w:type="dxa"/>
            <w:tcBorders>
              <w:bottom w:val="single" w:sz="6" w:space="0" w:color="2B579A"/>
            </w:tcBorders>
            <w:shd w:val="clear" w:color="auto" w:fill="EBF0F5"/>
            <w:vAlign w:val="center"/>
          </w:tcPr>
          <w:p w:rsidR="00446806" w:rsidRDefault="00EF5376">
            <w:pPr>
              <w:spacing w:after="0"/>
            </w:pPr>
            <w:r>
              <w:rPr>
                <w:b/>
                <w:sz w:val="18"/>
              </w:rPr>
              <w:t>System Response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No headlines for asset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Skip asset, continue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Single headline overall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Show sentiment, no stats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Single day of data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 xml:space="preserve">Show </w:t>
            </w:r>
            <w:r>
              <w:rPr>
                <w:sz w:val="18"/>
              </w:rPr>
              <w:t>mean, median/std = N/A</w:t>
            </w:r>
          </w:p>
        </w:tc>
      </w:tr>
      <w:tr w:rsidR="00446806">
        <w:tc>
          <w:tcPr>
            <w:tcW w:w="4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API failure</w:t>
            </w:r>
          </w:p>
        </w:tc>
        <w:tc>
          <w:tcPr>
            <w:tcW w:w="6000" w:type="dxa"/>
            <w:vAlign w:val="center"/>
          </w:tcPr>
          <w:p w:rsidR="00446806" w:rsidRDefault="00EF5376">
            <w:pPr>
              <w:spacing w:after="0"/>
            </w:pPr>
            <w:r>
              <w:rPr>
                <w:sz w:val="18"/>
              </w:rPr>
              <w:t>Log error, try fallback</w:t>
            </w:r>
          </w:p>
        </w:tc>
      </w:tr>
    </w:tbl>
    <w:p w:rsidR="00446806" w:rsidRDefault="00EF5376">
      <w:pPr>
        <w:pStyle w:val="Heading2"/>
      </w:pPr>
      <w:r>
        <w:t>10.3 References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FinBERT Paper - https://arxiv.org/abs/1908.10063 (Araci, 2019)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Finnhub API Docs - https://finnhub.io/docs/api</w:t>
      </w:r>
    </w:p>
    <w:p w:rsidR="00446806" w:rsidRDefault="00EF5376">
      <w:pPr>
        <w:numPr>
          <w:ilvl w:val="0"/>
          <w:numId w:val="2"/>
        </w:numPr>
        <w:spacing w:before="40" w:after="40"/>
      </w:pPr>
      <w:r>
        <w:t>GNews API Docs - https://gnews.io/docs</w:t>
      </w:r>
    </w:p>
    <w:p w:rsidR="00446806" w:rsidRDefault="00446806">
      <w:pPr>
        <w:sectPr w:rsidR="00446806">
          <w:headerReference w:type="default" r:id="rId7"/>
          <w:footerReference w:type="default" r:id="rId8"/>
          <w:pgSz w:w="11906" w:h="16838"/>
          <w:pgMar w:top="1440" w:right="1080" w:bottom="1440" w:left="1080" w:header="720" w:footer="720" w:gutter="0"/>
          <w:cols w:space="720"/>
        </w:sectPr>
      </w:pPr>
    </w:p>
    <w:p w:rsidR="00EF5376" w:rsidRDefault="00EF5376" w:rsidP="00CB5CF7">
      <w:bookmarkStart w:id="0" w:name="_GoBack"/>
      <w:bookmarkEnd w:id="0"/>
    </w:p>
    <w:sectPr w:rsidR="00EF5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376" w:rsidRDefault="00EF5376">
      <w:pPr>
        <w:spacing w:after="0" w:line="240" w:lineRule="auto"/>
      </w:pPr>
      <w:r>
        <w:separator/>
      </w:r>
    </w:p>
  </w:endnote>
  <w:endnote w:type="continuationSeparator" w:id="0">
    <w:p w:rsidR="00EF5376" w:rsidRDefault="00EF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806" w:rsidRDefault="00EF5376">
    <w:pPr>
      <w:jc w:val="center"/>
    </w:pPr>
    <w:r>
      <w:rPr>
        <w:color w:val="95A5A6"/>
        <w:sz w:val="18"/>
      </w:rPr>
      <w:fldChar w:fldCharType="begin"/>
    </w:r>
    <w:r>
      <w:instrText xml:space="preserve"> PAGE </w:instrText>
    </w:r>
    <w:r>
      <w:fldChar w:fldCharType="separate"/>
    </w:r>
    <w:r w:rsidR="00CB5CF7">
      <w:rPr>
        <w:noProof/>
      </w:rPr>
      <w:t>4</w:t>
    </w:r>
    <w:r>
      <w:fldChar w:fldCharType="end"/>
    </w:r>
    <w:r>
      <w:rPr>
        <w:color w:val="95A5A6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CB5CF7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376" w:rsidRDefault="00EF5376">
      <w:pPr>
        <w:spacing w:after="0" w:line="240" w:lineRule="auto"/>
      </w:pPr>
      <w:r>
        <w:separator/>
      </w:r>
    </w:p>
  </w:footnote>
  <w:footnote w:type="continuationSeparator" w:id="0">
    <w:p w:rsidR="00EF5376" w:rsidRDefault="00EF5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806" w:rsidRDefault="00EF5376">
    <w:pPr>
      <w:spacing w:after="0"/>
      <w:jc w:val="right"/>
    </w:pPr>
    <w:r>
      <w:rPr>
        <w:color w:val="95A5A6"/>
        <w:sz w:val="18"/>
      </w:rPr>
      <w:t>Global Asset News Sentiment Analyzer</w:t>
    </w:r>
    <w:r>
      <w:rPr>
        <w:color w:val="2B579A"/>
        <w:sz w:val="18"/>
      </w:rPr>
      <w:t xml:space="preserve">  |  </w:t>
    </w:r>
    <w:r>
      <w:rPr>
        <w:color w:val="95A5A6"/>
        <w:sz w:val="18"/>
      </w:rPr>
      <w:t>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433C3"/>
    <w:multiLevelType w:val="multilevel"/>
    <w:tmpl w:val="1BC00838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9402A0"/>
    <w:multiLevelType w:val="multilevel"/>
    <w:tmpl w:val="BFE660A8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46806"/>
    <w:rsid w:val="00446806"/>
    <w:rsid w:val="00CB5CF7"/>
    <w:rsid w:val="00E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7EC2"/>
  <w15:docId w15:val="{DDF53702-37AD-4F2A-B341-EAAB55CB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20" w:line="264" w:lineRule="auto"/>
    </w:pPr>
    <w:rPr>
      <w:rFonts w:ascii="Calibri" w:hAnsi="Calibri"/>
      <w:color w:val="2C3E50"/>
      <w:sz w:val="20"/>
    </w:rPr>
  </w:style>
  <w:style w:type="paragraph" w:styleId="Heading1">
    <w:name w:val="heading 1"/>
    <w:basedOn w:val="Normal"/>
    <w:pPr>
      <w:keepNext/>
      <w:keepLines/>
      <w:spacing w:before="360"/>
      <w:outlineLvl w:val="0"/>
    </w:pPr>
    <w:rPr>
      <w:b/>
      <w:color w:val="2B579A"/>
      <w:sz w:val="28"/>
    </w:rPr>
  </w:style>
  <w:style w:type="paragraph" w:styleId="Heading2">
    <w:name w:val="heading 2"/>
    <w:basedOn w:val="Normal"/>
    <w:pPr>
      <w:keepNext/>
      <w:keepLines/>
      <w:spacing w:before="240" w:after="80"/>
      <w:outlineLvl w:val="1"/>
    </w:pPr>
    <w:rPr>
      <w:b/>
      <w:color w:val="5B7C9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4F6F7"/>
      <w:spacing w:before="80" w:after="80"/>
      <w:ind w:left="360" w:right="360"/>
    </w:pPr>
    <w:rPr>
      <w:rFonts w:ascii="Consolas" w:hAnsi="Consolas"/>
      <w:sz w:val="18"/>
    </w:rPr>
  </w:style>
  <w:style w:type="character" w:styleId="HTMLCode">
    <w:name w:val="HTML Code"/>
    <w:basedOn w:val="DefaultParagraphFont"/>
    <w:uiPriority w:val="99"/>
    <w:semiHidden/>
    <w:unhideWhenUsed/>
    <w:rsid w:val="00CB5C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557</Words>
  <Characters>3180</Characters>
  <Application>Microsoft Office Word</Application>
  <DocSecurity>0</DocSecurity>
  <Lines>26</Lines>
  <Paragraphs>7</Paragraphs>
  <ScaleCrop>false</ScaleCrop>
  <Company>HP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 Escape The Matrix</cp:lastModifiedBy>
  <cp:revision>2</cp:revision>
  <dcterms:created xsi:type="dcterms:W3CDTF">2026-03-06T13:33:00Z</dcterms:created>
  <dcterms:modified xsi:type="dcterms:W3CDTF">2026-03-06T13:43:00Z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22a13b87-5322-4c8b-8fa3-6f7e7fd940bd</vt:lpwstr>
  </property>
</Properties>
</file>