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DEBB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Company Insight Page — Generalized, Scalable Architecture</w:t>
      </w:r>
    </w:p>
    <w:p w14:paraId="17518A45" w14:textId="77777777" w:rsidR="00100C6C" w:rsidRPr="00100C6C" w:rsidRDefault="00100C6C" w:rsidP="00100C6C">
      <w:r w:rsidRPr="00100C6C">
        <w:t xml:space="preserve">This is the </w:t>
      </w:r>
      <w:r w:rsidRPr="00100C6C">
        <w:rPr>
          <w:b/>
          <w:bCs/>
        </w:rPr>
        <w:t>single template</w:t>
      </w:r>
      <w:r w:rsidRPr="00100C6C">
        <w:t>. Sector-specific data plugs in optionally.</w:t>
      </w:r>
    </w:p>
    <w:p w14:paraId="2E3246D8" w14:textId="77777777" w:rsidR="00100C6C" w:rsidRPr="00100C6C" w:rsidRDefault="00100C6C" w:rsidP="00100C6C">
      <w:r w:rsidRPr="00100C6C">
        <w:pict w14:anchorId="505DBC1E">
          <v:rect id="_x0000_i1134" style="width:0;height:1.5pt" o:hralign="center" o:hrstd="t" o:hr="t" fillcolor="#a0a0a0" stroked="f"/>
        </w:pict>
      </w:r>
    </w:p>
    <w:p w14:paraId="59D494C6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0. Page Header (Universal Identity Layer)</w:t>
      </w:r>
    </w:p>
    <w:p w14:paraId="4B5C54A2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Context + credibility</w:t>
      </w:r>
    </w:p>
    <w:p w14:paraId="3027A97D" w14:textId="77777777" w:rsidR="00100C6C" w:rsidRPr="00100C6C" w:rsidRDefault="00100C6C" w:rsidP="00100C6C">
      <w:r w:rsidRPr="00100C6C">
        <w:rPr>
          <w:b/>
          <w:bCs/>
        </w:rPr>
        <w:t>Always available</w:t>
      </w:r>
    </w:p>
    <w:p w14:paraId="7C9DE3B1" w14:textId="77777777" w:rsidR="00100C6C" w:rsidRPr="00100C6C" w:rsidRDefault="00100C6C" w:rsidP="00100C6C">
      <w:pPr>
        <w:numPr>
          <w:ilvl w:val="0"/>
          <w:numId w:val="2"/>
        </w:numPr>
      </w:pPr>
      <w:r w:rsidRPr="00100C6C">
        <w:t>Company Name | Ticker | Exchange</w:t>
      </w:r>
    </w:p>
    <w:p w14:paraId="503501D9" w14:textId="77777777" w:rsidR="00100C6C" w:rsidRPr="00100C6C" w:rsidRDefault="00100C6C" w:rsidP="00100C6C">
      <w:pPr>
        <w:numPr>
          <w:ilvl w:val="0"/>
          <w:numId w:val="2"/>
        </w:numPr>
      </w:pPr>
      <w:r w:rsidRPr="00100C6C">
        <w:t>Sector | Industry</w:t>
      </w:r>
    </w:p>
    <w:p w14:paraId="1C94C81D" w14:textId="77777777" w:rsidR="00100C6C" w:rsidRPr="00100C6C" w:rsidRDefault="00100C6C" w:rsidP="00100C6C">
      <w:pPr>
        <w:numPr>
          <w:ilvl w:val="0"/>
          <w:numId w:val="2"/>
        </w:numPr>
      </w:pPr>
      <w:r w:rsidRPr="00100C6C">
        <w:t>Market Cap</w:t>
      </w:r>
    </w:p>
    <w:p w14:paraId="12CDB1B1" w14:textId="77777777" w:rsidR="00100C6C" w:rsidRPr="00100C6C" w:rsidRDefault="00100C6C" w:rsidP="00100C6C">
      <w:pPr>
        <w:numPr>
          <w:ilvl w:val="0"/>
          <w:numId w:val="2"/>
        </w:numPr>
      </w:pPr>
      <w:r w:rsidRPr="00100C6C">
        <w:t>Current Price + % Change</w:t>
      </w:r>
    </w:p>
    <w:p w14:paraId="78268CC5" w14:textId="77777777" w:rsidR="00100C6C" w:rsidRPr="00100C6C" w:rsidRDefault="00100C6C" w:rsidP="00100C6C">
      <w:pPr>
        <w:numPr>
          <w:ilvl w:val="0"/>
          <w:numId w:val="2"/>
        </w:numPr>
      </w:pPr>
      <w:r w:rsidRPr="00100C6C">
        <w:t>Last Data Refresh Timestamp</w:t>
      </w:r>
    </w:p>
    <w:p w14:paraId="79F3479E" w14:textId="77777777" w:rsidR="00100C6C" w:rsidRPr="00100C6C" w:rsidRDefault="00100C6C" w:rsidP="00100C6C">
      <w:r w:rsidRPr="00100C6C">
        <w:rPr>
          <w:b/>
          <w:bCs/>
        </w:rPr>
        <w:t>Actions</w:t>
      </w:r>
    </w:p>
    <w:p w14:paraId="050F6187" w14:textId="77777777" w:rsidR="00100C6C" w:rsidRPr="00100C6C" w:rsidRDefault="00100C6C" w:rsidP="00100C6C">
      <w:pPr>
        <w:numPr>
          <w:ilvl w:val="0"/>
          <w:numId w:val="3"/>
        </w:numPr>
      </w:pPr>
      <w:r w:rsidRPr="00100C6C">
        <w:t>Add to Watchlist</w:t>
      </w:r>
    </w:p>
    <w:p w14:paraId="3A1D2586" w14:textId="77777777" w:rsidR="00100C6C" w:rsidRPr="00100C6C" w:rsidRDefault="00100C6C" w:rsidP="00100C6C">
      <w:pPr>
        <w:numPr>
          <w:ilvl w:val="0"/>
          <w:numId w:val="3"/>
        </w:numPr>
      </w:pPr>
      <w:r w:rsidRPr="00100C6C">
        <w:t>Export</w:t>
      </w:r>
    </w:p>
    <w:p w14:paraId="0B356956" w14:textId="77777777" w:rsidR="00100C6C" w:rsidRPr="00100C6C" w:rsidRDefault="00100C6C" w:rsidP="00100C6C">
      <w:pPr>
        <w:numPr>
          <w:ilvl w:val="0"/>
          <w:numId w:val="3"/>
        </w:numPr>
      </w:pPr>
      <w:r w:rsidRPr="00100C6C">
        <w:t>Recompute Model</w:t>
      </w:r>
    </w:p>
    <w:p w14:paraId="1B16D20D" w14:textId="77777777" w:rsidR="00100C6C" w:rsidRPr="00100C6C" w:rsidRDefault="00100C6C" w:rsidP="00100C6C">
      <w:r w:rsidRPr="00100C6C">
        <w:t>No analysis here. Just grounding.</w:t>
      </w:r>
    </w:p>
    <w:p w14:paraId="5584ECFA" w14:textId="77777777" w:rsidR="00100C6C" w:rsidRPr="00100C6C" w:rsidRDefault="00100C6C" w:rsidP="00100C6C">
      <w:r w:rsidRPr="00100C6C">
        <w:pict w14:anchorId="3706B5AC">
          <v:rect id="_x0000_i1135" style="width:0;height:1.5pt" o:hralign="center" o:hrstd="t" o:hr="t" fillcolor="#a0a0a0" stroked="f"/>
        </w:pict>
      </w:r>
    </w:p>
    <w:p w14:paraId="67840BC2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1. Investment Snapshot (Universal Decision Layer)</w:t>
      </w:r>
    </w:p>
    <w:p w14:paraId="4FC4029E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Immediate signal</w:t>
      </w:r>
    </w:p>
    <w:p w14:paraId="2DA54BE1" w14:textId="77777777" w:rsidR="00100C6C" w:rsidRPr="00100C6C" w:rsidRDefault="00100C6C" w:rsidP="00100C6C">
      <w:r w:rsidRPr="00100C6C">
        <w:rPr>
          <w:b/>
          <w:bCs/>
        </w:rPr>
        <w:t>Always shown</w:t>
      </w:r>
    </w:p>
    <w:p w14:paraId="395CC078" w14:textId="77777777" w:rsidR="00100C6C" w:rsidRPr="00100C6C" w:rsidRDefault="00100C6C" w:rsidP="00100C6C">
      <w:pPr>
        <w:numPr>
          <w:ilvl w:val="0"/>
          <w:numId w:val="4"/>
        </w:numPr>
      </w:pPr>
      <w:r w:rsidRPr="00100C6C">
        <w:t>Intrinsic Value (Base Case)</w:t>
      </w:r>
    </w:p>
    <w:p w14:paraId="36508B3E" w14:textId="77777777" w:rsidR="00100C6C" w:rsidRPr="00100C6C" w:rsidRDefault="00100C6C" w:rsidP="00100C6C">
      <w:pPr>
        <w:numPr>
          <w:ilvl w:val="0"/>
          <w:numId w:val="4"/>
        </w:numPr>
      </w:pPr>
      <w:r w:rsidRPr="00100C6C">
        <w:t>Current Market Price</w:t>
      </w:r>
    </w:p>
    <w:p w14:paraId="4AFAA696" w14:textId="77777777" w:rsidR="00100C6C" w:rsidRPr="00100C6C" w:rsidRDefault="00100C6C" w:rsidP="00100C6C">
      <w:pPr>
        <w:numPr>
          <w:ilvl w:val="0"/>
          <w:numId w:val="4"/>
        </w:numPr>
      </w:pPr>
      <w:r w:rsidRPr="00100C6C">
        <w:t>Upside / Downside (%)</w:t>
      </w:r>
    </w:p>
    <w:p w14:paraId="0CD592E6" w14:textId="77777777" w:rsidR="00100C6C" w:rsidRPr="00100C6C" w:rsidRDefault="00100C6C" w:rsidP="00100C6C">
      <w:pPr>
        <w:numPr>
          <w:ilvl w:val="0"/>
          <w:numId w:val="4"/>
        </w:numPr>
      </w:pPr>
      <w:r w:rsidRPr="00100C6C">
        <w:t>Valuation Status</w:t>
      </w:r>
      <w:r w:rsidRPr="00100C6C">
        <w:br/>
        <w:t>→ Undervalued / Fair / Overvalued (rules-based)</w:t>
      </w:r>
    </w:p>
    <w:p w14:paraId="78714330" w14:textId="77777777" w:rsidR="00100C6C" w:rsidRPr="00100C6C" w:rsidRDefault="00100C6C" w:rsidP="00100C6C">
      <w:pPr>
        <w:numPr>
          <w:ilvl w:val="0"/>
          <w:numId w:val="4"/>
        </w:numPr>
      </w:pPr>
      <w:r w:rsidRPr="00100C6C">
        <w:t>Confidence Band (Bear / Base / Bull)</w:t>
      </w:r>
    </w:p>
    <w:p w14:paraId="2C2B8D23" w14:textId="77777777" w:rsidR="00100C6C" w:rsidRPr="00100C6C" w:rsidRDefault="00100C6C" w:rsidP="00100C6C">
      <w:r w:rsidRPr="00100C6C">
        <w:rPr>
          <w:b/>
          <w:bCs/>
        </w:rPr>
        <w:t>Optional</w:t>
      </w:r>
    </w:p>
    <w:p w14:paraId="1DD24591" w14:textId="77777777" w:rsidR="00100C6C" w:rsidRPr="00100C6C" w:rsidRDefault="00100C6C" w:rsidP="00100C6C">
      <w:pPr>
        <w:numPr>
          <w:ilvl w:val="0"/>
          <w:numId w:val="5"/>
        </w:numPr>
      </w:pPr>
      <w:r w:rsidRPr="00100C6C">
        <w:t>Price vs Intrinsic mini-chart</w:t>
      </w:r>
    </w:p>
    <w:p w14:paraId="26C39AF4" w14:textId="77777777" w:rsidR="00100C6C" w:rsidRPr="00100C6C" w:rsidRDefault="00100C6C" w:rsidP="00100C6C">
      <w:r w:rsidRPr="00100C6C">
        <w:t>If this is missing, the page is useless.</w:t>
      </w:r>
    </w:p>
    <w:p w14:paraId="391C3CDC" w14:textId="77777777" w:rsidR="00100C6C" w:rsidRPr="00100C6C" w:rsidRDefault="00100C6C" w:rsidP="00100C6C">
      <w:r w:rsidRPr="00100C6C">
        <w:pict w14:anchorId="17745B1B">
          <v:rect id="_x0000_i1136" style="width:0;height:1.5pt" o:hralign="center" o:hrstd="t" o:hr="t" fillcolor="#a0a0a0" stroked="f"/>
        </w:pict>
      </w:r>
    </w:p>
    <w:p w14:paraId="0B57A2EF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2. Business Overview (Abstracted, Not Operational)</w:t>
      </w:r>
    </w:p>
    <w:p w14:paraId="3C126A97" w14:textId="77777777" w:rsidR="00100C6C" w:rsidRPr="00100C6C" w:rsidRDefault="00100C6C" w:rsidP="00100C6C">
      <w:r w:rsidRPr="00100C6C">
        <w:rPr>
          <w:b/>
          <w:bCs/>
        </w:rPr>
        <w:lastRenderedPageBreak/>
        <w:t>Purpose:</w:t>
      </w:r>
      <w:r w:rsidRPr="00100C6C">
        <w:t xml:space="preserve"> Understand revenue logic without sector bias</w:t>
      </w:r>
    </w:p>
    <w:p w14:paraId="298FEC70" w14:textId="77777777" w:rsidR="00100C6C" w:rsidRPr="00100C6C" w:rsidRDefault="00100C6C" w:rsidP="00100C6C">
      <w:r w:rsidRPr="00100C6C">
        <w:rPr>
          <w:b/>
          <w:bCs/>
        </w:rPr>
        <w:t>Always shown</w:t>
      </w:r>
    </w:p>
    <w:p w14:paraId="116E4667" w14:textId="77777777" w:rsidR="00100C6C" w:rsidRPr="00100C6C" w:rsidRDefault="00100C6C" w:rsidP="00100C6C">
      <w:pPr>
        <w:numPr>
          <w:ilvl w:val="0"/>
          <w:numId w:val="6"/>
        </w:numPr>
      </w:pPr>
      <w:r w:rsidRPr="00100C6C">
        <w:t>One-line business description (≤25 words)</w:t>
      </w:r>
    </w:p>
    <w:p w14:paraId="4E8F9C5B" w14:textId="77777777" w:rsidR="00100C6C" w:rsidRPr="00100C6C" w:rsidRDefault="00100C6C" w:rsidP="00100C6C">
      <w:pPr>
        <w:numPr>
          <w:ilvl w:val="0"/>
          <w:numId w:val="6"/>
        </w:numPr>
      </w:pPr>
      <w:r w:rsidRPr="00100C6C">
        <w:t>Primary revenue drivers (textual categories, not assets)</w:t>
      </w:r>
    </w:p>
    <w:p w14:paraId="766E3F13" w14:textId="77777777" w:rsidR="00100C6C" w:rsidRPr="00100C6C" w:rsidRDefault="00100C6C" w:rsidP="00100C6C">
      <w:pPr>
        <w:numPr>
          <w:ilvl w:val="0"/>
          <w:numId w:val="6"/>
        </w:numPr>
      </w:pPr>
      <w:r w:rsidRPr="00100C6C">
        <w:t>Customer type (B2B / B2C / Govt / Mixed)</w:t>
      </w:r>
    </w:p>
    <w:p w14:paraId="7E76AAF1" w14:textId="77777777" w:rsidR="00100C6C" w:rsidRPr="00100C6C" w:rsidRDefault="00100C6C" w:rsidP="00100C6C">
      <w:r w:rsidRPr="00100C6C">
        <w:rPr>
          <w:b/>
          <w:bCs/>
        </w:rPr>
        <w:t>Optional</w:t>
      </w:r>
    </w:p>
    <w:p w14:paraId="2988E73F" w14:textId="77777777" w:rsidR="00100C6C" w:rsidRPr="00100C6C" w:rsidRDefault="00100C6C" w:rsidP="00100C6C">
      <w:pPr>
        <w:numPr>
          <w:ilvl w:val="0"/>
          <w:numId w:val="7"/>
        </w:numPr>
      </w:pPr>
      <w:r w:rsidRPr="00100C6C">
        <w:t>Revenue by segment (if disclosed)</w:t>
      </w:r>
    </w:p>
    <w:p w14:paraId="041C33EE" w14:textId="77777777" w:rsidR="00100C6C" w:rsidRPr="00100C6C" w:rsidRDefault="00100C6C" w:rsidP="00100C6C">
      <w:pPr>
        <w:numPr>
          <w:ilvl w:val="0"/>
          <w:numId w:val="7"/>
        </w:numPr>
      </w:pPr>
      <w:r w:rsidRPr="00100C6C">
        <w:t>Revenue by geography (if disclosed)</w:t>
      </w:r>
    </w:p>
    <w:p w14:paraId="4900F559" w14:textId="77777777" w:rsidR="00100C6C" w:rsidRPr="00100C6C" w:rsidRDefault="00100C6C" w:rsidP="00100C6C">
      <w:r w:rsidRPr="00100C6C">
        <w:t>No factories. No MW. No store count assumptions.</w:t>
      </w:r>
    </w:p>
    <w:p w14:paraId="44D12089" w14:textId="77777777" w:rsidR="00100C6C" w:rsidRPr="00100C6C" w:rsidRDefault="00100C6C" w:rsidP="00100C6C">
      <w:r w:rsidRPr="00100C6C">
        <w:pict w14:anchorId="65D7E98E">
          <v:rect id="_x0000_i1137" style="width:0;height:1.5pt" o:hralign="center" o:hrstd="t" o:hr="t" fillcolor="#a0a0a0" stroked="f"/>
        </w:pict>
      </w:r>
    </w:p>
    <w:p w14:paraId="25DA135E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3. Growth &amp; Scale Indicators (Generalized Replacement for Assets)</w:t>
      </w:r>
    </w:p>
    <w:p w14:paraId="3A25D0B2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Replace “capacity/assets” with scalable proxies</w:t>
      </w:r>
    </w:p>
    <w:p w14:paraId="57C40472" w14:textId="77777777" w:rsidR="00100C6C" w:rsidRPr="00100C6C" w:rsidRDefault="00100C6C" w:rsidP="00100C6C">
      <w:r w:rsidRPr="00100C6C">
        <w:rPr>
          <w:b/>
          <w:bCs/>
        </w:rPr>
        <w:t>Always available (derived)</w:t>
      </w:r>
    </w:p>
    <w:p w14:paraId="15EB63B5" w14:textId="77777777" w:rsidR="00100C6C" w:rsidRPr="00100C6C" w:rsidRDefault="00100C6C" w:rsidP="00100C6C">
      <w:pPr>
        <w:numPr>
          <w:ilvl w:val="0"/>
          <w:numId w:val="8"/>
        </w:numPr>
      </w:pPr>
      <w:r w:rsidRPr="00100C6C">
        <w:t>Revenue growth (1Y, 3Y CAGR)</w:t>
      </w:r>
    </w:p>
    <w:p w14:paraId="025CC583" w14:textId="77777777" w:rsidR="00100C6C" w:rsidRPr="00100C6C" w:rsidRDefault="00100C6C" w:rsidP="00100C6C">
      <w:pPr>
        <w:numPr>
          <w:ilvl w:val="0"/>
          <w:numId w:val="8"/>
        </w:numPr>
      </w:pPr>
      <w:r w:rsidRPr="00100C6C">
        <w:t>Asset growth OR Capital employed growth</w:t>
      </w:r>
    </w:p>
    <w:p w14:paraId="3C11F341" w14:textId="77777777" w:rsidR="00100C6C" w:rsidRPr="00100C6C" w:rsidRDefault="00100C6C" w:rsidP="00100C6C">
      <w:pPr>
        <w:numPr>
          <w:ilvl w:val="0"/>
          <w:numId w:val="8"/>
        </w:numPr>
      </w:pPr>
      <w:r w:rsidRPr="00100C6C">
        <w:t>Employee growth (if available)</w:t>
      </w:r>
    </w:p>
    <w:p w14:paraId="17ADD517" w14:textId="77777777" w:rsidR="00100C6C" w:rsidRPr="00100C6C" w:rsidRDefault="00100C6C" w:rsidP="00100C6C">
      <w:pPr>
        <w:numPr>
          <w:ilvl w:val="0"/>
          <w:numId w:val="8"/>
        </w:numPr>
      </w:pPr>
      <w:r w:rsidRPr="00100C6C">
        <w:t>Operating leverage indicator</w:t>
      </w:r>
    </w:p>
    <w:p w14:paraId="02D4A0FC" w14:textId="77777777" w:rsidR="00100C6C" w:rsidRPr="00100C6C" w:rsidRDefault="00100C6C" w:rsidP="00100C6C">
      <w:r w:rsidRPr="00100C6C">
        <w:rPr>
          <w:b/>
          <w:bCs/>
        </w:rPr>
        <w:t>Optional (sector-dependent)</w:t>
      </w:r>
    </w:p>
    <w:p w14:paraId="32309DEB" w14:textId="77777777" w:rsidR="00100C6C" w:rsidRPr="00100C6C" w:rsidRDefault="00100C6C" w:rsidP="00100C6C">
      <w:pPr>
        <w:numPr>
          <w:ilvl w:val="0"/>
          <w:numId w:val="9"/>
        </w:numPr>
      </w:pPr>
      <w:r w:rsidRPr="00100C6C">
        <w:t>User / subscriber growth</w:t>
      </w:r>
    </w:p>
    <w:p w14:paraId="0E2706F6" w14:textId="77777777" w:rsidR="00100C6C" w:rsidRPr="00100C6C" w:rsidRDefault="00100C6C" w:rsidP="00100C6C">
      <w:pPr>
        <w:numPr>
          <w:ilvl w:val="0"/>
          <w:numId w:val="9"/>
        </w:numPr>
      </w:pPr>
      <w:r w:rsidRPr="00100C6C">
        <w:t>Volume growth</w:t>
      </w:r>
    </w:p>
    <w:p w14:paraId="0A42B388" w14:textId="77777777" w:rsidR="00100C6C" w:rsidRPr="00100C6C" w:rsidRDefault="00100C6C" w:rsidP="00100C6C">
      <w:pPr>
        <w:numPr>
          <w:ilvl w:val="0"/>
          <w:numId w:val="9"/>
        </w:numPr>
      </w:pPr>
      <w:r w:rsidRPr="00100C6C">
        <w:t>Order book growth</w:t>
      </w:r>
    </w:p>
    <w:p w14:paraId="3BEE29AB" w14:textId="77777777" w:rsidR="00100C6C" w:rsidRPr="00100C6C" w:rsidRDefault="00100C6C" w:rsidP="00100C6C">
      <w:pPr>
        <w:numPr>
          <w:ilvl w:val="0"/>
          <w:numId w:val="9"/>
        </w:numPr>
      </w:pPr>
      <w:r w:rsidRPr="00100C6C">
        <w:t>AUM growth (financials)</w:t>
      </w:r>
    </w:p>
    <w:p w14:paraId="3AC166FA" w14:textId="77777777" w:rsidR="00100C6C" w:rsidRPr="00100C6C" w:rsidRDefault="00100C6C" w:rsidP="00100C6C">
      <w:r w:rsidRPr="00100C6C">
        <w:t xml:space="preserve">This works for </w:t>
      </w:r>
      <w:r w:rsidRPr="00100C6C">
        <w:rPr>
          <w:b/>
          <w:bCs/>
        </w:rPr>
        <w:t>any business model</w:t>
      </w:r>
      <w:r w:rsidRPr="00100C6C">
        <w:t>.</w:t>
      </w:r>
    </w:p>
    <w:p w14:paraId="28986734" w14:textId="77777777" w:rsidR="00100C6C" w:rsidRPr="00100C6C" w:rsidRDefault="00100C6C" w:rsidP="00100C6C">
      <w:r w:rsidRPr="00100C6C">
        <w:pict w14:anchorId="2727E91E">
          <v:rect id="_x0000_i1138" style="width:0;height:1.5pt" o:hralign="center" o:hrstd="t" o:hr="t" fillcolor="#a0a0a0" stroked="f"/>
        </w:pict>
      </w:r>
    </w:p>
    <w:p w14:paraId="79BBFC52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4. Financial Performance (Three-Statement Core)</w:t>
      </w:r>
    </w:p>
    <w:p w14:paraId="3BCBCC1A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Universal financial engine</w:t>
      </w:r>
    </w:p>
    <w:p w14:paraId="1461D418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Income Statement</w:t>
      </w:r>
    </w:p>
    <w:p w14:paraId="08125D9C" w14:textId="77777777" w:rsidR="00100C6C" w:rsidRPr="00100C6C" w:rsidRDefault="00100C6C" w:rsidP="00100C6C">
      <w:pPr>
        <w:numPr>
          <w:ilvl w:val="0"/>
          <w:numId w:val="10"/>
        </w:numPr>
      </w:pPr>
      <w:r w:rsidRPr="00100C6C">
        <w:t>Revenue trend</w:t>
      </w:r>
    </w:p>
    <w:p w14:paraId="439DE8B0" w14:textId="77777777" w:rsidR="00100C6C" w:rsidRPr="00100C6C" w:rsidRDefault="00100C6C" w:rsidP="00100C6C">
      <w:pPr>
        <w:numPr>
          <w:ilvl w:val="0"/>
          <w:numId w:val="10"/>
        </w:numPr>
      </w:pPr>
      <w:r w:rsidRPr="00100C6C">
        <w:t>EBITDA &amp; margins</w:t>
      </w:r>
    </w:p>
    <w:p w14:paraId="1BF47890" w14:textId="77777777" w:rsidR="00100C6C" w:rsidRPr="00100C6C" w:rsidRDefault="00100C6C" w:rsidP="00100C6C">
      <w:pPr>
        <w:numPr>
          <w:ilvl w:val="0"/>
          <w:numId w:val="10"/>
        </w:numPr>
      </w:pPr>
      <w:r w:rsidRPr="00100C6C">
        <w:t>Net income trend</w:t>
      </w:r>
    </w:p>
    <w:p w14:paraId="0CC1F0E0" w14:textId="77777777" w:rsidR="00100C6C" w:rsidRPr="00100C6C" w:rsidRDefault="00100C6C" w:rsidP="00100C6C">
      <w:pPr>
        <w:numPr>
          <w:ilvl w:val="0"/>
          <w:numId w:val="10"/>
        </w:numPr>
      </w:pPr>
      <w:r w:rsidRPr="00100C6C">
        <w:t>Margin expansion / contraction flag</w:t>
      </w:r>
    </w:p>
    <w:p w14:paraId="07427C92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lastRenderedPageBreak/>
        <w:t>Balance Sheet</w:t>
      </w:r>
    </w:p>
    <w:p w14:paraId="1CB1B38D" w14:textId="77777777" w:rsidR="00100C6C" w:rsidRPr="00100C6C" w:rsidRDefault="00100C6C" w:rsidP="00100C6C">
      <w:pPr>
        <w:numPr>
          <w:ilvl w:val="0"/>
          <w:numId w:val="11"/>
        </w:numPr>
      </w:pPr>
      <w:r w:rsidRPr="00100C6C">
        <w:t>Total assets</w:t>
      </w:r>
    </w:p>
    <w:p w14:paraId="6841D8C6" w14:textId="77777777" w:rsidR="00100C6C" w:rsidRPr="00100C6C" w:rsidRDefault="00100C6C" w:rsidP="00100C6C">
      <w:pPr>
        <w:numPr>
          <w:ilvl w:val="0"/>
          <w:numId w:val="11"/>
        </w:numPr>
      </w:pPr>
      <w:r w:rsidRPr="00100C6C">
        <w:t>Total debt</w:t>
      </w:r>
    </w:p>
    <w:p w14:paraId="412618BE" w14:textId="77777777" w:rsidR="00100C6C" w:rsidRPr="00100C6C" w:rsidRDefault="00100C6C" w:rsidP="00100C6C">
      <w:pPr>
        <w:numPr>
          <w:ilvl w:val="0"/>
          <w:numId w:val="11"/>
        </w:numPr>
      </w:pPr>
      <w:r w:rsidRPr="00100C6C">
        <w:t>Net debt</w:t>
      </w:r>
    </w:p>
    <w:p w14:paraId="6D9011AE" w14:textId="77777777" w:rsidR="00100C6C" w:rsidRPr="00100C6C" w:rsidRDefault="00100C6C" w:rsidP="00100C6C">
      <w:pPr>
        <w:numPr>
          <w:ilvl w:val="0"/>
          <w:numId w:val="11"/>
        </w:numPr>
      </w:pPr>
      <w:r w:rsidRPr="00100C6C">
        <w:t>Liquidity ratios</w:t>
      </w:r>
    </w:p>
    <w:p w14:paraId="4B032630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Cash Flow</w:t>
      </w:r>
    </w:p>
    <w:p w14:paraId="52DCE185" w14:textId="77777777" w:rsidR="00100C6C" w:rsidRPr="00100C6C" w:rsidRDefault="00100C6C" w:rsidP="00100C6C">
      <w:pPr>
        <w:numPr>
          <w:ilvl w:val="0"/>
          <w:numId w:val="12"/>
        </w:numPr>
      </w:pPr>
      <w:r w:rsidRPr="00100C6C">
        <w:t>Operating cash flow</w:t>
      </w:r>
    </w:p>
    <w:p w14:paraId="7EC47C3C" w14:textId="77777777" w:rsidR="00100C6C" w:rsidRPr="00100C6C" w:rsidRDefault="00100C6C" w:rsidP="00100C6C">
      <w:pPr>
        <w:numPr>
          <w:ilvl w:val="0"/>
          <w:numId w:val="12"/>
        </w:numPr>
      </w:pPr>
      <w:r w:rsidRPr="00100C6C">
        <w:t>Free cash flow (FCFF or FCFE)</w:t>
      </w:r>
    </w:p>
    <w:p w14:paraId="52DF1098" w14:textId="77777777" w:rsidR="00100C6C" w:rsidRPr="00100C6C" w:rsidRDefault="00100C6C" w:rsidP="00100C6C">
      <w:pPr>
        <w:numPr>
          <w:ilvl w:val="0"/>
          <w:numId w:val="12"/>
        </w:numPr>
      </w:pPr>
      <w:proofErr w:type="spellStart"/>
      <w:r w:rsidRPr="00100C6C">
        <w:t>CapEx</w:t>
      </w:r>
      <w:proofErr w:type="spellEnd"/>
      <w:r w:rsidRPr="00100C6C">
        <w:t xml:space="preserve"> intensity</w:t>
      </w:r>
    </w:p>
    <w:p w14:paraId="528C685E" w14:textId="77777777" w:rsidR="00100C6C" w:rsidRPr="00100C6C" w:rsidRDefault="00100C6C" w:rsidP="00100C6C">
      <w:pPr>
        <w:numPr>
          <w:ilvl w:val="0"/>
          <w:numId w:val="12"/>
        </w:numPr>
      </w:pPr>
      <w:r w:rsidRPr="00100C6C">
        <w:t>Cash conversion quality</w:t>
      </w:r>
    </w:p>
    <w:p w14:paraId="6F8CAD1F" w14:textId="77777777" w:rsidR="00100C6C" w:rsidRPr="00100C6C" w:rsidRDefault="00100C6C" w:rsidP="00100C6C">
      <w:r w:rsidRPr="00100C6C">
        <w:t>No assumptions. Just facts + trends.</w:t>
      </w:r>
    </w:p>
    <w:p w14:paraId="02DA6957" w14:textId="77777777" w:rsidR="00100C6C" w:rsidRPr="00100C6C" w:rsidRDefault="00100C6C" w:rsidP="00100C6C">
      <w:r w:rsidRPr="00100C6C">
        <w:pict w14:anchorId="4126F964">
          <v:rect id="_x0000_i1139" style="width:0;height:1.5pt" o:hralign="center" o:hrstd="t" o:hr="t" fillcolor="#a0a0a0" stroked="f"/>
        </w:pict>
      </w:r>
    </w:p>
    <w:p w14:paraId="1007D173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5. Financial Health &amp; Stability</w:t>
      </w:r>
    </w:p>
    <w:p w14:paraId="16FAEE04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Risk-adjusted quality view</w:t>
      </w:r>
    </w:p>
    <w:p w14:paraId="3389D3A4" w14:textId="77777777" w:rsidR="00100C6C" w:rsidRPr="00100C6C" w:rsidRDefault="00100C6C" w:rsidP="00100C6C">
      <w:r w:rsidRPr="00100C6C">
        <w:rPr>
          <w:b/>
          <w:bCs/>
        </w:rPr>
        <w:t>Always shown</w:t>
      </w:r>
    </w:p>
    <w:p w14:paraId="4988F94B" w14:textId="77777777" w:rsidR="00100C6C" w:rsidRPr="00100C6C" w:rsidRDefault="00100C6C" w:rsidP="00100C6C">
      <w:pPr>
        <w:numPr>
          <w:ilvl w:val="0"/>
          <w:numId w:val="13"/>
        </w:numPr>
      </w:pPr>
      <w:r w:rsidRPr="00100C6C">
        <w:t>Leverage ratios</w:t>
      </w:r>
    </w:p>
    <w:p w14:paraId="26D08D5C" w14:textId="77777777" w:rsidR="00100C6C" w:rsidRPr="00100C6C" w:rsidRDefault="00100C6C" w:rsidP="00100C6C">
      <w:pPr>
        <w:numPr>
          <w:ilvl w:val="0"/>
          <w:numId w:val="13"/>
        </w:numPr>
      </w:pPr>
      <w:r w:rsidRPr="00100C6C">
        <w:t>Interest coverage</w:t>
      </w:r>
    </w:p>
    <w:p w14:paraId="29CBD778" w14:textId="77777777" w:rsidR="00100C6C" w:rsidRPr="00100C6C" w:rsidRDefault="00100C6C" w:rsidP="00100C6C">
      <w:pPr>
        <w:numPr>
          <w:ilvl w:val="0"/>
          <w:numId w:val="13"/>
        </w:numPr>
      </w:pPr>
      <w:r w:rsidRPr="00100C6C">
        <w:t>Working capital trend</w:t>
      </w:r>
    </w:p>
    <w:p w14:paraId="0C15D04B" w14:textId="77777777" w:rsidR="00100C6C" w:rsidRPr="00100C6C" w:rsidRDefault="00100C6C" w:rsidP="00100C6C">
      <w:pPr>
        <w:numPr>
          <w:ilvl w:val="0"/>
          <w:numId w:val="13"/>
        </w:numPr>
      </w:pPr>
      <w:r w:rsidRPr="00100C6C">
        <w:t>Cash adequacy indicator</w:t>
      </w:r>
    </w:p>
    <w:p w14:paraId="3BE47B7A" w14:textId="77777777" w:rsidR="00100C6C" w:rsidRPr="00100C6C" w:rsidRDefault="00100C6C" w:rsidP="00100C6C">
      <w:r w:rsidRPr="00100C6C">
        <w:rPr>
          <w:b/>
          <w:bCs/>
        </w:rPr>
        <w:t>Flags</w:t>
      </w:r>
    </w:p>
    <w:p w14:paraId="4761D3EE" w14:textId="77777777" w:rsidR="00100C6C" w:rsidRPr="00100C6C" w:rsidRDefault="00100C6C" w:rsidP="00100C6C">
      <w:pPr>
        <w:numPr>
          <w:ilvl w:val="0"/>
          <w:numId w:val="14"/>
        </w:numPr>
      </w:pPr>
      <w:r w:rsidRPr="00100C6C">
        <w:t>Balance sheet stress</w:t>
      </w:r>
    </w:p>
    <w:p w14:paraId="0F0C3EC9" w14:textId="77777777" w:rsidR="00100C6C" w:rsidRPr="00100C6C" w:rsidRDefault="00100C6C" w:rsidP="00100C6C">
      <w:pPr>
        <w:numPr>
          <w:ilvl w:val="0"/>
          <w:numId w:val="14"/>
        </w:numPr>
      </w:pPr>
      <w:r w:rsidRPr="00100C6C">
        <w:t>Cash flow mismatch</w:t>
      </w:r>
    </w:p>
    <w:p w14:paraId="63D15905" w14:textId="77777777" w:rsidR="00100C6C" w:rsidRPr="00100C6C" w:rsidRDefault="00100C6C" w:rsidP="00100C6C">
      <w:pPr>
        <w:numPr>
          <w:ilvl w:val="0"/>
          <w:numId w:val="14"/>
        </w:numPr>
      </w:pPr>
      <w:r w:rsidRPr="00100C6C">
        <w:t>Refinancing risk (rule-based)</w:t>
      </w:r>
    </w:p>
    <w:p w14:paraId="7150F0E7" w14:textId="77777777" w:rsidR="00100C6C" w:rsidRPr="00100C6C" w:rsidRDefault="00100C6C" w:rsidP="00100C6C">
      <w:r w:rsidRPr="00100C6C">
        <w:t>This replaces sector-specific risk heuristics.</w:t>
      </w:r>
    </w:p>
    <w:p w14:paraId="4936B0D3" w14:textId="77777777" w:rsidR="00100C6C" w:rsidRPr="00100C6C" w:rsidRDefault="00100C6C" w:rsidP="00100C6C">
      <w:r w:rsidRPr="00100C6C">
        <w:pict w14:anchorId="0F3A54D6">
          <v:rect id="_x0000_i1140" style="width:0;height:1.5pt" o:hralign="center" o:hrstd="t" o:hr="t" fillcolor="#a0a0a0" stroked="f"/>
        </w:pict>
      </w:r>
    </w:p>
    <w:p w14:paraId="522A5F80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6. Valuation Core (Fully Universal)</w:t>
      </w:r>
    </w:p>
    <w:p w14:paraId="3E9E8AF7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Your product’s spine</w:t>
      </w:r>
    </w:p>
    <w:p w14:paraId="6345FAEC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DCF Summary</w:t>
      </w:r>
    </w:p>
    <w:p w14:paraId="0EB81DBC" w14:textId="77777777" w:rsidR="00100C6C" w:rsidRPr="00100C6C" w:rsidRDefault="00100C6C" w:rsidP="00100C6C">
      <w:pPr>
        <w:numPr>
          <w:ilvl w:val="0"/>
          <w:numId w:val="15"/>
        </w:numPr>
      </w:pPr>
      <w:r w:rsidRPr="00100C6C">
        <w:t>Equity value</w:t>
      </w:r>
    </w:p>
    <w:p w14:paraId="48595B49" w14:textId="77777777" w:rsidR="00100C6C" w:rsidRPr="00100C6C" w:rsidRDefault="00100C6C" w:rsidP="00100C6C">
      <w:pPr>
        <w:numPr>
          <w:ilvl w:val="0"/>
          <w:numId w:val="15"/>
        </w:numPr>
      </w:pPr>
      <w:r w:rsidRPr="00100C6C">
        <w:t>Value per share</w:t>
      </w:r>
    </w:p>
    <w:p w14:paraId="270FDCE2" w14:textId="77777777" w:rsidR="00100C6C" w:rsidRPr="00100C6C" w:rsidRDefault="00100C6C" w:rsidP="00100C6C">
      <w:pPr>
        <w:numPr>
          <w:ilvl w:val="0"/>
          <w:numId w:val="15"/>
        </w:numPr>
      </w:pPr>
      <w:r w:rsidRPr="00100C6C">
        <w:t>WACC (expandable)</w:t>
      </w:r>
    </w:p>
    <w:p w14:paraId="26998A04" w14:textId="77777777" w:rsidR="00100C6C" w:rsidRPr="00100C6C" w:rsidRDefault="00100C6C" w:rsidP="00100C6C">
      <w:pPr>
        <w:numPr>
          <w:ilvl w:val="0"/>
          <w:numId w:val="15"/>
        </w:numPr>
      </w:pPr>
      <w:r w:rsidRPr="00100C6C">
        <w:lastRenderedPageBreak/>
        <w:t>Terminal growth</w:t>
      </w:r>
    </w:p>
    <w:p w14:paraId="6B5092F8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Assumptions Panel</w:t>
      </w:r>
    </w:p>
    <w:p w14:paraId="0D2313EE" w14:textId="77777777" w:rsidR="00100C6C" w:rsidRPr="00100C6C" w:rsidRDefault="00100C6C" w:rsidP="00100C6C">
      <w:pPr>
        <w:numPr>
          <w:ilvl w:val="0"/>
          <w:numId w:val="16"/>
        </w:numPr>
      </w:pPr>
      <w:r w:rsidRPr="00100C6C">
        <w:t>Revenue growth</w:t>
      </w:r>
    </w:p>
    <w:p w14:paraId="15C0513A" w14:textId="77777777" w:rsidR="00100C6C" w:rsidRPr="00100C6C" w:rsidRDefault="00100C6C" w:rsidP="00100C6C">
      <w:pPr>
        <w:numPr>
          <w:ilvl w:val="0"/>
          <w:numId w:val="16"/>
        </w:numPr>
      </w:pPr>
      <w:r w:rsidRPr="00100C6C">
        <w:t>Operating margin</w:t>
      </w:r>
    </w:p>
    <w:p w14:paraId="0DF8E7A7" w14:textId="77777777" w:rsidR="00100C6C" w:rsidRPr="00100C6C" w:rsidRDefault="00100C6C" w:rsidP="00100C6C">
      <w:pPr>
        <w:numPr>
          <w:ilvl w:val="0"/>
          <w:numId w:val="16"/>
        </w:numPr>
      </w:pPr>
      <w:r w:rsidRPr="00100C6C">
        <w:t xml:space="preserve">Reinvestment / </w:t>
      </w:r>
      <w:proofErr w:type="spellStart"/>
      <w:r w:rsidRPr="00100C6C">
        <w:t>CapEx</w:t>
      </w:r>
      <w:proofErr w:type="spellEnd"/>
      <w:r w:rsidRPr="00100C6C">
        <w:t xml:space="preserve"> proxy</w:t>
      </w:r>
    </w:p>
    <w:p w14:paraId="20DBB362" w14:textId="77777777" w:rsidR="00100C6C" w:rsidRPr="00100C6C" w:rsidRDefault="00100C6C" w:rsidP="00100C6C">
      <w:pPr>
        <w:numPr>
          <w:ilvl w:val="0"/>
          <w:numId w:val="16"/>
        </w:numPr>
      </w:pPr>
      <w:r w:rsidRPr="00100C6C">
        <w:t>WACC components</w:t>
      </w:r>
    </w:p>
    <w:p w14:paraId="277D758B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Sensitivity Analysis</w:t>
      </w:r>
    </w:p>
    <w:p w14:paraId="13131F27" w14:textId="77777777" w:rsidR="00100C6C" w:rsidRPr="00100C6C" w:rsidRDefault="00100C6C" w:rsidP="00100C6C">
      <w:pPr>
        <w:numPr>
          <w:ilvl w:val="0"/>
          <w:numId w:val="17"/>
        </w:numPr>
      </w:pPr>
      <w:r w:rsidRPr="00100C6C">
        <w:t>WACC × Terminal Growth</w:t>
      </w:r>
    </w:p>
    <w:p w14:paraId="5F9EE3D9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Relative Valuation</w:t>
      </w:r>
    </w:p>
    <w:p w14:paraId="6D97DD03" w14:textId="77777777" w:rsidR="00100C6C" w:rsidRPr="00100C6C" w:rsidRDefault="00100C6C" w:rsidP="00100C6C">
      <w:pPr>
        <w:numPr>
          <w:ilvl w:val="0"/>
          <w:numId w:val="18"/>
        </w:numPr>
      </w:pPr>
      <w:r w:rsidRPr="00100C6C">
        <w:t>P/E</w:t>
      </w:r>
    </w:p>
    <w:p w14:paraId="7606AC7B" w14:textId="77777777" w:rsidR="00100C6C" w:rsidRPr="00100C6C" w:rsidRDefault="00100C6C" w:rsidP="00100C6C">
      <w:pPr>
        <w:numPr>
          <w:ilvl w:val="0"/>
          <w:numId w:val="18"/>
        </w:numPr>
      </w:pPr>
      <w:r w:rsidRPr="00100C6C">
        <w:t>EV/EBITDA</w:t>
      </w:r>
    </w:p>
    <w:p w14:paraId="7913D634" w14:textId="77777777" w:rsidR="00100C6C" w:rsidRPr="00100C6C" w:rsidRDefault="00100C6C" w:rsidP="00100C6C">
      <w:pPr>
        <w:numPr>
          <w:ilvl w:val="0"/>
          <w:numId w:val="18"/>
        </w:numPr>
      </w:pPr>
      <w:r w:rsidRPr="00100C6C">
        <w:t>P/B (where applicable)</w:t>
      </w:r>
    </w:p>
    <w:p w14:paraId="090D7BE9" w14:textId="77777777" w:rsidR="00100C6C" w:rsidRPr="00100C6C" w:rsidRDefault="00100C6C" w:rsidP="00100C6C">
      <w:pPr>
        <w:numPr>
          <w:ilvl w:val="0"/>
          <w:numId w:val="18"/>
        </w:numPr>
      </w:pPr>
      <w:r w:rsidRPr="00100C6C">
        <w:t>Historical multiple range</w:t>
      </w:r>
    </w:p>
    <w:p w14:paraId="6557463A" w14:textId="77777777" w:rsidR="00100C6C" w:rsidRPr="00100C6C" w:rsidRDefault="00100C6C" w:rsidP="00100C6C">
      <w:r w:rsidRPr="00100C6C">
        <w:t>No sector exceptions. Financials are universal.</w:t>
      </w:r>
    </w:p>
    <w:p w14:paraId="602DFBD4" w14:textId="77777777" w:rsidR="00100C6C" w:rsidRPr="00100C6C" w:rsidRDefault="00100C6C" w:rsidP="00100C6C">
      <w:r w:rsidRPr="00100C6C">
        <w:pict w14:anchorId="4BD5519C">
          <v:rect id="_x0000_i1141" style="width:0;height:1.5pt" o:hralign="center" o:hrstd="t" o:hr="t" fillcolor="#a0a0a0" stroked="f"/>
        </w:pict>
      </w:r>
    </w:p>
    <w:p w14:paraId="5F22EF45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7. Quality &amp; Return Metrics</w:t>
      </w:r>
    </w:p>
    <w:p w14:paraId="5A42228D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Separate quality from growth</w:t>
      </w:r>
    </w:p>
    <w:p w14:paraId="3634580F" w14:textId="77777777" w:rsidR="00100C6C" w:rsidRPr="00100C6C" w:rsidRDefault="00100C6C" w:rsidP="00100C6C">
      <w:r w:rsidRPr="00100C6C">
        <w:rPr>
          <w:b/>
          <w:bCs/>
        </w:rPr>
        <w:t>Always shown</w:t>
      </w:r>
    </w:p>
    <w:p w14:paraId="11231351" w14:textId="77777777" w:rsidR="00100C6C" w:rsidRPr="00100C6C" w:rsidRDefault="00100C6C" w:rsidP="00100C6C">
      <w:pPr>
        <w:numPr>
          <w:ilvl w:val="0"/>
          <w:numId w:val="19"/>
        </w:numPr>
      </w:pPr>
      <w:r w:rsidRPr="00100C6C">
        <w:t>ROIC vs WACC</w:t>
      </w:r>
    </w:p>
    <w:p w14:paraId="09A8B211" w14:textId="77777777" w:rsidR="00100C6C" w:rsidRPr="00100C6C" w:rsidRDefault="00100C6C" w:rsidP="00100C6C">
      <w:pPr>
        <w:numPr>
          <w:ilvl w:val="0"/>
          <w:numId w:val="19"/>
        </w:numPr>
      </w:pPr>
      <w:r w:rsidRPr="00100C6C">
        <w:t>ROE</w:t>
      </w:r>
    </w:p>
    <w:p w14:paraId="27C3ED06" w14:textId="77777777" w:rsidR="00100C6C" w:rsidRPr="00100C6C" w:rsidRDefault="00100C6C" w:rsidP="00100C6C">
      <w:pPr>
        <w:numPr>
          <w:ilvl w:val="0"/>
          <w:numId w:val="19"/>
        </w:numPr>
      </w:pPr>
      <w:r w:rsidRPr="00100C6C">
        <w:t>ROA</w:t>
      </w:r>
    </w:p>
    <w:p w14:paraId="2268D786" w14:textId="77777777" w:rsidR="00100C6C" w:rsidRPr="00100C6C" w:rsidRDefault="00100C6C" w:rsidP="00100C6C">
      <w:pPr>
        <w:numPr>
          <w:ilvl w:val="0"/>
          <w:numId w:val="19"/>
        </w:numPr>
      </w:pPr>
      <w:r w:rsidRPr="00100C6C">
        <w:t>Margin stability score</w:t>
      </w:r>
    </w:p>
    <w:p w14:paraId="2B20E914" w14:textId="77777777" w:rsidR="00100C6C" w:rsidRPr="00100C6C" w:rsidRDefault="00100C6C" w:rsidP="00100C6C">
      <w:pPr>
        <w:numPr>
          <w:ilvl w:val="0"/>
          <w:numId w:val="19"/>
        </w:numPr>
      </w:pPr>
      <w:r w:rsidRPr="00100C6C">
        <w:t>Earnings consistency score</w:t>
      </w:r>
    </w:p>
    <w:p w14:paraId="289A5CFD" w14:textId="77777777" w:rsidR="00100C6C" w:rsidRPr="00100C6C" w:rsidRDefault="00100C6C" w:rsidP="00100C6C">
      <w:r w:rsidRPr="00100C6C">
        <w:rPr>
          <w:b/>
          <w:bCs/>
        </w:rPr>
        <w:t>Output</w:t>
      </w:r>
    </w:p>
    <w:p w14:paraId="44EE1CA4" w14:textId="77777777" w:rsidR="00100C6C" w:rsidRPr="00100C6C" w:rsidRDefault="00100C6C" w:rsidP="00100C6C">
      <w:pPr>
        <w:numPr>
          <w:ilvl w:val="0"/>
          <w:numId w:val="20"/>
        </w:numPr>
      </w:pPr>
      <w:r w:rsidRPr="00100C6C">
        <w:t>Quality Score (0–100)</w:t>
      </w:r>
    </w:p>
    <w:p w14:paraId="7DCDAB66" w14:textId="77777777" w:rsidR="00100C6C" w:rsidRPr="00100C6C" w:rsidRDefault="00100C6C" w:rsidP="00100C6C">
      <w:pPr>
        <w:numPr>
          <w:ilvl w:val="0"/>
          <w:numId w:val="20"/>
        </w:numPr>
      </w:pPr>
      <w:r w:rsidRPr="00100C6C">
        <w:t>Return Sustainability Indicator</w:t>
      </w:r>
    </w:p>
    <w:p w14:paraId="56355081" w14:textId="77777777" w:rsidR="00100C6C" w:rsidRPr="00100C6C" w:rsidRDefault="00100C6C" w:rsidP="00100C6C">
      <w:r w:rsidRPr="00100C6C">
        <w:t>No “moat” storytelling. Numbers only.</w:t>
      </w:r>
    </w:p>
    <w:p w14:paraId="565E46CB" w14:textId="77777777" w:rsidR="00100C6C" w:rsidRPr="00100C6C" w:rsidRDefault="00100C6C" w:rsidP="00100C6C">
      <w:r w:rsidRPr="00100C6C">
        <w:pict w14:anchorId="51A8AC88">
          <v:rect id="_x0000_i1142" style="width:0;height:1.5pt" o:hralign="center" o:hrstd="t" o:hr="t" fillcolor="#a0a0a0" stroked="f"/>
        </w:pict>
      </w:r>
    </w:p>
    <w:p w14:paraId="79CEC318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8. Peer &amp; Sector Comparison</w:t>
      </w:r>
    </w:p>
    <w:p w14:paraId="0C1F5866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Relative reality check</w:t>
      </w:r>
    </w:p>
    <w:p w14:paraId="298EEB17" w14:textId="77777777" w:rsidR="00100C6C" w:rsidRPr="00100C6C" w:rsidRDefault="00100C6C" w:rsidP="00100C6C">
      <w:r w:rsidRPr="00100C6C">
        <w:rPr>
          <w:b/>
          <w:bCs/>
        </w:rPr>
        <w:t>Always shown</w:t>
      </w:r>
    </w:p>
    <w:p w14:paraId="6ADDA75F" w14:textId="77777777" w:rsidR="00100C6C" w:rsidRPr="00100C6C" w:rsidRDefault="00100C6C" w:rsidP="00100C6C">
      <w:pPr>
        <w:numPr>
          <w:ilvl w:val="0"/>
          <w:numId w:val="21"/>
        </w:numPr>
      </w:pPr>
      <w:r w:rsidRPr="00100C6C">
        <w:lastRenderedPageBreak/>
        <w:t>Revenue growth vs peers</w:t>
      </w:r>
    </w:p>
    <w:p w14:paraId="546AD56E" w14:textId="77777777" w:rsidR="00100C6C" w:rsidRPr="00100C6C" w:rsidRDefault="00100C6C" w:rsidP="00100C6C">
      <w:pPr>
        <w:numPr>
          <w:ilvl w:val="0"/>
          <w:numId w:val="21"/>
        </w:numPr>
      </w:pPr>
      <w:r w:rsidRPr="00100C6C">
        <w:t>Margin vs peers</w:t>
      </w:r>
    </w:p>
    <w:p w14:paraId="218AC8C9" w14:textId="77777777" w:rsidR="00100C6C" w:rsidRPr="00100C6C" w:rsidRDefault="00100C6C" w:rsidP="00100C6C">
      <w:pPr>
        <w:numPr>
          <w:ilvl w:val="0"/>
          <w:numId w:val="21"/>
        </w:numPr>
      </w:pPr>
      <w:r w:rsidRPr="00100C6C">
        <w:t>ROIC / ROE vs peers</w:t>
      </w:r>
    </w:p>
    <w:p w14:paraId="6445891B" w14:textId="77777777" w:rsidR="00100C6C" w:rsidRPr="00100C6C" w:rsidRDefault="00100C6C" w:rsidP="00100C6C">
      <w:pPr>
        <w:numPr>
          <w:ilvl w:val="0"/>
          <w:numId w:val="21"/>
        </w:numPr>
      </w:pPr>
      <w:r w:rsidRPr="00100C6C">
        <w:t>Valuation multiples vs peers</w:t>
      </w:r>
    </w:p>
    <w:p w14:paraId="5AA9B297" w14:textId="77777777" w:rsidR="00100C6C" w:rsidRPr="00100C6C" w:rsidRDefault="00100C6C" w:rsidP="00100C6C">
      <w:r w:rsidRPr="00100C6C">
        <w:rPr>
          <w:b/>
          <w:bCs/>
        </w:rPr>
        <w:t>Highlight</w:t>
      </w:r>
    </w:p>
    <w:p w14:paraId="3B352645" w14:textId="77777777" w:rsidR="00100C6C" w:rsidRPr="00100C6C" w:rsidRDefault="00100C6C" w:rsidP="00100C6C">
      <w:pPr>
        <w:numPr>
          <w:ilvl w:val="0"/>
          <w:numId w:val="22"/>
        </w:numPr>
      </w:pPr>
      <w:r w:rsidRPr="00100C6C">
        <w:t>Structural strengths</w:t>
      </w:r>
    </w:p>
    <w:p w14:paraId="0109EFA0" w14:textId="77777777" w:rsidR="00100C6C" w:rsidRPr="00100C6C" w:rsidRDefault="00100C6C" w:rsidP="00100C6C">
      <w:pPr>
        <w:numPr>
          <w:ilvl w:val="0"/>
          <w:numId w:val="22"/>
        </w:numPr>
      </w:pPr>
      <w:r w:rsidRPr="00100C6C">
        <w:t>Structural weaknesses</w:t>
      </w:r>
    </w:p>
    <w:p w14:paraId="753A7655" w14:textId="77777777" w:rsidR="00100C6C" w:rsidRPr="00100C6C" w:rsidRDefault="00100C6C" w:rsidP="00100C6C">
      <w:r w:rsidRPr="00100C6C">
        <w:t>Relative context beats absolute metrics.</w:t>
      </w:r>
    </w:p>
    <w:p w14:paraId="5EDA9756" w14:textId="77777777" w:rsidR="00100C6C" w:rsidRPr="00100C6C" w:rsidRDefault="00100C6C" w:rsidP="00100C6C">
      <w:r w:rsidRPr="00100C6C">
        <w:pict w14:anchorId="4EEFB599">
          <v:rect id="_x0000_i1143" style="width:0;height:1.5pt" o:hralign="center" o:hrstd="t" o:hr="t" fillcolor="#a0a0a0" stroked="f"/>
        </w:pict>
      </w:r>
    </w:p>
    <w:p w14:paraId="02EC9863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9. Risk Intelligence (RAG-Based, Universal)</w:t>
      </w:r>
    </w:p>
    <w:p w14:paraId="499EAEC8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Filing intelligence at scale</w:t>
      </w:r>
    </w:p>
    <w:p w14:paraId="67A41DED" w14:textId="77777777" w:rsidR="00100C6C" w:rsidRPr="00100C6C" w:rsidRDefault="00100C6C" w:rsidP="00100C6C">
      <w:r w:rsidRPr="00100C6C">
        <w:rPr>
          <w:b/>
          <w:bCs/>
        </w:rPr>
        <w:t>Always shown</w:t>
      </w:r>
    </w:p>
    <w:p w14:paraId="1E1CF3D4" w14:textId="77777777" w:rsidR="00100C6C" w:rsidRPr="00100C6C" w:rsidRDefault="00100C6C" w:rsidP="00100C6C">
      <w:pPr>
        <w:numPr>
          <w:ilvl w:val="0"/>
          <w:numId w:val="23"/>
        </w:numPr>
      </w:pPr>
      <w:r w:rsidRPr="00100C6C">
        <w:t>Top 3–5 risks extracted from filings</w:t>
      </w:r>
    </w:p>
    <w:p w14:paraId="57C2C09D" w14:textId="77777777" w:rsidR="00100C6C" w:rsidRPr="00100C6C" w:rsidRDefault="00100C6C" w:rsidP="00100C6C">
      <w:pPr>
        <w:numPr>
          <w:ilvl w:val="0"/>
          <w:numId w:val="23"/>
        </w:numPr>
      </w:pPr>
      <w:r w:rsidRPr="00100C6C">
        <w:t>Risk category (Operational / Financial / Regulatory / Strategic)</w:t>
      </w:r>
    </w:p>
    <w:p w14:paraId="65643481" w14:textId="77777777" w:rsidR="00100C6C" w:rsidRPr="00100C6C" w:rsidRDefault="00100C6C" w:rsidP="00100C6C">
      <w:pPr>
        <w:numPr>
          <w:ilvl w:val="0"/>
          <w:numId w:val="23"/>
        </w:numPr>
      </w:pPr>
      <w:r w:rsidRPr="00100C6C">
        <w:t>Risk sentiment trend</w:t>
      </w:r>
    </w:p>
    <w:p w14:paraId="503F212A" w14:textId="77777777" w:rsidR="00100C6C" w:rsidRPr="00100C6C" w:rsidRDefault="00100C6C" w:rsidP="00100C6C">
      <w:r w:rsidRPr="00100C6C">
        <w:rPr>
          <w:b/>
          <w:bCs/>
        </w:rPr>
        <w:t>For each risk</w:t>
      </w:r>
    </w:p>
    <w:p w14:paraId="20E81C1B" w14:textId="77777777" w:rsidR="00100C6C" w:rsidRPr="00100C6C" w:rsidRDefault="00100C6C" w:rsidP="00100C6C">
      <w:pPr>
        <w:numPr>
          <w:ilvl w:val="0"/>
          <w:numId w:val="24"/>
        </w:numPr>
      </w:pPr>
      <w:r w:rsidRPr="00100C6C">
        <w:t>Severity score</w:t>
      </w:r>
    </w:p>
    <w:p w14:paraId="038AF51B" w14:textId="77777777" w:rsidR="00100C6C" w:rsidRPr="00100C6C" w:rsidRDefault="00100C6C" w:rsidP="00100C6C">
      <w:pPr>
        <w:numPr>
          <w:ilvl w:val="0"/>
          <w:numId w:val="24"/>
        </w:numPr>
      </w:pPr>
      <w:r w:rsidRPr="00100C6C">
        <w:t>Source paragraph link</w:t>
      </w:r>
    </w:p>
    <w:p w14:paraId="04E9B041" w14:textId="77777777" w:rsidR="00100C6C" w:rsidRPr="00100C6C" w:rsidRDefault="00100C6C" w:rsidP="00100C6C">
      <w:pPr>
        <w:numPr>
          <w:ilvl w:val="0"/>
          <w:numId w:val="24"/>
        </w:numPr>
      </w:pPr>
      <w:r w:rsidRPr="00100C6C">
        <w:t>Change vs last filing</w:t>
      </w:r>
    </w:p>
    <w:p w14:paraId="141B5DDF" w14:textId="77777777" w:rsidR="00100C6C" w:rsidRPr="00100C6C" w:rsidRDefault="00100C6C" w:rsidP="00100C6C">
      <w:r w:rsidRPr="00100C6C">
        <w:t>This works for every public company.</w:t>
      </w:r>
    </w:p>
    <w:p w14:paraId="78ECE696" w14:textId="77777777" w:rsidR="00100C6C" w:rsidRPr="00100C6C" w:rsidRDefault="00100C6C" w:rsidP="00100C6C">
      <w:r w:rsidRPr="00100C6C">
        <w:pict w14:anchorId="5D168067">
          <v:rect id="_x0000_i1144" style="width:0;height:1.5pt" o:hralign="center" o:hrstd="t" o:hr="t" fillcolor="#a0a0a0" stroked="f"/>
        </w:pict>
      </w:r>
    </w:p>
    <w:p w14:paraId="3356F9A3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10. Management &amp; Capital Allocation</w:t>
      </w:r>
    </w:p>
    <w:p w14:paraId="2AB3A07B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Decision-makers matter everywhere</w:t>
      </w:r>
    </w:p>
    <w:p w14:paraId="48206659" w14:textId="77777777" w:rsidR="00100C6C" w:rsidRPr="00100C6C" w:rsidRDefault="00100C6C" w:rsidP="00100C6C">
      <w:r w:rsidRPr="00100C6C">
        <w:rPr>
          <w:b/>
          <w:bCs/>
        </w:rPr>
        <w:t>Always shown</w:t>
      </w:r>
    </w:p>
    <w:p w14:paraId="1E03521B" w14:textId="77777777" w:rsidR="00100C6C" w:rsidRPr="00100C6C" w:rsidRDefault="00100C6C" w:rsidP="00100C6C">
      <w:pPr>
        <w:numPr>
          <w:ilvl w:val="0"/>
          <w:numId w:val="25"/>
        </w:numPr>
      </w:pPr>
      <w:r w:rsidRPr="00100C6C">
        <w:t>CEO / CFO tenure</w:t>
      </w:r>
    </w:p>
    <w:p w14:paraId="00718D42" w14:textId="77777777" w:rsidR="00100C6C" w:rsidRPr="00100C6C" w:rsidRDefault="00100C6C" w:rsidP="00100C6C">
      <w:pPr>
        <w:numPr>
          <w:ilvl w:val="0"/>
          <w:numId w:val="25"/>
        </w:numPr>
      </w:pPr>
      <w:r w:rsidRPr="00100C6C">
        <w:t>Capital allocation split:</w:t>
      </w:r>
    </w:p>
    <w:p w14:paraId="1F44E057" w14:textId="77777777" w:rsidR="00100C6C" w:rsidRPr="00100C6C" w:rsidRDefault="00100C6C" w:rsidP="00100C6C">
      <w:pPr>
        <w:numPr>
          <w:ilvl w:val="1"/>
          <w:numId w:val="25"/>
        </w:numPr>
      </w:pPr>
      <w:r w:rsidRPr="00100C6C">
        <w:t>Reinvestment</w:t>
      </w:r>
    </w:p>
    <w:p w14:paraId="305F2866" w14:textId="77777777" w:rsidR="00100C6C" w:rsidRPr="00100C6C" w:rsidRDefault="00100C6C" w:rsidP="00100C6C">
      <w:pPr>
        <w:numPr>
          <w:ilvl w:val="1"/>
          <w:numId w:val="25"/>
        </w:numPr>
      </w:pPr>
      <w:r w:rsidRPr="00100C6C">
        <w:t>Acquisitions</w:t>
      </w:r>
    </w:p>
    <w:p w14:paraId="4D9D9846" w14:textId="77777777" w:rsidR="00100C6C" w:rsidRPr="00100C6C" w:rsidRDefault="00100C6C" w:rsidP="00100C6C">
      <w:pPr>
        <w:numPr>
          <w:ilvl w:val="1"/>
          <w:numId w:val="25"/>
        </w:numPr>
      </w:pPr>
      <w:r w:rsidRPr="00100C6C">
        <w:t>Buybacks</w:t>
      </w:r>
    </w:p>
    <w:p w14:paraId="31E79500" w14:textId="77777777" w:rsidR="00100C6C" w:rsidRPr="00100C6C" w:rsidRDefault="00100C6C" w:rsidP="00100C6C">
      <w:pPr>
        <w:numPr>
          <w:ilvl w:val="1"/>
          <w:numId w:val="25"/>
        </w:numPr>
      </w:pPr>
      <w:r w:rsidRPr="00100C6C">
        <w:t>Dividends</w:t>
      </w:r>
    </w:p>
    <w:p w14:paraId="1C4C01CF" w14:textId="77777777" w:rsidR="00100C6C" w:rsidRPr="00100C6C" w:rsidRDefault="00100C6C" w:rsidP="00100C6C">
      <w:pPr>
        <w:numPr>
          <w:ilvl w:val="1"/>
          <w:numId w:val="25"/>
        </w:numPr>
      </w:pPr>
      <w:r w:rsidRPr="00100C6C">
        <w:t>Debt reduction</w:t>
      </w:r>
    </w:p>
    <w:p w14:paraId="2AEE2FC0" w14:textId="77777777" w:rsidR="00100C6C" w:rsidRPr="00100C6C" w:rsidRDefault="00100C6C" w:rsidP="00100C6C">
      <w:r w:rsidRPr="00100C6C">
        <w:rPr>
          <w:b/>
          <w:bCs/>
        </w:rPr>
        <w:lastRenderedPageBreak/>
        <w:t>Effectiveness</w:t>
      </w:r>
    </w:p>
    <w:p w14:paraId="0EAAB284" w14:textId="77777777" w:rsidR="00100C6C" w:rsidRPr="00100C6C" w:rsidRDefault="00100C6C" w:rsidP="00100C6C">
      <w:pPr>
        <w:numPr>
          <w:ilvl w:val="0"/>
          <w:numId w:val="26"/>
        </w:numPr>
      </w:pPr>
      <w:r w:rsidRPr="00100C6C">
        <w:t>Return metrics trend post allocation</w:t>
      </w:r>
    </w:p>
    <w:p w14:paraId="458F3CA8" w14:textId="77777777" w:rsidR="00100C6C" w:rsidRPr="00100C6C" w:rsidRDefault="00100C6C" w:rsidP="00100C6C">
      <w:r w:rsidRPr="00100C6C">
        <w:t>No bios. Only outcomes.</w:t>
      </w:r>
    </w:p>
    <w:p w14:paraId="2316D68B" w14:textId="77777777" w:rsidR="00100C6C" w:rsidRPr="00100C6C" w:rsidRDefault="00100C6C" w:rsidP="00100C6C">
      <w:r w:rsidRPr="00100C6C">
        <w:pict w14:anchorId="4348D6BF">
          <v:rect id="_x0000_i1145" style="width:0;height:1.5pt" o:hralign="center" o:hrstd="t" o:hr="t" fillcolor="#a0a0a0" stroked="f"/>
        </w:pict>
      </w:r>
    </w:p>
    <w:p w14:paraId="3E316059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11. Market Signals (Optional Layer)</w:t>
      </w:r>
    </w:p>
    <w:p w14:paraId="074A059C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Timing and sentiment</w:t>
      </w:r>
    </w:p>
    <w:p w14:paraId="3DC5EBE4" w14:textId="77777777" w:rsidR="00100C6C" w:rsidRPr="00100C6C" w:rsidRDefault="00100C6C" w:rsidP="00100C6C">
      <w:r w:rsidRPr="00100C6C">
        <w:rPr>
          <w:b/>
          <w:bCs/>
        </w:rPr>
        <w:t>Optional</w:t>
      </w:r>
    </w:p>
    <w:p w14:paraId="6CF768D6" w14:textId="77777777" w:rsidR="00100C6C" w:rsidRPr="00100C6C" w:rsidRDefault="00100C6C" w:rsidP="00100C6C">
      <w:pPr>
        <w:numPr>
          <w:ilvl w:val="0"/>
          <w:numId w:val="27"/>
        </w:numPr>
      </w:pPr>
      <w:r w:rsidRPr="00100C6C">
        <w:t>52-week range</w:t>
      </w:r>
    </w:p>
    <w:p w14:paraId="6A7DBFDE" w14:textId="77777777" w:rsidR="00100C6C" w:rsidRPr="00100C6C" w:rsidRDefault="00100C6C" w:rsidP="00100C6C">
      <w:pPr>
        <w:numPr>
          <w:ilvl w:val="0"/>
          <w:numId w:val="27"/>
        </w:numPr>
      </w:pPr>
      <w:r w:rsidRPr="00100C6C">
        <w:t>Volume trend</w:t>
      </w:r>
    </w:p>
    <w:p w14:paraId="753697AA" w14:textId="77777777" w:rsidR="00100C6C" w:rsidRPr="00100C6C" w:rsidRDefault="00100C6C" w:rsidP="00100C6C">
      <w:pPr>
        <w:numPr>
          <w:ilvl w:val="0"/>
          <w:numId w:val="27"/>
        </w:numPr>
      </w:pPr>
      <w:r w:rsidRPr="00100C6C">
        <w:t>Volatility</w:t>
      </w:r>
    </w:p>
    <w:p w14:paraId="4A6543CD" w14:textId="77777777" w:rsidR="00100C6C" w:rsidRPr="00100C6C" w:rsidRDefault="00100C6C" w:rsidP="00100C6C">
      <w:pPr>
        <w:numPr>
          <w:ilvl w:val="0"/>
          <w:numId w:val="27"/>
        </w:numPr>
      </w:pPr>
      <w:r w:rsidRPr="00100C6C">
        <w:t>Technical indicators (RSI, MACD)</w:t>
      </w:r>
    </w:p>
    <w:p w14:paraId="29E6F0CE" w14:textId="77777777" w:rsidR="00100C6C" w:rsidRPr="00100C6C" w:rsidRDefault="00100C6C" w:rsidP="00100C6C">
      <w:r w:rsidRPr="00100C6C">
        <w:rPr>
          <w:b/>
          <w:bCs/>
        </w:rPr>
        <w:t>Interpretation</w:t>
      </w:r>
    </w:p>
    <w:p w14:paraId="1BB0E6CE" w14:textId="77777777" w:rsidR="00100C6C" w:rsidRPr="00100C6C" w:rsidRDefault="00100C6C" w:rsidP="00100C6C">
      <w:pPr>
        <w:numPr>
          <w:ilvl w:val="0"/>
          <w:numId w:val="28"/>
        </w:numPr>
      </w:pPr>
      <w:r w:rsidRPr="00100C6C">
        <w:t>Momentum score</w:t>
      </w:r>
    </w:p>
    <w:p w14:paraId="6C9329C0" w14:textId="77777777" w:rsidR="00100C6C" w:rsidRPr="00100C6C" w:rsidRDefault="00100C6C" w:rsidP="00100C6C">
      <w:pPr>
        <w:numPr>
          <w:ilvl w:val="0"/>
          <w:numId w:val="28"/>
        </w:numPr>
      </w:pPr>
      <w:r w:rsidRPr="00100C6C">
        <w:t>Trend classification</w:t>
      </w:r>
    </w:p>
    <w:p w14:paraId="64B59E70" w14:textId="77777777" w:rsidR="00100C6C" w:rsidRPr="00100C6C" w:rsidRDefault="00100C6C" w:rsidP="00100C6C">
      <w:r w:rsidRPr="00100C6C">
        <w:t>This can be toggled off for long-only users.</w:t>
      </w:r>
    </w:p>
    <w:p w14:paraId="268C19E9" w14:textId="77777777" w:rsidR="00100C6C" w:rsidRPr="00100C6C" w:rsidRDefault="00100C6C" w:rsidP="00100C6C">
      <w:r w:rsidRPr="00100C6C">
        <w:pict w14:anchorId="5C63235E">
          <v:rect id="_x0000_i1146" style="width:0;height:1.5pt" o:hralign="center" o:hrstd="t" o:hr="t" fillcolor="#a0a0a0" stroked="f"/>
        </w:pict>
      </w:r>
    </w:p>
    <w:p w14:paraId="67CAD6B6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12. AI Analyst Summary (Strictly Constrained)</w:t>
      </w:r>
    </w:p>
    <w:p w14:paraId="6B9BE080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Synthesis, not opinion</w:t>
      </w:r>
    </w:p>
    <w:p w14:paraId="56008D47" w14:textId="77777777" w:rsidR="00100C6C" w:rsidRPr="00100C6C" w:rsidRDefault="00100C6C" w:rsidP="00100C6C">
      <w:r w:rsidRPr="00100C6C">
        <w:rPr>
          <w:b/>
          <w:bCs/>
        </w:rPr>
        <w:t>Structure</w:t>
      </w:r>
    </w:p>
    <w:p w14:paraId="6E38C384" w14:textId="77777777" w:rsidR="00100C6C" w:rsidRPr="00100C6C" w:rsidRDefault="00100C6C" w:rsidP="00100C6C">
      <w:pPr>
        <w:numPr>
          <w:ilvl w:val="0"/>
          <w:numId w:val="29"/>
        </w:numPr>
      </w:pPr>
      <w:r w:rsidRPr="00100C6C">
        <w:t>What changed recently</w:t>
      </w:r>
    </w:p>
    <w:p w14:paraId="12B1A048" w14:textId="77777777" w:rsidR="00100C6C" w:rsidRPr="00100C6C" w:rsidRDefault="00100C6C" w:rsidP="00100C6C">
      <w:pPr>
        <w:numPr>
          <w:ilvl w:val="0"/>
          <w:numId w:val="29"/>
        </w:numPr>
      </w:pPr>
      <w:r w:rsidRPr="00100C6C">
        <w:t>What the market may be missing</w:t>
      </w:r>
    </w:p>
    <w:p w14:paraId="435EB16A" w14:textId="77777777" w:rsidR="00100C6C" w:rsidRPr="00100C6C" w:rsidRDefault="00100C6C" w:rsidP="00100C6C">
      <w:pPr>
        <w:numPr>
          <w:ilvl w:val="0"/>
          <w:numId w:val="29"/>
        </w:numPr>
      </w:pPr>
      <w:r w:rsidRPr="00100C6C">
        <w:t>Key downside trigger</w:t>
      </w:r>
    </w:p>
    <w:p w14:paraId="22C8FF62" w14:textId="77777777" w:rsidR="00100C6C" w:rsidRPr="00100C6C" w:rsidRDefault="00100C6C" w:rsidP="00100C6C">
      <w:r w:rsidRPr="00100C6C">
        <w:rPr>
          <w:b/>
          <w:bCs/>
        </w:rPr>
        <w:t>Hard limits</w:t>
      </w:r>
    </w:p>
    <w:p w14:paraId="13FA1E35" w14:textId="77777777" w:rsidR="00100C6C" w:rsidRPr="00100C6C" w:rsidRDefault="00100C6C" w:rsidP="00100C6C">
      <w:pPr>
        <w:numPr>
          <w:ilvl w:val="0"/>
          <w:numId w:val="30"/>
        </w:numPr>
      </w:pPr>
      <w:r w:rsidRPr="00100C6C">
        <w:t>≤150 words</w:t>
      </w:r>
    </w:p>
    <w:p w14:paraId="7D65954B" w14:textId="77777777" w:rsidR="00100C6C" w:rsidRPr="00100C6C" w:rsidRDefault="00100C6C" w:rsidP="00100C6C">
      <w:pPr>
        <w:numPr>
          <w:ilvl w:val="0"/>
          <w:numId w:val="30"/>
        </w:numPr>
      </w:pPr>
      <w:r w:rsidRPr="00100C6C">
        <w:t>Every claim linked to data</w:t>
      </w:r>
    </w:p>
    <w:p w14:paraId="3D1D475F" w14:textId="77777777" w:rsidR="00100C6C" w:rsidRPr="00100C6C" w:rsidRDefault="00100C6C" w:rsidP="00100C6C">
      <w:r w:rsidRPr="00100C6C">
        <w:t>If it can’t be sourced, it can’t be said.</w:t>
      </w:r>
    </w:p>
    <w:p w14:paraId="2747DB5C" w14:textId="77777777" w:rsidR="00100C6C" w:rsidRPr="00100C6C" w:rsidRDefault="00100C6C" w:rsidP="00100C6C">
      <w:r w:rsidRPr="00100C6C">
        <w:pict w14:anchorId="6250C003">
          <v:rect id="_x0000_i1147" style="width:0;height:1.5pt" o:hralign="center" o:hrstd="t" o:hr="t" fillcolor="#a0a0a0" stroked="f"/>
        </w:pict>
      </w:r>
    </w:p>
    <w:p w14:paraId="0AB715B8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13. News &amp; Events Timeline</w:t>
      </w:r>
    </w:p>
    <w:p w14:paraId="2CC8D749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Keep insight current</w:t>
      </w:r>
    </w:p>
    <w:p w14:paraId="2FF7E223" w14:textId="77777777" w:rsidR="00100C6C" w:rsidRPr="00100C6C" w:rsidRDefault="00100C6C" w:rsidP="00100C6C">
      <w:r w:rsidRPr="00100C6C">
        <w:rPr>
          <w:b/>
          <w:bCs/>
        </w:rPr>
        <w:t>Always shown</w:t>
      </w:r>
    </w:p>
    <w:p w14:paraId="53AB31A7" w14:textId="77777777" w:rsidR="00100C6C" w:rsidRPr="00100C6C" w:rsidRDefault="00100C6C" w:rsidP="00100C6C">
      <w:pPr>
        <w:numPr>
          <w:ilvl w:val="0"/>
          <w:numId w:val="31"/>
        </w:numPr>
      </w:pPr>
      <w:r w:rsidRPr="00100C6C">
        <w:t>Earnings</w:t>
      </w:r>
    </w:p>
    <w:p w14:paraId="699CC4CF" w14:textId="77777777" w:rsidR="00100C6C" w:rsidRPr="00100C6C" w:rsidRDefault="00100C6C" w:rsidP="00100C6C">
      <w:pPr>
        <w:numPr>
          <w:ilvl w:val="0"/>
          <w:numId w:val="31"/>
        </w:numPr>
      </w:pPr>
      <w:r w:rsidRPr="00100C6C">
        <w:lastRenderedPageBreak/>
        <w:t>Guidance updates</w:t>
      </w:r>
    </w:p>
    <w:p w14:paraId="3E371DAE" w14:textId="77777777" w:rsidR="00100C6C" w:rsidRPr="00100C6C" w:rsidRDefault="00100C6C" w:rsidP="00100C6C">
      <w:pPr>
        <w:numPr>
          <w:ilvl w:val="0"/>
          <w:numId w:val="31"/>
        </w:numPr>
      </w:pPr>
      <w:r w:rsidRPr="00100C6C">
        <w:t>Capital raises</w:t>
      </w:r>
    </w:p>
    <w:p w14:paraId="637A65F0" w14:textId="77777777" w:rsidR="00100C6C" w:rsidRPr="00100C6C" w:rsidRDefault="00100C6C" w:rsidP="00100C6C">
      <w:pPr>
        <w:numPr>
          <w:ilvl w:val="0"/>
          <w:numId w:val="31"/>
        </w:numPr>
      </w:pPr>
      <w:r w:rsidRPr="00100C6C">
        <w:t>Major regulatory / strategic events</w:t>
      </w:r>
    </w:p>
    <w:p w14:paraId="69A59E33" w14:textId="77777777" w:rsidR="00100C6C" w:rsidRPr="00100C6C" w:rsidRDefault="00100C6C" w:rsidP="00100C6C">
      <w:r w:rsidRPr="00100C6C">
        <w:t>Filtered for materiality only.</w:t>
      </w:r>
    </w:p>
    <w:p w14:paraId="11B2E797" w14:textId="77777777" w:rsidR="00100C6C" w:rsidRPr="00100C6C" w:rsidRDefault="00100C6C" w:rsidP="00100C6C">
      <w:r w:rsidRPr="00100C6C">
        <w:pict w14:anchorId="4EE31E63">
          <v:rect id="_x0000_i1148" style="width:0;height:1.5pt" o:hralign="center" o:hrstd="t" o:hr="t" fillcolor="#a0a0a0" stroked="f"/>
        </w:pict>
      </w:r>
    </w:p>
    <w:p w14:paraId="176B5643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14. Auditability &amp; Trust Layer</w:t>
      </w:r>
    </w:p>
    <w:p w14:paraId="0BD909FB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Institutional credibility</w:t>
      </w:r>
    </w:p>
    <w:p w14:paraId="20609A28" w14:textId="77777777" w:rsidR="00100C6C" w:rsidRPr="00100C6C" w:rsidRDefault="00100C6C" w:rsidP="00100C6C">
      <w:r w:rsidRPr="00100C6C">
        <w:rPr>
          <w:b/>
          <w:bCs/>
        </w:rPr>
        <w:t>Always shown</w:t>
      </w:r>
    </w:p>
    <w:p w14:paraId="3506BE4F" w14:textId="77777777" w:rsidR="00100C6C" w:rsidRPr="00100C6C" w:rsidRDefault="00100C6C" w:rsidP="00100C6C">
      <w:pPr>
        <w:numPr>
          <w:ilvl w:val="0"/>
          <w:numId w:val="32"/>
        </w:numPr>
      </w:pPr>
      <w:r w:rsidRPr="00100C6C">
        <w:t>Data sources</w:t>
      </w:r>
    </w:p>
    <w:p w14:paraId="5EBFA501" w14:textId="77777777" w:rsidR="00100C6C" w:rsidRPr="00100C6C" w:rsidRDefault="00100C6C" w:rsidP="00100C6C">
      <w:pPr>
        <w:numPr>
          <w:ilvl w:val="0"/>
          <w:numId w:val="32"/>
        </w:numPr>
      </w:pPr>
      <w:r w:rsidRPr="00100C6C">
        <w:t>Filing dates used</w:t>
      </w:r>
    </w:p>
    <w:p w14:paraId="7929FC10" w14:textId="77777777" w:rsidR="00100C6C" w:rsidRPr="00100C6C" w:rsidRDefault="00100C6C" w:rsidP="00100C6C">
      <w:pPr>
        <w:numPr>
          <w:ilvl w:val="0"/>
          <w:numId w:val="32"/>
        </w:numPr>
      </w:pPr>
      <w:r w:rsidRPr="00100C6C">
        <w:t>Model version</w:t>
      </w:r>
    </w:p>
    <w:p w14:paraId="5AB7F6CF" w14:textId="77777777" w:rsidR="00100C6C" w:rsidRPr="00100C6C" w:rsidRDefault="00100C6C" w:rsidP="00100C6C">
      <w:pPr>
        <w:numPr>
          <w:ilvl w:val="0"/>
          <w:numId w:val="32"/>
        </w:numPr>
      </w:pPr>
      <w:r w:rsidRPr="00100C6C">
        <w:t>Last recompute timestamp</w:t>
      </w:r>
    </w:p>
    <w:p w14:paraId="5E844CEC" w14:textId="77777777" w:rsidR="00100C6C" w:rsidRPr="00100C6C" w:rsidRDefault="00100C6C" w:rsidP="00100C6C">
      <w:pPr>
        <w:numPr>
          <w:ilvl w:val="0"/>
          <w:numId w:val="32"/>
        </w:numPr>
      </w:pPr>
      <w:r w:rsidRPr="00100C6C">
        <w:t>Assumption change log</w:t>
      </w:r>
    </w:p>
    <w:p w14:paraId="1487DEE4" w14:textId="77777777" w:rsidR="00100C6C" w:rsidRPr="00100C6C" w:rsidRDefault="00100C6C" w:rsidP="00100C6C">
      <w:r w:rsidRPr="00100C6C">
        <w:t>This is what differentiates you from retail tools.</w:t>
      </w:r>
    </w:p>
    <w:p w14:paraId="3B7E8C8C" w14:textId="77777777" w:rsidR="00100C6C" w:rsidRPr="00100C6C" w:rsidRDefault="00100C6C" w:rsidP="00100C6C">
      <w:r w:rsidRPr="00100C6C">
        <w:pict w14:anchorId="7A1199FF">
          <v:rect id="_x0000_i1149" style="width:0;height:1.5pt" o:hralign="center" o:hrstd="t" o:hr="t" fillcolor="#a0a0a0" stroked="f"/>
        </w:pict>
      </w:r>
    </w:p>
    <w:p w14:paraId="00E2A7C9" w14:textId="77777777" w:rsidR="00100C6C" w:rsidRPr="00100C6C" w:rsidRDefault="00100C6C" w:rsidP="00100C6C">
      <w:pPr>
        <w:rPr>
          <w:b/>
          <w:bCs/>
        </w:rPr>
      </w:pPr>
      <w:r w:rsidRPr="00100C6C">
        <w:rPr>
          <w:b/>
          <w:bCs/>
        </w:rPr>
        <w:t>15. Action Layer (Universal Close)</w:t>
      </w:r>
    </w:p>
    <w:p w14:paraId="124B8418" w14:textId="77777777" w:rsidR="00100C6C" w:rsidRPr="00100C6C" w:rsidRDefault="00100C6C" w:rsidP="00100C6C">
      <w:r w:rsidRPr="00100C6C">
        <w:rPr>
          <w:b/>
          <w:bCs/>
        </w:rPr>
        <w:t>Purpose:</w:t>
      </w:r>
      <w:r w:rsidRPr="00100C6C">
        <w:t xml:space="preserve"> Turn insight into output</w:t>
      </w:r>
    </w:p>
    <w:p w14:paraId="7617376D" w14:textId="77777777" w:rsidR="00100C6C" w:rsidRPr="00100C6C" w:rsidRDefault="00100C6C" w:rsidP="00100C6C">
      <w:r w:rsidRPr="00100C6C">
        <w:rPr>
          <w:b/>
          <w:bCs/>
        </w:rPr>
        <w:t>Actions</w:t>
      </w:r>
    </w:p>
    <w:p w14:paraId="73B64A77" w14:textId="77777777" w:rsidR="00100C6C" w:rsidRPr="00100C6C" w:rsidRDefault="00100C6C" w:rsidP="00100C6C">
      <w:pPr>
        <w:numPr>
          <w:ilvl w:val="0"/>
          <w:numId w:val="33"/>
        </w:numPr>
      </w:pPr>
      <w:r w:rsidRPr="00100C6C">
        <w:t>Export model</w:t>
      </w:r>
    </w:p>
    <w:p w14:paraId="3353B530" w14:textId="77777777" w:rsidR="00100C6C" w:rsidRPr="00100C6C" w:rsidRDefault="00100C6C" w:rsidP="00100C6C">
      <w:pPr>
        <w:numPr>
          <w:ilvl w:val="0"/>
          <w:numId w:val="33"/>
        </w:numPr>
      </w:pPr>
      <w:r w:rsidRPr="00100C6C">
        <w:t>Generate IC memo</w:t>
      </w:r>
    </w:p>
    <w:p w14:paraId="2D5AB2F4" w14:textId="77777777" w:rsidR="00100C6C" w:rsidRPr="00100C6C" w:rsidRDefault="00100C6C" w:rsidP="00100C6C">
      <w:pPr>
        <w:numPr>
          <w:ilvl w:val="0"/>
          <w:numId w:val="33"/>
        </w:numPr>
      </w:pPr>
      <w:r w:rsidRPr="00100C6C">
        <w:t>Run scenarios</w:t>
      </w:r>
    </w:p>
    <w:p w14:paraId="0B8FFD2E" w14:textId="77777777" w:rsidR="00100C6C" w:rsidRPr="00100C6C" w:rsidRDefault="00100C6C" w:rsidP="00100C6C">
      <w:pPr>
        <w:numPr>
          <w:ilvl w:val="0"/>
          <w:numId w:val="33"/>
        </w:numPr>
      </w:pPr>
      <w:r w:rsidRPr="00100C6C">
        <w:t>Set alerts</w:t>
      </w:r>
    </w:p>
    <w:p w14:paraId="2DF08C94" w14:textId="77777777" w:rsidR="00100C6C" w:rsidRPr="00100C6C" w:rsidRDefault="00100C6C" w:rsidP="00100C6C">
      <w:pPr>
        <w:numPr>
          <w:ilvl w:val="0"/>
          <w:numId w:val="33"/>
        </w:numPr>
      </w:pPr>
      <w:r w:rsidRPr="00100C6C">
        <w:t>Share report</w:t>
      </w:r>
    </w:p>
    <w:p w14:paraId="004DCC75" w14:textId="77777777" w:rsidR="00100C6C" w:rsidRPr="00100C6C" w:rsidRDefault="00100C6C" w:rsidP="00100C6C">
      <w:r w:rsidRPr="00100C6C">
        <w:t>Insight without action is dead weight.</w:t>
      </w:r>
    </w:p>
    <w:p w14:paraId="0F5BCDED" w14:textId="77777777" w:rsidR="007D1642" w:rsidRDefault="007D1642"/>
    <w:sectPr w:rsidR="007D1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0E2"/>
    <w:multiLevelType w:val="multilevel"/>
    <w:tmpl w:val="4824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3611"/>
    <w:multiLevelType w:val="multilevel"/>
    <w:tmpl w:val="DCC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F670E"/>
    <w:multiLevelType w:val="multilevel"/>
    <w:tmpl w:val="8C1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A1E61"/>
    <w:multiLevelType w:val="multilevel"/>
    <w:tmpl w:val="44E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13E4B"/>
    <w:multiLevelType w:val="multilevel"/>
    <w:tmpl w:val="055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24B8C"/>
    <w:multiLevelType w:val="multilevel"/>
    <w:tmpl w:val="F0D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A0EE9"/>
    <w:multiLevelType w:val="multilevel"/>
    <w:tmpl w:val="8CB6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D31FF"/>
    <w:multiLevelType w:val="multilevel"/>
    <w:tmpl w:val="631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70288"/>
    <w:multiLevelType w:val="multilevel"/>
    <w:tmpl w:val="8E7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C4EC4"/>
    <w:multiLevelType w:val="multilevel"/>
    <w:tmpl w:val="0A1A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5701E"/>
    <w:multiLevelType w:val="multilevel"/>
    <w:tmpl w:val="EC9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9517A"/>
    <w:multiLevelType w:val="multilevel"/>
    <w:tmpl w:val="F2B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B32AA"/>
    <w:multiLevelType w:val="multilevel"/>
    <w:tmpl w:val="AFF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9251D"/>
    <w:multiLevelType w:val="multilevel"/>
    <w:tmpl w:val="FA1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04D6A"/>
    <w:multiLevelType w:val="multilevel"/>
    <w:tmpl w:val="50E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B6AD5"/>
    <w:multiLevelType w:val="multilevel"/>
    <w:tmpl w:val="968C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C20B2"/>
    <w:multiLevelType w:val="multilevel"/>
    <w:tmpl w:val="FFD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B3BBB"/>
    <w:multiLevelType w:val="multilevel"/>
    <w:tmpl w:val="6C8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0792B"/>
    <w:multiLevelType w:val="multilevel"/>
    <w:tmpl w:val="6E0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B1AFE"/>
    <w:multiLevelType w:val="multilevel"/>
    <w:tmpl w:val="62F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C2585"/>
    <w:multiLevelType w:val="multilevel"/>
    <w:tmpl w:val="150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83956"/>
    <w:multiLevelType w:val="multilevel"/>
    <w:tmpl w:val="BB3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E7853"/>
    <w:multiLevelType w:val="multilevel"/>
    <w:tmpl w:val="C19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8226C"/>
    <w:multiLevelType w:val="multilevel"/>
    <w:tmpl w:val="9698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B4D55"/>
    <w:multiLevelType w:val="multilevel"/>
    <w:tmpl w:val="D7F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70871"/>
    <w:multiLevelType w:val="multilevel"/>
    <w:tmpl w:val="04F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A0F60"/>
    <w:multiLevelType w:val="multilevel"/>
    <w:tmpl w:val="33C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363AF"/>
    <w:multiLevelType w:val="multilevel"/>
    <w:tmpl w:val="1210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B7E82"/>
    <w:multiLevelType w:val="multilevel"/>
    <w:tmpl w:val="04E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C656E"/>
    <w:multiLevelType w:val="multilevel"/>
    <w:tmpl w:val="0CF8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F67C6"/>
    <w:multiLevelType w:val="multilevel"/>
    <w:tmpl w:val="E860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7727C"/>
    <w:multiLevelType w:val="multilevel"/>
    <w:tmpl w:val="BFA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25502"/>
    <w:multiLevelType w:val="multilevel"/>
    <w:tmpl w:val="E05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3707D"/>
    <w:multiLevelType w:val="multilevel"/>
    <w:tmpl w:val="732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46F75"/>
    <w:multiLevelType w:val="multilevel"/>
    <w:tmpl w:val="328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406838">
    <w:abstractNumId w:val="33"/>
  </w:num>
  <w:num w:numId="2" w16cid:durableId="306514559">
    <w:abstractNumId w:val="16"/>
  </w:num>
  <w:num w:numId="3" w16cid:durableId="133181930">
    <w:abstractNumId w:val="20"/>
  </w:num>
  <w:num w:numId="4" w16cid:durableId="1089887904">
    <w:abstractNumId w:val="0"/>
  </w:num>
  <w:num w:numId="5" w16cid:durableId="1392848171">
    <w:abstractNumId w:val="28"/>
  </w:num>
  <w:num w:numId="6" w16cid:durableId="1217934614">
    <w:abstractNumId w:val="31"/>
  </w:num>
  <w:num w:numId="7" w16cid:durableId="348877620">
    <w:abstractNumId w:val="13"/>
  </w:num>
  <w:num w:numId="8" w16cid:durableId="817113383">
    <w:abstractNumId w:val="21"/>
  </w:num>
  <w:num w:numId="9" w16cid:durableId="80834360">
    <w:abstractNumId w:val="24"/>
  </w:num>
  <w:num w:numId="10" w16cid:durableId="812714327">
    <w:abstractNumId w:val="1"/>
  </w:num>
  <w:num w:numId="11" w16cid:durableId="1316183143">
    <w:abstractNumId w:val="26"/>
  </w:num>
  <w:num w:numId="12" w16cid:durableId="1276210085">
    <w:abstractNumId w:val="4"/>
  </w:num>
  <w:num w:numId="13" w16cid:durableId="9452815">
    <w:abstractNumId w:val="32"/>
  </w:num>
  <w:num w:numId="14" w16cid:durableId="1934851606">
    <w:abstractNumId w:val="5"/>
  </w:num>
  <w:num w:numId="15" w16cid:durableId="1429346573">
    <w:abstractNumId w:val="29"/>
  </w:num>
  <w:num w:numId="16" w16cid:durableId="1662737903">
    <w:abstractNumId w:val="11"/>
  </w:num>
  <w:num w:numId="17" w16cid:durableId="1565607858">
    <w:abstractNumId w:val="17"/>
  </w:num>
  <w:num w:numId="18" w16cid:durableId="337932012">
    <w:abstractNumId w:val="9"/>
  </w:num>
  <w:num w:numId="19" w16cid:durableId="817845427">
    <w:abstractNumId w:val="7"/>
  </w:num>
  <w:num w:numId="20" w16cid:durableId="58215023">
    <w:abstractNumId w:val="8"/>
  </w:num>
  <w:num w:numId="21" w16cid:durableId="1504861627">
    <w:abstractNumId w:val="14"/>
  </w:num>
  <w:num w:numId="22" w16cid:durableId="580991755">
    <w:abstractNumId w:val="2"/>
  </w:num>
  <w:num w:numId="23" w16cid:durableId="1081678882">
    <w:abstractNumId w:val="15"/>
  </w:num>
  <w:num w:numId="24" w16cid:durableId="295792860">
    <w:abstractNumId w:val="30"/>
  </w:num>
  <w:num w:numId="25" w16cid:durableId="641153682">
    <w:abstractNumId w:val="27"/>
  </w:num>
  <w:num w:numId="26" w16cid:durableId="1942910641">
    <w:abstractNumId w:val="10"/>
  </w:num>
  <w:num w:numId="27" w16cid:durableId="2021202084">
    <w:abstractNumId w:val="6"/>
  </w:num>
  <w:num w:numId="28" w16cid:durableId="256334892">
    <w:abstractNumId w:val="34"/>
  </w:num>
  <w:num w:numId="29" w16cid:durableId="1484351291">
    <w:abstractNumId w:val="12"/>
  </w:num>
  <w:num w:numId="30" w16cid:durableId="389575483">
    <w:abstractNumId w:val="3"/>
  </w:num>
  <w:num w:numId="31" w16cid:durableId="1066953113">
    <w:abstractNumId w:val="25"/>
  </w:num>
  <w:num w:numId="32" w16cid:durableId="1099718974">
    <w:abstractNumId w:val="22"/>
  </w:num>
  <w:num w:numId="33" w16cid:durableId="949048725">
    <w:abstractNumId w:val="18"/>
  </w:num>
  <w:num w:numId="34" w16cid:durableId="624774638">
    <w:abstractNumId w:val="23"/>
  </w:num>
  <w:num w:numId="35" w16cid:durableId="13933110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6C"/>
    <w:rsid w:val="00100C6C"/>
    <w:rsid w:val="0025047A"/>
    <w:rsid w:val="002E1F3D"/>
    <w:rsid w:val="007B6A50"/>
    <w:rsid w:val="007D1642"/>
    <w:rsid w:val="00A33440"/>
    <w:rsid w:val="00EE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56A3"/>
  <w15:chartTrackingRefBased/>
  <w15:docId w15:val="{8A19DA90-48ED-444B-8750-6B0DDEF7E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 GANDHI</dc:creator>
  <cp:keywords/>
  <dc:description/>
  <cp:lastModifiedBy>DIVY GANDHI</cp:lastModifiedBy>
  <cp:revision>2</cp:revision>
  <cp:lastPrinted>2026-02-04T04:46:00Z</cp:lastPrinted>
  <dcterms:created xsi:type="dcterms:W3CDTF">2026-02-04T04:47:00Z</dcterms:created>
  <dcterms:modified xsi:type="dcterms:W3CDTF">2026-02-04T04:47:00Z</dcterms:modified>
</cp:coreProperties>
</file>