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https://leetcode.com/problems/find-the-maximum-length-of-valid-subsequence-ii/?envType=daily-question&amp;envId=2025-07-17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&gt;(k,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i; ++j)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% k;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[i][m]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[i][m],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[j][m]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[i][m]);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maximum-length-of-valid-subsequence-ii/?envType=daily-question&amp;envId=2025-07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