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https://leetcode.com/problems/count-elements-with-maximum-frequency/description/?envType=daily-question&amp;envId=2025-09-22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maxFrequencyElements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[num]++;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 m)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m)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elements-with-maximum-frequency/description/?envType=daily-question&amp;envId=2025-09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