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https://leetcode.com/problems/combine-two-tables/?envType=daily-question&amp;envId=2025-02-24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08b4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rtl w:val="0"/>
        </w:rPr>
        <w:t xml:space="preserve"># Write your MySQL query statement below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state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Person p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JOIN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Address a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personId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personId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mbine-two-tables/?envType=daily-question&amp;envId=2025-02-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