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THE WEATHER OF THE INNER WORLD</w:t>
      </w:r>
    </w:p>
    <w:p>
      <w:pPr>
        <w:spacing w:after="60"/>
        <w:jc w:val="center"/>
      </w:pPr>
      <w:r>
        <w:rPr>
          <w:sz w:val="22"/>
          <w:szCs w:val="22"/>
        </w:rPr>
        <w:t xml:space="preserve">——————</w:t>
      </w:r>
    </w:p>
    <w:p>
      <w:pPr>
        <w:spacing w:after="60"/>
        <w:jc w:val="center"/>
      </w:pPr>
      <w:r>
        <w:rPr>
          <w:sz w:val="22"/>
          <w:szCs w:val="22"/>
        </w:rPr>
        <w:t xml:space="preserve">Vyabhicārībhāvas: The Thirty-Three Transient States</w:t>
      </w:r>
    </w:p>
    <w:p>
      <w:pPr>
        <w:spacing w:after="60"/>
        <w:jc w:val="center"/>
      </w:pPr>
      <w:r>
        <w:rPr>
          <w:i/>
          <w:iCs/>
          <w:sz w:val="22"/>
          <w:szCs w:val="22"/>
        </w:rPr>
        <w:t xml:space="preserve">A Phenomenological Narrative on How the Shifting Weather</w:t>
      </w:r>
    </w:p>
    <w:p>
      <w:pPr>
        <w:spacing w:after="60"/>
        <w:jc w:val="center"/>
      </w:pPr>
      <w:r>
        <w:rPr>
          <w:i/>
          <w:iCs/>
          <w:sz w:val="22"/>
          <w:szCs w:val="22"/>
        </w:rPr>
        <w:t xml:space="preserve">of Transient Emotion Shapes the Human Lived Experience</w:t>
      </w:r>
    </w:p>
    <w:p>
      <w:pPr>
        <w:spacing w:after="60"/>
        <w:jc w:val="center"/>
      </w:pPr>
      <w:r>
        <w:rPr>
          <w:sz w:val="22"/>
          <w:szCs w:val="22"/>
        </w:rPr>
        <w:t xml:space="preserve">Grounded in the Nāṭyaśāstra of Bharata Muni,</w:t>
      </w:r>
    </w:p>
    <w:p>
      <w:pPr>
        <w:spacing w:after="60"/>
        <w:jc w:val="center"/>
      </w:pPr>
      <w:r>
        <w:rPr>
          <w:sz w:val="22"/>
          <w:szCs w:val="22"/>
        </w:rPr>
        <w:t xml:space="preserve">the Rasa Theory Tradition, and Abhinavagupta’s Adhyātma-Psychology</w:t>
      </w:r>
    </w:p>
    <w:p>
      <w:pPr>
        <w:spacing w:after="60"/>
        <w:jc w:val="center"/>
      </w:pPr>
      <w:r>
        <w:rPr>
          <w:sz w:val="22"/>
          <w:szCs w:val="22"/>
        </w:rPr>
        <w:t xml:space="preserve">Part of the Series: Dimensions of Influence on Human Experience</w:t>
      </w:r>
    </w:p>
    <w:p>
      <w:pPr>
        <w:spacing w:after="60"/>
        <w:jc w:val="center"/>
      </w:pPr>
      <w:r>
        <w:rPr>
          <w:b/>
          <w:bCs/>
          <w:sz w:val="28"/>
          <w:szCs w:val="28"/>
        </w:rPr>
        <w:t xml:space="preserve">Table of Contents</w:t>
      </w:r>
    </w:p>
    <w:p>
      <w:pPr>
        <w:spacing w:after="60"/>
        <w:jc w:val="center"/>
      </w:pPr>
      <w:r>
        <w:rPr>
          <w:sz w:val="22"/>
          <w:szCs w:val="22"/>
        </w:rPr>
        <w:t xml:space="preserve">Chapter One: The Shifting Weather of Being	1</w:t>
      </w:r>
    </w:p>
    <w:p>
      <w:pPr>
        <w:spacing w:after="60"/>
        <w:jc w:val="center"/>
      </w:pPr>
      <w:r>
        <w:rPr>
          <w:sz w:val="22"/>
          <w:szCs w:val="22"/>
        </w:rPr>
        <w:t xml:space="preserve">Chapter Two: The Architecture of Transient Experience	1</w:t>
      </w:r>
    </w:p>
    <w:p>
      <w:pPr>
        <w:spacing w:after="60"/>
        <w:jc w:val="center"/>
      </w:pPr>
      <w:r>
        <w:rPr>
          <w:sz w:val="22"/>
          <w:szCs w:val="22"/>
        </w:rPr>
        <w:t xml:space="preserve">2.1 The Place of Vyabhicārībhāvas in Rasa Theory	1</w:t>
      </w:r>
    </w:p>
    <w:p>
      <w:pPr>
        <w:spacing w:after="60"/>
        <w:jc w:val="center"/>
      </w:pPr>
      <w:r>
        <w:rPr>
          <w:sz w:val="22"/>
          <w:szCs w:val="22"/>
        </w:rPr>
        <w:t xml:space="preserve">2.2 The Thirty-Three States: A Taxonomy of Inner Weather	1</w:t>
      </w:r>
    </w:p>
    <w:p>
      <w:pPr>
        <w:spacing w:after="60"/>
        <w:jc w:val="center"/>
      </w:pPr>
      <w:r>
        <w:rPr>
          <w:sz w:val="22"/>
          <w:szCs w:val="22"/>
        </w:rPr>
        <w:t xml:space="preserve">2.3 The Guṇa Modulation: How Quality of Consciousness Colors Every State	1</w:t>
      </w:r>
    </w:p>
    <w:p>
      <w:pPr>
        <w:spacing w:after="60"/>
        <w:jc w:val="center"/>
      </w:pPr>
      <w:r>
        <w:rPr>
          <w:sz w:val="22"/>
          <w:szCs w:val="22"/>
        </w:rPr>
        <w:t xml:space="preserve">2.4 The Developmental Spectrum: Maturity as Weather-Mastery	1</w:t>
      </w:r>
    </w:p>
    <w:p>
      <w:pPr>
        <w:spacing w:after="60"/>
        <w:jc w:val="center"/>
      </w:pPr>
      <w:r>
        <w:rPr>
          <w:sz w:val="22"/>
          <w:szCs w:val="22"/>
        </w:rPr>
        <w:t xml:space="preserve">Chapter Three: The Contracting States — When the World Grows Heavy	1</w:t>
      </w:r>
    </w:p>
    <w:p>
      <w:pPr>
        <w:spacing w:after="60"/>
        <w:jc w:val="center"/>
      </w:pPr>
      <w:r>
        <w:rPr>
          <w:sz w:val="22"/>
          <w:szCs w:val="22"/>
        </w:rPr>
        <w:t xml:space="preserve">3.1 Nirveda — Dejection: The Taste of Disillusionment	1</w:t>
      </w:r>
    </w:p>
    <w:p>
      <w:pPr>
        <w:spacing w:after="60"/>
        <w:jc w:val="center"/>
      </w:pPr>
      <w:r>
        <w:rPr>
          <w:sz w:val="22"/>
          <w:szCs w:val="22"/>
        </w:rPr>
        <w:t xml:space="preserve">The Equilibrium	1</w:t>
      </w:r>
    </w:p>
    <w:p>
      <w:pPr>
        <w:spacing w:after="60"/>
        <w:jc w:val="center"/>
      </w:pPr>
      <w:r>
        <w:rPr>
          <w:sz w:val="22"/>
          <w:szCs w:val="22"/>
        </w:rPr>
        <w:t xml:space="preserve">The Vignette: Equilibrium	1</w:t>
      </w:r>
    </w:p>
    <w:p>
      <w:pPr>
        <w:spacing w:after="60"/>
        <w:jc w:val="center"/>
      </w:pPr>
      <w:r>
        <w:rPr>
          <w:sz w:val="22"/>
          <w:szCs w:val="22"/>
        </w:rPr>
        <w:t xml:space="preserve">The Excess	1</w:t>
      </w:r>
    </w:p>
    <w:p>
      <w:pPr>
        <w:spacing w:after="60"/>
        <w:jc w:val="center"/>
      </w:pPr>
      <w:r>
        <w:rPr>
          <w:sz w:val="22"/>
          <w:szCs w:val="22"/>
        </w:rPr>
        <w:t xml:space="preserve">The Vignette: Excess	1</w:t>
      </w:r>
    </w:p>
    <w:p>
      <w:pPr>
        <w:spacing w:after="60"/>
        <w:jc w:val="center"/>
      </w:pPr>
      <w:r>
        <w:rPr>
          <w:sz w:val="22"/>
          <w:szCs w:val="22"/>
        </w:rPr>
        <w:t xml:space="preserve">The Deficiency	1</w:t>
      </w:r>
    </w:p>
    <w:p>
      <w:pPr>
        <w:spacing w:after="60"/>
        <w:jc w:val="center"/>
      </w:pPr>
      <w:r>
        <w:rPr>
          <w:sz w:val="22"/>
          <w:szCs w:val="22"/>
        </w:rPr>
        <w:t xml:space="preserve">3.2 Cintā and Viṣāda — The Anxiety-Despair Continuum	1</w:t>
      </w:r>
    </w:p>
    <w:p>
      <w:pPr>
        <w:spacing w:after="60"/>
        <w:jc w:val="center"/>
      </w:pPr>
      <w:r>
        <w:rPr>
          <w:sz w:val="22"/>
          <w:szCs w:val="22"/>
        </w:rPr>
        <w:t xml:space="preserve">Cintā — Anxiety: The Mind’s Relentless Forecasting	1</w:t>
      </w:r>
    </w:p>
    <w:p>
      <w:pPr>
        <w:spacing w:after="60"/>
        <w:jc w:val="center"/>
      </w:pPr>
      <w:r>
        <w:rPr>
          <w:sz w:val="22"/>
          <w:szCs w:val="22"/>
        </w:rPr>
        <w:t xml:space="preserve">The Vignette: Cintā in Excess	1</w:t>
      </w:r>
    </w:p>
    <w:p>
      <w:pPr>
        <w:spacing w:after="60"/>
        <w:jc w:val="center"/>
      </w:pPr>
      <w:r>
        <w:rPr>
          <w:sz w:val="22"/>
          <w:szCs w:val="22"/>
        </w:rPr>
        <w:t xml:space="preserve">3.3 Ālasya and Glāni — Lethargy and Fatigue: The Weight of Inertia	1</w:t>
      </w:r>
    </w:p>
    <w:p>
      <w:pPr>
        <w:spacing w:after="60"/>
        <w:jc w:val="center"/>
      </w:pPr>
      <w:r>
        <w:rPr>
          <w:sz w:val="22"/>
          <w:szCs w:val="22"/>
        </w:rPr>
        <w:t xml:space="preserve">The Equilibrium	1</w:t>
      </w:r>
    </w:p>
    <w:p>
      <w:pPr>
        <w:spacing w:after="60"/>
        <w:jc w:val="center"/>
      </w:pPr>
      <w:r>
        <w:rPr>
          <w:sz w:val="22"/>
          <w:szCs w:val="22"/>
        </w:rPr>
        <w:t xml:space="preserve">The Excess	1</w:t>
      </w:r>
    </w:p>
    <w:p>
      <w:pPr>
        <w:spacing w:after="60"/>
        <w:jc w:val="center"/>
      </w:pPr>
      <w:r>
        <w:rPr>
          <w:sz w:val="22"/>
          <w:szCs w:val="22"/>
        </w:rPr>
        <w:t xml:space="preserve">The Vignette: Excess	1</w:t>
      </w:r>
    </w:p>
    <w:p>
      <w:pPr>
        <w:spacing w:after="60"/>
        <w:jc w:val="center"/>
      </w:pPr>
      <w:r>
        <w:rPr>
          <w:sz w:val="22"/>
          <w:szCs w:val="22"/>
        </w:rPr>
        <w:t xml:space="preserve">Chapter Four: The Agitating States — When the Inner Weather Turns Turbulent	1</w:t>
      </w:r>
    </w:p>
    <w:p>
      <w:pPr>
        <w:spacing w:after="60"/>
        <w:jc w:val="center"/>
      </w:pPr>
      <w:r>
        <w:rPr>
          <w:sz w:val="22"/>
          <w:szCs w:val="22"/>
        </w:rPr>
        <w:t xml:space="preserve">4.1 Śaṅkā and Trāsa — From Apprehension to Panic	1</w:t>
      </w:r>
    </w:p>
    <w:p>
      <w:pPr>
        <w:spacing w:after="60"/>
        <w:jc w:val="center"/>
      </w:pPr>
      <w:r>
        <w:rPr>
          <w:sz w:val="22"/>
          <w:szCs w:val="22"/>
        </w:rPr>
        <w:t xml:space="preserve">The Vignette: The Panic Storm	1</w:t>
      </w:r>
    </w:p>
    <w:p>
      <w:pPr>
        <w:spacing w:after="60"/>
        <w:jc w:val="center"/>
      </w:pPr>
      <w:r>
        <w:rPr>
          <w:sz w:val="22"/>
          <w:szCs w:val="22"/>
        </w:rPr>
        <w:t xml:space="preserve">4.2 Capalatā and Āvega — Impulsiveness and Excitement	1</w:t>
      </w:r>
    </w:p>
    <w:p>
      <w:pPr>
        <w:spacing w:after="60"/>
        <w:jc w:val="center"/>
      </w:pPr>
      <w:r>
        <w:rPr>
          <w:sz w:val="22"/>
          <w:szCs w:val="22"/>
        </w:rPr>
        <w:t xml:space="preserve">The Equilibrium	1</w:t>
      </w:r>
    </w:p>
    <w:p>
      <w:pPr>
        <w:spacing w:after="60"/>
        <w:jc w:val="center"/>
      </w:pPr>
      <w:r>
        <w:rPr>
          <w:sz w:val="22"/>
          <w:szCs w:val="22"/>
        </w:rPr>
        <w:t xml:space="preserve">The Vignette: Excess	1</w:t>
      </w:r>
    </w:p>
    <w:p>
      <w:pPr>
        <w:spacing w:after="60"/>
        <w:jc w:val="center"/>
      </w:pPr>
      <w:r>
        <w:rPr>
          <w:sz w:val="22"/>
          <w:szCs w:val="22"/>
        </w:rPr>
        <w:t xml:space="preserve">4.3 Amarṣa — Restrained Anger: The Slow Burn	1</w:t>
      </w:r>
    </w:p>
    <w:p>
      <w:pPr>
        <w:spacing w:after="60"/>
        <w:jc w:val="center"/>
      </w:pPr>
      <w:r>
        <w:rPr>
          <w:sz w:val="22"/>
          <w:szCs w:val="22"/>
        </w:rPr>
        <w:t xml:space="preserve">The Vignette: Restrained Anger	1</w:t>
      </w:r>
    </w:p>
    <w:p>
      <w:pPr>
        <w:spacing w:after="60"/>
        <w:jc w:val="center"/>
      </w:pPr>
      <w:r>
        <w:rPr>
          <w:sz w:val="22"/>
          <w:szCs w:val="22"/>
        </w:rPr>
        <w:t xml:space="preserve">Chapter Five: The Inflating States — The Architecture of Ego Weather	1</w:t>
      </w:r>
    </w:p>
    <w:p>
      <w:pPr>
        <w:spacing w:after="60"/>
        <w:jc w:val="center"/>
      </w:pPr>
      <w:r>
        <w:rPr>
          <w:sz w:val="22"/>
          <w:szCs w:val="22"/>
        </w:rPr>
        <w:t xml:space="preserve">5.1 Garva — Arrogance: The Fortress of Self-Regard	1</w:t>
      </w:r>
    </w:p>
    <w:p>
      <w:pPr>
        <w:spacing w:after="60"/>
        <w:jc w:val="center"/>
      </w:pPr>
      <w:r>
        <w:rPr>
          <w:sz w:val="22"/>
          <w:szCs w:val="22"/>
        </w:rPr>
        <w:t xml:space="preserve">The Equilibrium	1</w:t>
      </w:r>
    </w:p>
    <w:p>
      <w:pPr>
        <w:spacing w:after="60"/>
        <w:jc w:val="center"/>
      </w:pPr>
      <w:r>
        <w:rPr>
          <w:sz w:val="22"/>
          <w:szCs w:val="22"/>
        </w:rPr>
        <w:t xml:space="preserve">The Excess	1</w:t>
      </w:r>
    </w:p>
    <w:p>
      <w:pPr>
        <w:spacing w:after="60"/>
        <w:jc w:val="center"/>
      </w:pPr>
      <w:r>
        <w:rPr>
          <w:sz w:val="22"/>
          <w:szCs w:val="22"/>
        </w:rPr>
        <w:t xml:space="preserve">The Vignette: Excess	1</w:t>
      </w:r>
    </w:p>
    <w:p>
      <w:pPr>
        <w:spacing w:after="60"/>
        <w:jc w:val="center"/>
      </w:pPr>
      <w:r>
        <w:rPr>
          <w:sz w:val="22"/>
          <w:szCs w:val="22"/>
        </w:rPr>
        <w:t xml:space="preserve">5.2 Asūyā — Envy: The Mirror That Wounds	1</w:t>
      </w:r>
    </w:p>
    <w:p>
      <w:pPr>
        <w:spacing w:after="60"/>
        <w:jc w:val="center"/>
      </w:pPr>
      <w:r>
        <w:rPr>
          <w:sz w:val="22"/>
          <w:szCs w:val="22"/>
        </w:rPr>
        <w:t xml:space="preserve">The Vignette: Excess	1</w:t>
      </w:r>
    </w:p>
    <w:p>
      <w:pPr>
        <w:spacing w:after="60"/>
        <w:jc w:val="center"/>
      </w:pPr>
      <w:r>
        <w:rPr>
          <w:sz w:val="22"/>
          <w:szCs w:val="22"/>
        </w:rPr>
        <w:t xml:space="preserve">Chapter Six: The Concealing States — Masks, Shame, and Delusion	1</w:t>
      </w:r>
    </w:p>
    <w:p>
      <w:pPr>
        <w:spacing w:after="60"/>
        <w:jc w:val="center"/>
      </w:pPr>
      <w:r>
        <w:rPr>
          <w:sz w:val="22"/>
          <w:szCs w:val="22"/>
        </w:rPr>
        <w:t xml:space="preserve">6.1 Vrīḍā — Shame: The Contraction of Being Seen	1</w:t>
      </w:r>
    </w:p>
    <w:p>
      <w:pPr>
        <w:spacing w:after="60"/>
        <w:jc w:val="center"/>
      </w:pPr>
      <w:r>
        <w:rPr>
          <w:sz w:val="22"/>
          <w:szCs w:val="22"/>
        </w:rPr>
        <w:t xml:space="preserve">The Vignette: Excess Shame	1</w:t>
      </w:r>
    </w:p>
    <w:p>
      <w:pPr>
        <w:spacing w:after="60"/>
        <w:jc w:val="center"/>
      </w:pPr>
      <w:r>
        <w:rPr>
          <w:sz w:val="22"/>
          <w:szCs w:val="22"/>
        </w:rPr>
        <w:t xml:space="preserve">6.2 Moha — Delusion: When the Map Replaces the Territory	1</w:t>
      </w:r>
    </w:p>
    <w:p>
      <w:pPr>
        <w:spacing w:after="60"/>
        <w:jc w:val="center"/>
      </w:pPr>
      <w:r>
        <w:rPr>
          <w:sz w:val="22"/>
          <w:szCs w:val="22"/>
        </w:rPr>
        <w:t xml:space="preserve">The Equilibrium	1</w:t>
      </w:r>
    </w:p>
    <w:p>
      <w:pPr>
        <w:spacing w:after="60"/>
        <w:jc w:val="center"/>
      </w:pPr>
      <w:r>
        <w:rPr>
          <w:sz w:val="22"/>
          <w:szCs w:val="22"/>
        </w:rPr>
        <w:t xml:space="preserve">The Excess	1</w:t>
      </w:r>
    </w:p>
    <w:p>
      <w:pPr>
        <w:spacing w:after="60"/>
        <w:jc w:val="center"/>
      </w:pPr>
      <w:r>
        <w:rPr>
          <w:sz w:val="22"/>
          <w:szCs w:val="22"/>
        </w:rPr>
        <w:t xml:space="preserve">The Vignette: Excess	1</w:t>
      </w:r>
    </w:p>
    <w:p>
      <w:pPr>
        <w:spacing w:after="60"/>
        <w:jc w:val="center"/>
      </w:pPr>
      <w:r>
        <w:rPr>
          <w:sz w:val="22"/>
          <w:szCs w:val="22"/>
        </w:rPr>
        <w:t xml:space="preserve">Chapter Seven: The Illuminating States — Clarity, Recall, and the Sudden Light	1</w:t>
      </w:r>
    </w:p>
    <w:p>
      <w:pPr>
        <w:spacing w:after="60"/>
        <w:jc w:val="center"/>
      </w:pPr>
      <w:r>
        <w:rPr>
          <w:sz w:val="22"/>
          <w:szCs w:val="22"/>
        </w:rPr>
        <w:t xml:space="preserve">7.1 Smṛti — Recollection: The Arrival of the Relevant Past	1</w:t>
      </w:r>
    </w:p>
    <w:p>
      <w:pPr>
        <w:spacing w:after="60"/>
        <w:jc w:val="center"/>
      </w:pPr>
      <w:r>
        <w:rPr>
          <w:sz w:val="22"/>
          <w:szCs w:val="22"/>
        </w:rPr>
        <w:t xml:space="preserve">7.2 Harṣa — Joy: The Sunbreak	1</w:t>
      </w:r>
    </w:p>
    <w:p>
      <w:pPr>
        <w:spacing w:after="60"/>
        <w:jc w:val="center"/>
      </w:pPr>
      <w:r>
        <w:rPr>
          <w:sz w:val="22"/>
          <w:szCs w:val="22"/>
        </w:rPr>
        <w:t xml:space="preserve">The Equilibrium	1</w:t>
      </w:r>
    </w:p>
    <w:p>
      <w:pPr>
        <w:spacing w:after="60"/>
        <w:jc w:val="center"/>
      </w:pPr>
      <w:r>
        <w:rPr>
          <w:sz w:val="22"/>
          <w:szCs w:val="22"/>
        </w:rPr>
        <w:t xml:space="preserve">The Vignette: Harṣa	1</w:t>
      </w:r>
    </w:p>
    <w:p>
      <w:pPr>
        <w:spacing w:after="60"/>
        <w:jc w:val="center"/>
      </w:pPr>
      <w:r>
        <w:rPr>
          <w:sz w:val="22"/>
          <w:szCs w:val="22"/>
        </w:rPr>
        <w:t xml:space="preserve">7.3 Dhṛti and Mati — Steadfastness and Analytical Clarity	1</w:t>
      </w:r>
    </w:p>
    <w:p>
      <w:pPr>
        <w:spacing w:after="60"/>
        <w:jc w:val="center"/>
      </w:pPr>
      <w:r>
        <w:rPr>
          <w:sz w:val="22"/>
          <w:szCs w:val="22"/>
        </w:rPr>
        <w:t xml:space="preserve">7.4 Vibodha — Awakening: The Moment the Fog Lifts	1</w:t>
      </w:r>
    </w:p>
    <w:p>
      <w:pPr>
        <w:spacing w:after="60"/>
        <w:jc w:val="center"/>
      </w:pPr>
      <w:r>
        <w:rPr>
          <w:sz w:val="22"/>
          <w:szCs w:val="22"/>
        </w:rPr>
        <w:t xml:space="preserve">The Vignette: Vibodha	1</w:t>
      </w:r>
    </w:p>
    <w:p>
      <w:pPr>
        <w:spacing w:after="60"/>
        <w:jc w:val="center"/>
      </w:pPr>
      <w:r>
        <w:rPr>
          <w:sz w:val="22"/>
          <w:szCs w:val="22"/>
        </w:rPr>
        <w:t xml:space="preserve">Chapter Eight: The Liminal States — Between Worlds	1</w:t>
      </w:r>
    </w:p>
    <w:p>
      <w:pPr>
        <w:spacing w:after="60"/>
        <w:jc w:val="center"/>
      </w:pPr>
      <w:r>
        <w:rPr>
          <w:sz w:val="22"/>
          <w:szCs w:val="22"/>
        </w:rPr>
        <w:t xml:space="preserve">8.1 Jaḍatā — Stupor: The Paralysis of Overwhelm	1</w:t>
      </w:r>
    </w:p>
    <w:p>
      <w:pPr>
        <w:spacing w:after="60"/>
        <w:jc w:val="center"/>
      </w:pPr>
      <w:r>
        <w:rPr>
          <w:sz w:val="22"/>
          <w:szCs w:val="22"/>
        </w:rPr>
        <w:t xml:space="preserve">The Vignette	1</w:t>
      </w:r>
    </w:p>
    <w:p>
      <w:pPr>
        <w:spacing w:after="60"/>
        <w:jc w:val="center"/>
      </w:pPr>
      <w:r>
        <w:rPr>
          <w:sz w:val="22"/>
          <w:szCs w:val="22"/>
        </w:rPr>
        <w:t xml:space="preserve">8.2 Unmāda — Temporary Insanity: When the Map Dissolves	1</w:t>
      </w:r>
    </w:p>
    <w:p>
      <w:pPr>
        <w:spacing w:after="60"/>
        <w:jc w:val="center"/>
      </w:pPr>
      <w:r>
        <w:rPr>
          <w:sz w:val="22"/>
          <w:szCs w:val="22"/>
        </w:rPr>
        <w:t xml:space="preserve">Chapter Nine: The Yearning States — The Ache of Incompleteness	1</w:t>
      </w:r>
    </w:p>
    <w:p>
      <w:pPr>
        <w:spacing w:after="60"/>
        <w:jc w:val="center"/>
      </w:pPr>
      <w:r>
        <w:rPr>
          <w:sz w:val="22"/>
          <w:szCs w:val="22"/>
        </w:rPr>
        <w:t xml:space="preserve">9.1 Autsukya — Longing: The Sweet Ache	1</w:t>
      </w:r>
    </w:p>
    <w:p>
      <w:pPr>
        <w:spacing w:after="60"/>
        <w:jc w:val="center"/>
      </w:pPr>
      <w:r>
        <w:rPr>
          <w:sz w:val="22"/>
          <w:szCs w:val="22"/>
        </w:rPr>
        <w:t xml:space="preserve">The Vignette: Longing	1</w:t>
      </w:r>
    </w:p>
    <w:p>
      <w:pPr>
        <w:spacing w:after="60"/>
        <w:jc w:val="center"/>
      </w:pPr>
      <w:r>
        <w:rPr>
          <w:sz w:val="22"/>
          <w:szCs w:val="22"/>
        </w:rPr>
        <w:t xml:space="preserve">Chapter Ten: The Integrated Life — Becoming a Rasika of One’s Own Experience	1</w:t>
      </w:r>
    </w:p>
    <w:p>
      <w:pPr>
        <w:spacing w:after="60"/>
        <w:jc w:val="center"/>
      </w:pPr>
      <w:r>
        <w:rPr>
          <w:sz w:val="22"/>
          <w:szCs w:val="22"/>
        </w:rPr>
        <w:t xml:space="preserve">10.1 The Diagnostic Mirror: Transient States as Teachers	1</w:t>
      </w:r>
    </w:p>
    <w:p>
      <w:pPr>
        <w:spacing w:after="60"/>
        <w:jc w:val="center"/>
      </w:pPr>
      <w:r>
        <w:rPr>
          <w:sz w:val="22"/>
          <w:szCs w:val="22"/>
        </w:rPr>
        <w:t xml:space="preserve">10.2 The Path of Integration: From Guṇa-Bound to Guṇa-Aware	1</w:t>
      </w:r>
    </w:p>
    <w:p>
      <w:pPr>
        <w:spacing w:after="60"/>
        <w:jc w:val="center"/>
      </w:pPr>
      <w:r>
        <w:rPr>
          <w:sz w:val="22"/>
          <w:szCs w:val="22"/>
        </w:rPr>
        <w:t xml:space="preserve">10.3 Closing Reflection: The Thirty-Three Teachers	1</w:t>
      </w:r>
    </w:p>
    <w:p>
      <w:pPr>
        <w:spacing w:after="60"/>
        <w:jc w:val="center"/>
      </w:pPr>
      <w:r>
        <w:rPr>
          <w:sz w:val="22"/>
          <w:szCs w:val="22"/>
        </w:rPr>
        <w:t xml:space="preserve">References and Sources	1</w:t>
      </w:r>
    </w:p>
    <w:p>
      <w:pPr>
        <w:pStyle w:val="Heading1"/>
      </w:pPr>
      <w:r>
        <w:t xml:space="preserve">Chapter One: The Shifting Weather of Being</w:t>
      </w:r>
    </w:p>
    <w:p>
      <w:pPr>
        <w:spacing w:after="120"/>
        <w:jc w:val="both"/>
      </w:pPr>
      <w:r>
        <w:t xml:space="preserve">There is a quality to human life that no personality test captures and no diagnostic manual adequately names. It is the ceaseless, moment-to-moment shifting of our inner weather—the way anxiety can tighten the chest at 3 a.m. for no discernible reason, or how a flicker of unexpected joy can break through the grey monotone of a difficult week. These are not our core emotions. They are not who we are. They are the weather that moves across the landscape of who we are. And they determine, more than almost anything else, how we actually experience being alive on any given Tuesday.</w:t>
      </w:r>
    </w:p>
    <w:p>
      <w:pPr>
        <w:spacing w:after="120"/>
        <w:jc w:val="both"/>
      </w:pPr>
      <w:r>
        <w:t xml:space="preserve">Nearly two thousand years ago, the Indian sage Bharata Muni, in his monumental treatise on dramaturgy and human experience—the Nāṭyaśāstra—catalogued these fleeting inner states with extraordinary precision. He called them the Vyabhicārībhāvas (also known as Saṃcārībhāvas): thirty-three transitory psychological states that arise, perform their function, and dissolve back into the depths of consciousness. They are not the enduring emotional themes of a life—those belong to the Sthāyībhāvas, the eight (later nine) permanent emotions like love, sorrow, anger, and wonder. Rather, the Vyabhicārībhāvas are the supporting cast, the accessory weather patterns that intensify, complicate, color, and ultimately give texture to our deeper emotional reality.</w:t>
      </w:r>
    </w:p>
    <w:p>
      <w:pPr>
        <w:spacing w:after="120"/>
        <w:jc w:val="both"/>
      </w:pPr>
      <w:r>
        <w:t xml:space="preserve">The Rasasūtra itself—the foundational formula of Rasa theory—makes this explicit: “Vibhāvānubhāvavyabhicārisaṃyogātrasaniṣpattiḥ.” Rasa, the aesthetic-emotional essence of experience, arises from the combination of determinants (Vibhāva), consequents (Anubhāva), and these transitory states. Without the Vyabhicārībhāvas, the experience of life would lack depth, surprise, and the very grain of its texture. A love story without the transient waves of bashfulness, longing, jealousy, and sudden delight would be a monochrome sketch. A life without them would be the same.</w:t>
      </w:r>
    </w:p>
    <w:p>
      <w:pPr>
        <w:spacing w:after="120"/>
        <w:jc w:val="both"/>
      </w:pPr>
      <w:r>
        <w:t xml:space="preserve">What makes Bharata’s taxonomy extraordinary is not merely its comprehensiveness but its implicit phenomenological sophistication. These thirty-three states are not abstract categories imposed from outside. They are descriptions of what it actually feels like to be a conscious being moving through the currents of daily existence. They map the inner weather with the same precision that a meteorologist maps pressure systems—except the territory here is the felt interior of human life.</w:t>
      </w:r>
    </w:p>
    <w:p>
      <w:pPr>
        <w:spacing w:after="120"/>
        <w:jc w:val="both"/>
      </w:pPr>
      <w:r>
        <w:t xml:space="preserve">This narrative explores these thirty-three transient states not as theatrical conventions but as a living phenomenology of the twenty-first-century human being. For each major cluster of states, we will examine three conditions: the Equilibrium, where transient states arise and pass fluidly, serving their natural function; the Excess, where a transient state becomes dominant, chronic, or hyper-active, distorting the landscape of experience; and the Deficiency, where a necessary transient state is suppressed or absent, creating a different kind of impoverishment. For each, we will trace the experience across four layers of being—the Somatic Base, the Emotional Current, the Cognitive Map, and the Inner Presence—corresponding to the Pancha Kośa model of Vedantic psychology, from the body-sheath to the bliss-sheath.</w:t>
      </w:r>
    </w:p>
    <w:p>
      <w:pPr>
        <w:spacing w:after="120"/>
        <w:jc w:val="both"/>
      </w:pPr>
      <w:r>
        <w:t xml:space="preserve">The goal is not encyclopedic coverage but lived understanding. We want to show, rather than tell, how these ancient categories feel in the bones and breath of a modern life.</w:t>
      </w:r>
    </w:p>
    <w:p>
      <w:pPr>
        <w:pStyle w:val="ListParagraph"/>
        <w:numPr>
          <w:ilvl w:val="0"/>
          <w:numId w:val="2"/>
        </w:numPr>
        <w:spacing w:after="40"/>
      </w:pPr>
      <w:r>
        <w:t xml:space="preserve">•  •</w:t>
      </w:r>
    </w:p>
    <w:p>
      <w:pPr>
        <w:pStyle w:val="Heading1"/>
      </w:pPr>
      <w:r>
        <w:t xml:space="preserve">Chapter Two: The Architecture of Transient Experience</w:t>
      </w:r>
    </w:p>
    <w:p>
      <w:pPr>
        <w:pStyle w:val="Heading2"/>
      </w:pPr>
      <w:r>
        <w:t xml:space="preserve">2.1 The Place of Vyabhicārībhāvas in Rasa Theory</w:t>
      </w:r>
    </w:p>
    <w:p>
      <w:pPr>
        <w:spacing w:after="120"/>
        <w:jc w:val="both"/>
      </w:pPr>
      <w:r>
        <w:t xml:space="preserve">To understand the Vyabhicārībhāvas, we must first understand the architecture they inhabit. Rasa theory, as articulated in the Nāṭyaśāstra and elaborated by commentators from Abhinavagupta to Bhoja, presents a complete model of emotional experience. At its core are four elements: the Vibhāvas (determinants or catalysts—the situations, objects, and persons that trigger emotion), the Anubhāvas (consequents—the physical and behavioral expressions of emotion, from a trembling lip to a clenched fist), the Sāttvikabhāvas (involuntary psychophysical responses such as sweating, trembling, tears, and fainting), and the Vyabhicārībhāvas themselves—the transitory states that come and go like waves on the surface of a deeper ocean.</w:t>
      </w:r>
    </w:p>
    <w:p>
      <w:pPr>
        <w:spacing w:after="120"/>
        <w:jc w:val="both"/>
      </w:pPr>
      <w:r>
        <w:t xml:space="preserve">The metaphor is precise and instructive. If the Sthāyībhāva—the permanent, abiding emotion—is the ocean, then the Vyabhicārībhāvas are its surface waves. They are caused by the wind of circumstance, they crest and break in unique patterns, and they give the ocean its visible texture. But they are not the ocean itself. They arise from it and return to it. The Nāṭyaśāstra is explicit: these transitory states act as ‘feeders’ to the prevailing sentiment, strengthening the dominant emotion at each stage until the full experience of Rasa—the aesthetic-emotional ‘taste’ of life—is established.</w:t>
      </w:r>
    </w:p>
    <w:p>
      <w:pPr>
        <w:spacing w:after="120"/>
        <w:jc w:val="both"/>
      </w:pPr>
      <w:r>
        <w:t xml:space="preserve">This is a crucial psychological insight. In the language of contemporary affective science, the Vyabhicārībhāvas correspond roughly to what researchers call ‘emotional episodes’ or ‘affective microstates’—brief, context-dependent emotional responses that modulate a more enduring mood or trait-level emotional disposition. But Bharata’s model goes further than most contemporary frameworks by specifying exactly how these transient states serve the larger emotional narrative of a life.</w:t>
      </w:r>
    </w:p>
    <w:p>
      <w:pPr>
        <w:pStyle w:val="Heading2"/>
      </w:pPr>
      <w:r>
        <w:t xml:space="preserve">2.2 The Thirty-Three States: A Taxonomy of Inner Weather</w:t>
      </w:r>
    </w:p>
    <w:p>
      <w:pPr>
        <w:spacing w:after="120"/>
        <w:jc w:val="both"/>
      </w:pPr>
      <w:r>
        <w:t xml:space="preserve">Bharata Muni enumerates thirty-three Vyabhicārībhāvas. Each represents a distinct quality of transient experience, a recognizable ‘flavor’ of psychological weather. The complete list, with their traditional Sanskrit names, is as follows:</w:t>
      </w:r>
    </w:p>
    <w:p>
      <w:pPr>
        <w:spacing w:after="120"/>
        <w:jc w:val="both"/>
      </w:pPr>
      <w:r>
        <w:rPr>
          <w:b/>
          <w:bCs/>
        </w:rPr>
        <w:t xml:space="preserve">Nirveda</w:t>
      </w:r>
      <w:r>
        <w:t xml:space="preserve"> (Dejection), </w:t>
      </w:r>
      <w:r>
        <w:rPr>
          <w:b/>
          <w:bCs/>
        </w:rPr>
        <w:t xml:space="preserve">Glāni</w:t>
      </w:r>
      <w:r>
        <w:t xml:space="preserve"> (Fatigue), </w:t>
      </w:r>
      <w:r>
        <w:rPr>
          <w:b/>
          <w:bCs/>
        </w:rPr>
        <w:t xml:space="preserve">Śaṅkā</w:t>
      </w:r>
      <w:r>
        <w:t xml:space="preserve"> (Apprehension), </w:t>
      </w:r>
      <w:r>
        <w:rPr>
          <w:b/>
          <w:bCs/>
        </w:rPr>
        <w:t xml:space="preserve">Asūyā</w:t>
      </w:r>
      <w:r>
        <w:t xml:space="preserve"> (Envy), </w:t>
      </w:r>
      <w:r>
        <w:rPr>
          <w:b/>
          <w:bCs/>
        </w:rPr>
        <w:t xml:space="preserve">Mada</w:t>
      </w:r>
      <w:r>
        <w:t xml:space="preserve"> (Intoxication), </w:t>
      </w:r>
      <w:r>
        <w:rPr>
          <w:b/>
          <w:bCs/>
        </w:rPr>
        <w:t xml:space="preserve">Śrama</w:t>
      </w:r>
      <w:r>
        <w:t xml:space="preserve"> (Exhaustion), </w:t>
      </w:r>
      <w:r>
        <w:rPr>
          <w:b/>
          <w:bCs/>
        </w:rPr>
        <w:t xml:space="preserve">Ālasya</w:t>
      </w:r>
      <w:r>
        <w:t xml:space="preserve"> (Lethargy), </w:t>
      </w:r>
      <w:r>
        <w:rPr>
          <w:b/>
          <w:bCs/>
        </w:rPr>
        <w:t xml:space="preserve">Dainya</w:t>
      </w:r>
      <w:r>
        <w:t xml:space="preserve"> (Depression/Pity), </w:t>
      </w:r>
      <w:r>
        <w:rPr>
          <w:b/>
          <w:bCs/>
        </w:rPr>
        <w:t xml:space="preserve">Cintā</w:t>
      </w:r>
      <w:r>
        <w:t xml:space="preserve"> (Anxiety), </w:t>
      </w:r>
      <w:r>
        <w:rPr>
          <w:b/>
          <w:bCs/>
        </w:rPr>
        <w:t xml:space="preserve">Moha</w:t>
      </w:r>
      <w:r>
        <w:t xml:space="preserve"> (Delusion), </w:t>
      </w:r>
      <w:r>
        <w:rPr>
          <w:b/>
          <w:bCs/>
        </w:rPr>
        <w:t xml:space="preserve">Smṛti</w:t>
      </w:r>
      <w:r>
        <w:t xml:space="preserve"> (Recollection), </w:t>
      </w:r>
      <w:r>
        <w:rPr>
          <w:b/>
          <w:bCs/>
        </w:rPr>
        <w:t xml:space="preserve">Dhṛti</w:t>
      </w:r>
      <w:r>
        <w:t xml:space="preserve"> (Steadfastness), </w:t>
      </w:r>
      <w:r>
        <w:rPr>
          <w:b/>
          <w:bCs/>
        </w:rPr>
        <w:t xml:space="preserve">Vrīḍā</w:t>
      </w:r>
      <w:r>
        <w:t xml:space="preserve"> (Shame), </w:t>
      </w:r>
      <w:r>
        <w:rPr>
          <w:b/>
          <w:bCs/>
        </w:rPr>
        <w:t xml:space="preserve">Capalatā</w:t>
      </w:r>
      <w:r>
        <w:t xml:space="preserve"> (Impulsiveness), </w:t>
      </w:r>
      <w:r>
        <w:rPr>
          <w:b/>
          <w:bCs/>
        </w:rPr>
        <w:t xml:space="preserve">Harṣa</w:t>
      </w:r>
      <w:r>
        <w:t xml:space="preserve"> (Joy), </w:t>
      </w:r>
      <w:r>
        <w:rPr>
          <w:b/>
          <w:bCs/>
        </w:rPr>
        <w:t xml:space="preserve">Āvega</w:t>
      </w:r>
      <w:r>
        <w:t xml:space="preserve"> (Excitement), </w:t>
      </w:r>
      <w:r>
        <w:rPr>
          <w:b/>
          <w:bCs/>
        </w:rPr>
        <w:t xml:space="preserve">Jaḍatā</w:t>
      </w:r>
      <w:r>
        <w:t xml:space="preserve"> (Stupor), </w:t>
      </w:r>
      <w:r>
        <w:rPr>
          <w:b/>
          <w:bCs/>
        </w:rPr>
        <w:t xml:space="preserve">Garva</w:t>
      </w:r>
      <w:r>
        <w:t xml:space="preserve"> (Arrogance), </w:t>
      </w:r>
      <w:r>
        <w:rPr>
          <w:b/>
          <w:bCs/>
        </w:rPr>
        <w:t xml:space="preserve">Viṣāda</w:t>
      </w:r>
      <w:r>
        <w:t xml:space="preserve"> (Despair), </w:t>
      </w:r>
      <w:r>
        <w:rPr>
          <w:b/>
          <w:bCs/>
        </w:rPr>
        <w:t xml:space="preserve">Autsukya</w:t>
      </w:r>
      <w:r>
        <w:t xml:space="preserve"> (Longing), </w:t>
      </w:r>
      <w:r>
        <w:rPr>
          <w:b/>
          <w:bCs/>
        </w:rPr>
        <w:t xml:space="preserve">Nidrā</w:t>
      </w:r>
      <w:r>
        <w:t xml:space="preserve"> (Sleep/Drowsiness), </w:t>
      </w:r>
      <w:r>
        <w:rPr>
          <w:b/>
          <w:bCs/>
        </w:rPr>
        <w:t xml:space="preserve">Apasmāra</w:t>
      </w:r>
      <w:r>
        <w:t xml:space="preserve"> (Forgetfulness), </w:t>
      </w:r>
      <w:r>
        <w:rPr>
          <w:b/>
          <w:bCs/>
        </w:rPr>
        <w:t xml:space="preserve">Supta</w:t>
      </w:r>
      <w:r>
        <w:t xml:space="preserve"> (Dreaming), </w:t>
      </w:r>
      <w:r>
        <w:rPr>
          <w:b/>
          <w:bCs/>
        </w:rPr>
        <w:t xml:space="preserve">Vibodha</w:t>
      </w:r>
      <w:r>
        <w:t xml:space="preserve"> (Awakening), </w:t>
      </w:r>
      <w:r>
        <w:rPr>
          <w:b/>
          <w:bCs/>
        </w:rPr>
        <w:t xml:space="preserve">Amarṣa</w:t>
      </w:r>
      <w:r>
        <w:t xml:space="preserve"> (Restrained Anger), </w:t>
      </w:r>
      <w:r>
        <w:rPr>
          <w:b/>
          <w:bCs/>
        </w:rPr>
        <w:t xml:space="preserve">Avahitthā</w:t>
      </w:r>
      <w:r>
        <w:t xml:space="preserve"> (Concealment), </w:t>
      </w:r>
      <w:r>
        <w:rPr>
          <w:b/>
          <w:bCs/>
        </w:rPr>
        <w:t xml:space="preserve">Ugratā</w:t>
      </w:r>
      <w:r>
        <w:t xml:space="preserve"> (Ferocity), </w:t>
      </w:r>
      <w:r>
        <w:rPr>
          <w:b/>
          <w:bCs/>
        </w:rPr>
        <w:t xml:space="preserve">Mati</w:t>
      </w:r>
      <w:r>
        <w:t xml:space="preserve"> (Analysis/Determination), </w:t>
      </w:r>
      <w:r>
        <w:rPr>
          <w:b/>
          <w:bCs/>
        </w:rPr>
        <w:t xml:space="preserve">Vyādhi</w:t>
      </w:r>
      <w:r>
        <w:t xml:space="preserve"> (Sickness), </w:t>
      </w:r>
      <w:r>
        <w:rPr>
          <w:b/>
          <w:bCs/>
        </w:rPr>
        <w:t xml:space="preserve">Unmāda</w:t>
      </w:r>
      <w:r>
        <w:t xml:space="preserve"> (Temporary Insanity), </w:t>
      </w:r>
      <w:r>
        <w:rPr>
          <w:b/>
          <w:bCs/>
        </w:rPr>
        <w:t xml:space="preserve">Maraṇa</w:t>
      </w:r>
      <w:r>
        <w:t xml:space="preserve"> (Death), </w:t>
      </w:r>
      <w:r>
        <w:rPr>
          <w:b/>
          <w:bCs/>
        </w:rPr>
        <w:t xml:space="preserve">Trāsa</w:t>
      </w:r>
      <w:r>
        <w:t xml:space="preserve"> (Panic), and </w:t>
      </w:r>
      <w:r>
        <w:rPr>
          <w:b/>
          <w:bCs/>
        </w:rPr>
        <w:t xml:space="preserve">Vitarka</w:t>
      </w:r>
      <w:r>
        <w:t xml:space="preserve"> (Deliberation).</w:t>
      </w:r>
    </w:p>
    <w:p>
      <w:pPr>
        <w:spacing w:after="120"/>
        <w:jc w:val="both"/>
      </w:pPr>
      <w:r>
        <w:t xml:space="preserve">This is not a random list. It is an extraordinarily nuanced map of the full spectrum of transient human experience—from the downward pull of lethargy and despair, through the agitation of anxiety and panic, to the upward surge of joy and awakening. It includes states of cognitive disruption (delusion, forgetfulness, insanity), states of concealment and social performance (shame, deception), and even the liminal states between waking and sleeping, between sanity and its dissolution.</w:t>
      </w:r>
    </w:p>
    <w:p>
      <w:pPr>
        <w:pStyle w:val="Heading2"/>
      </w:pPr>
      <w:r>
        <w:t xml:space="preserve">2.3 The Guṇa Modulation: How Quality of Consciousness Colors Every State</w:t>
      </w:r>
    </w:p>
    <w:p>
      <w:pPr>
        <w:spacing w:after="120"/>
        <w:jc w:val="both"/>
      </w:pPr>
      <w:r>
        <w:t xml:space="preserve">A single Vyabhicārībhāva can manifest very differently depending on the quality of consciousness—the Guṇa—through which it passes. Classical Indian philosophy identifies three Guṇas: Sattva (clarity, harmony, luminosity), Rajas (activity, passion, agitation), and Tamas (inertia, darkness, heaviness). Every transient state is colored by whichever Guṇa predominates at the time of its arising.</w:t>
      </w:r>
    </w:p>
    <w:p>
      <w:pPr>
        <w:spacing w:after="120"/>
        <w:jc w:val="both"/>
      </w:pPr>
      <w:r>
        <w:t xml:space="preserve">When the Guṇas modulate the Vyabhicārībhāvas, a Sattvic pattern allows transient states to arise and pass quickly—awareness observes them, learns from them, and returns to equilibrium. A Rajasic pattern causes transient states to feed more stories and reactions, creating snowballing agitation where one wave of emotion triggers the next. A Tamasic pattern causes transient states to congeal into chronic moods, where what should be a passing cloud of sadness becomes a long, grey season of depression.</w:t>
      </w:r>
    </w:p>
    <w:p>
      <w:pPr>
        <w:spacing w:after="120"/>
        <w:jc w:val="both"/>
      </w:pPr>
      <w:r>
        <w:t xml:space="preserve">This modulation is the key to understanding why two people can experience the ‘same’ transient state—anxiety, say, or pride—and yet inhabit radically different experiential worlds. The anxious clarity of a Sattvic mind preparing for a difficult conversation is a different animal entirely from the paralyzing, obsessive worry of a Tamasic mind trapped in the same situation.</w:t>
      </w:r>
    </w:p>
    <w:p>
      <w:pPr>
        <w:pStyle w:val="Heading2"/>
      </w:pPr>
      <w:r>
        <w:t xml:space="preserve">2.4 The Developmental Spectrum: Maturity as Weather-Mastery</w:t>
      </w:r>
    </w:p>
    <w:p>
      <w:pPr>
        <w:spacing w:after="120"/>
        <w:jc w:val="both"/>
      </w:pPr>
      <w:r>
        <w:t xml:space="preserve">One of the most psychologically profound insights embedded in the Rasa framework is the idea that emotional maturity can be measured by how transient states behave within a person. The Nāṭyaśāstra-based diagnostic framework identifies a spectrum from high volatility (where emotions escalate rapidly and linger, indicating primitive reactivity) through developing self-regulation (emotions fluctuate but recover), to reflective intelligence (emotions are noticed and modulated), and finally to an integrated state where emotions rise and fall without fixation—a strong ‘witnessing capacity.’ The most developed state is equanimity: emotional turbulence is minimal, not because emotions are suppressed but because awareness has become spacious enough to host them without being captured.</w:t>
      </w:r>
    </w:p>
    <w:p>
      <w:pPr>
        <w:spacing w:after="120"/>
        <w:jc w:val="both"/>
      </w:pPr>
      <w:r>
        <w:t xml:space="preserve">This is a developmental psychology of astonishing subtlety, embedded in a text ostensibly about theatrical performance. It tells us that the measure of a human being is not which emotions they feel, but how those emotions move through them.</w:t>
      </w:r>
    </w:p>
    <w:p>
      <w:pPr>
        <w:pStyle w:val="ListParagraph"/>
        <w:numPr>
          <w:ilvl w:val="0"/>
          <w:numId w:val="2"/>
        </w:numPr>
        <w:spacing w:after="40"/>
      </w:pPr>
      <w:r>
        <w:t xml:space="preserve">•  •</w:t>
      </w:r>
    </w:p>
    <w:p>
      <w:pPr>
        <w:pStyle w:val="Heading1"/>
      </w:pPr>
      <w:r>
        <w:t xml:space="preserve">Chapter Three: The Contracting States — When the World Grows Heavy</w:t>
      </w:r>
    </w:p>
    <w:p>
      <w:pPr>
        <w:spacing w:after="120"/>
        <w:jc w:val="both"/>
      </w:pPr>
      <w:r>
        <w:t xml:space="preserve">The first cluster of Vyabhicārībhāvas we examine are those that pull consciousness downward and inward, narrowing the felt sense of what is possible. These are Nirveda (Dejection), Glāni (Fatigue), Ālasya (Lethargy), Dainya (Depression/Pity), Viṣāda (Despair), and Nidrā (Drowsiness). They share a common phenomenological signature: a heaviness in the body, a dimming of interest in the world, and a contraction of the horizon of possibility. They are the low-pressure systems of the inner world.</w:t>
      </w:r>
    </w:p>
    <w:p>
      <w:pPr>
        <w:pStyle w:val="Heading2"/>
      </w:pPr>
      <w:r>
        <w:t xml:space="preserve">3.1 Nirveda — Dejection: The Taste of Disillusionment</w:t>
      </w:r>
    </w:p>
    <w:p>
      <w:pPr>
        <w:pStyle w:val="Heading3"/>
      </w:pPr>
      <w:r>
        <w:t xml:space="preserve">The Equilibrium</w:t>
      </w:r>
    </w:p>
    <w:p>
      <w:pPr>
        <w:spacing w:after="120"/>
        <w:jc w:val="both"/>
      </w:pPr>
      <w:r>
        <w:t xml:space="preserve">In its balanced form, Nirveda serves a vital function. It is the healthy disillusionment that follows the recognition of impermanence or the limits of worldly satisfaction. It is what a person feels after achieving a long-pursued goal and discovering that the satisfaction is thinner than expected. In classical thought, this is the gateway to Vairāgya—dispassion—and it can catalyze genuine spiritual inquiry. The question ‘Is this all there is?’ is not pathological when it arises naturally; it is the soul’s hunger for something deeper.</w:t>
      </w:r>
    </w:p>
    <w:p>
      <w:pPr>
        <w:spacing w:after="120"/>
        <w:jc w:val="both"/>
      </w:pPr>
      <w:r>
        <w:rPr>
          <w:b/>
          <w:bCs/>
        </w:rPr>
        <w:t xml:space="preserve">The Somatic Base: </w:t>
      </w:r>
      <w:r>
        <w:t xml:space="preserve">A gentle hollowness in the chest, as if something has been quietly removed. The body feels lighter but also emptier, like a house after the furniture has been moved out. There may be a faint ache behind the sternum—not sharp, but persistent.</w:t>
      </w:r>
    </w:p>
    <w:p>
      <w:pPr>
        <w:spacing w:after="120"/>
        <w:jc w:val="both"/>
      </w:pPr>
      <w:r>
        <w:rPr>
          <w:b/>
          <w:bCs/>
        </w:rPr>
        <w:t xml:space="preserve">The Emotional Current: </w:t>
      </w:r>
      <w:r>
        <w:t xml:space="preserve">A wistful quality, like watching rain on a window. There is sadness, but it is clean sadness—not bitter, not self-pitying. It carries a strange sweetness, the sweetness of letting go.</w:t>
      </w:r>
    </w:p>
    <w:p>
      <w:pPr>
        <w:spacing w:after="120"/>
        <w:jc w:val="both"/>
      </w:pPr>
      <w:r>
        <w:rPr>
          <w:b/>
          <w:bCs/>
        </w:rPr>
        <w:t xml:space="preserve">The Cognitive Map: </w:t>
      </w:r>
      <w:r>
        <w:t xml:space="preserve">Thoughts turn reflective: ‘What truly matters? What have I been chasing?’ There is clarity in the questioning, even if the answers have not yet arrived.</w:t>
      </w:r>
    </w:p>
    <w:p>
      <w:pPr>
        <w:spacing w:after="120"/>
        <w:jc w:val="both"/>
      </w:pPr>
      <w:r>
        <w:rPr>
          <w:b/>
          <w:bCs/>
        </w:rPr>
        <w:t xml:space="preserve">The Inner Presence: </w:t>
      </w:r>
      <w:r>
        <w:t xml:space="preserve">The soul is beginning to withdraw its investment from the surface play of life. This is the first stirring of genuine inquiry. At the psychic level, Nirveda is an invitation—the personality is being asked to release its grip on outcomes so that something deeper can emerge.</w:t>
      </w:r>
    </w:p>
    <w:p>
      <w:pPr>
        <w:pStyle w:val="Heading3"/>
      </w:pPr>
      <w:r>
        <w:t xml:space="preserve">The Vignette: Equilibrium</w:t>
      </w:r>
    </w:p>
    <w:p>
      <w:pPr>
        <w:spacing w:after="120"/>
        <w:jc w:val="both"/>
      </w:pPr>
      <w:r>
        <w:rPr>
          <w:i/>
          <w:iCs/>
        </w:rPr>
        <w:t xml:space="preserve">She sits on the balcony at dusk, the day’s last light dissolving into blue. The promotion came through last week. Everyone congratulated her. She smiled, said the right things. But tonight, sipping tea alone, she feels it—a quiet emptiness, not unpleasant, more like the silence after a long conversation. She realizes, without drama, that the thing she spent three years pursuing has not changed how she feels inside. The realization is clean, almost liberating. She picks up a book she hasn’t touched in years—something </w:t>
      </w:r>
      <w:r>
        <w:rPr>
          <w:i/>
          <w:iCs/>
        </w:rPr>
        <w:t xml:space="preserve">about philosophy—and begins to read. Something in her has shifted, gently, like a compass needle finding true north.</w:t>
      </w:r>
    </w:p>
    <w:p>
      <w:pPr>
        <w:pStyle w:val="Heading3"/>
      </w:pPr>
      <w:r>
        <w:t xml:space="preserve">The Excess</w:t>
      </w:r>
    </w:p>
    <w:p>
      <w:pPr>
        <w:spacing w:after="120"/>
        <w:jc w:val="both"/>
      </w:pPr>
      <w:r>
        <w:t xml:space="preserve">When Nirveda becomes dominant, the healthy questioning collapses into chronic disengagement. The world loses its color. Nothing seems worth the effort. This is not clinical depression in the Western sense—it is a specific flavor of disillusionment that has curdled into cynicism. The person withdraws not into reflection but into resignation. The question ‘Is this all there is?’ becomes the statement ‘Nothing is worth anything.’</w:t>
      </w:r>
    </w:p>
    <w:p>
      <w:pPr>
        <w:spacing w:after="120"/>
        <w:jc w:val="both"/>
      </w:pPr>
      <w:r>
        <w:rPr>
          <w:b/>
          <w:bCs/>
        </w:rPr>
        <w:t xml:space="preserve">The Somatic Base: </w:t>
      </w:r>
      <w:r>
        <w:t xml:space="preserve">The body feels leaden. There is a persistent gravitational pull—it is difficult to sit up straight. The eyes lose their brightness. Food tastes flat. The limbs move as though through thick air.</w:t>
      </w:r>
    </w:p>
    <w:p>
      <w:pPr>
        <w:spacing w:after="120"/>
        <w:jc w:val="both"/>
      </w:pPr>
      <w:r>
        <w:rPr>
          <w:b/>
          <w:bCs/>
        </w:rPr>
        <w:t xml:space="preserve">The Emotional Current: </w:t>
      </w:r>
      <w:r>
        <w:t xml:space="preserve">The underlying hunger is for meaning, but the emotional tone has become one of contempt—contempt for the world’s offerings, contempt for one’s own past enthusiasms. There is a bitter edge to the emptiness now.</w:t>
      </w:r>
    </w:p>
    <w:p>
      <w:pPr>
        <w:spacing w:after="120"/>
        <w:jc w:val="both"/>
      </w:pPr>
      <w:r>
        <w:rPr>
          <w:b/>
          <w:bCs/>
        </w:rPr>
        <w:t xml:space="preserve">The Cognitive Map: </w:t>
      </w:r>
      <w:r>
        <w:t xml:space="preserve">Thoughts crystallize into nihilistic narratives: ‘People are just performing. Relationships are transactional. Success is an illusion.’ These thoughts carry a false authority because they contain a grain of truth—but they have hardened into ideology.</w:t>
      </w:r>
    </w:p>
    <w:p>
      <w:pPr>
        <w:spacing w:after="120"/>
        <w:jc w:val="both"/>
      </w:pPr>
      <w:r>
        <w:rPr>
          <w:b/>
          <w:bCs/>
        </w:rPr>
        <w:t xml:space="preserve">The Inner Presence: </w:t>
      </w:r>
      <w:r>
        <w:t xml:space="preserve">The soul’s invitation to deeper inquiry has been refused. Instead of passing through disillusionment into genuine wisdom, consciousness has become stuck in the doorway, refusing to enter the next room and unwilling to go back.</w:t>
      </w:r>
    </w:p>
    <w:p>
      <w:pPr>
        <w:pStyle w:val="Heading3"/>
      </w:pPr>
      <w:r>
        <w:t xml:space="preserve">The Vignette: Excess</w:t>
      </w:r>
    </w:p>
    <w:p>
      <w:pPr>
        <w:spacing w:after="120"/>
        <w:jc w:val="both"/>
      </w:pPr>
      <w:r>
        <w:rPr>
          <w:i/>
          <w:iCs/>
        </w:rPr>
        <w:t xml:space="preserve">He cancels dinner plans again. Third time this month. The group chat pings with friendly protests. He types ‘Sorry, not feeling great’ and puts the phone face down. He is not ill. He is not sad, exactly. He simply cannot summon interest. He scrolls through job listings, not because he wants a new job but because the act of scrolling fills the silence. Every posting reads the same: meaningless words for meaningless roles. He thinks of his father, who worked the same job for thirty years and seemed content. ‘He just didn’t think about it,’ he tells himself. He opens a beer. The evening unfolds like all the others—empty, but too heavy to rearrange.</w:t>
      </w:r>
    </w:p>
    <w:p>
      <w:pPr>
        <w:pStyle w:val="Heading3"/>
      </w:pPr>
      <w:r>
        <w:t xml:space="preserve">The Deficiency</w:t>
      </w:r>
    </w:p>
    <w:p>
      <w:pPr>
        <w:spacing w:after="120"/>
        <w:jc w:val="both"/>
      </w:pPr>
      <w:r>
        <w:t xml:space="preserve">When Nirveda is absent where it should be present, the person remains perpetually invested in surfaces. They lack the capacity for disillusionment because they lack the capacity for genuine reflection. Every setback is rationalized, every disappointment reframed as ‘a learning experience’ before it has been properly felt. This produces a brittle optimism—a relentless positivity that fears its own shadow.</w:t>
      </w:r>
    </w:p>
    <w:p>
      <w:pPr>
        <w:spacing w:after="120"/>
        <w:jc w:val="both"/>
      </w:pPr>
      <w:r>
        <w:rPr>
          <w:b/>
          <w:bCs/>
        </w:rPr>
        <w:t xml:space="preserve">The Somatic Base: </w:t>
      </w:r>
      <w:r>
        <w:t xml:space="preserve">A surface-level buoyancy that never quite reaches the depths. The body stays busy—always moving, always productive—but there is a hollowness beneath the activity, like a balloon that looks full but contains only air.</w:t>
      </w:r>
    </w:p>
    <w:p>
      <w:pPr>
        <w:spacing w:after="120"/>
        <w:jc w:val="both"/>
      </w:pPr>
      <w:r>
        <w:rPr>
          <w:b/>
          <w:bCs/>
        </w:rPr>
        <w:t xml:space="preserve">The Emotional Current: </w:t>
      </w:r>
      <w:r>
        <w:t xml:space="preserve">An unacknowledged anxiety runs beneath the cheerfulness. The person is afraid that if they stop, if they question, the ground will give way.</w:t>
      </w:r>
    </w:p>
    <w:p>
      <w:pPr>
        <w:spacing w:after="120"/>
        <w:jc w:val="both"/>
      </w:pPr>
      <w:r>
        <w:rPr>
          <w:b/>
          <w:bCs/>
        </w:rPr>
        <w:t xml:space="preserve">The Cognitive Map: </w:t>
      </w:r>
      <w:r>
        <w:t xml:space="preserve">Reflexive positivity: ‘Everything happens for a reason. I just need to keep going. Thinking too much is the problem.’ The mind has learned to deflect any thought that might lead to genuine questioning.</w:t>
      </w:r>
    </w:p>
    <w:p>
      <w:pPr>
        <w:spacing w:after="120"/>
        <w:jc w:val="both"/>
      </w:pPr>
      <w:r>
        <w:rPr>
          <w:b/>
          <w:bCs/>
        </w:rPr>
        <w:t xml:space="preserve">The Inner Presence: </w:t>
      </w:r>
      <w:r>
        <w:t xml:space="preserve">The soul’s invitations are being systematically ignored. The disillusionment that should catalyze growth is being suppressed by a personality that cannot tolerate emptiness. The spiritual consequence is stagnation dressed as progress.</w:t>
      </w:r>
    </w:p>
    <w:p>
      <w:pPr>
        <w:pStyle w:val="ListParagraph"/>
        <w:numPr>
          <w:ilvl w:val="0"/>
          <w:numId w:val="2"/>
        </w:numPr>
        <w:spacing w:after="40"/>
      </w:pPr>
      <w:r>
        <w:t xml:space="preserve">•  •</w:t>
      </w:r>
    </w:p>
    <w:p>
      <w:pPr>
        <w:pStyle w:val="Heading2"/>
      </w:pPr>
      <w:r>
        <w:t xml:space="preserve">3.2 Cintā and Viṣāda — The Anxiety-Despair Continuum</w:t>
      </w:r>
    </w:p>
    <w:p>
      <w:pPr>
        <w:spacing w:after="120"/>
        <w:jc w:val="both"/>
      </w:pPr>
      <w:r>
        <w:t xml:space="preserve">Cintā (Anxiety/Worry) and Viṣāda (Despair/Sorrow) form a natural continuum—the former is the agitated reaching for control over an uncertain future; the latter is what remains when that reaching has exhausted itself. Together, they represent perhaps the most universally recognized Vyabhicārībhāvas in contemporary life.</w:t>
      </w:r>
    </w:p>
    <w:p>
      <w:pPr>
        <w:pStyle w:val="Heading3"/>
      </w:pPr>
      <w:r>
        <w:t xml:space="preserve">Cintā — Anxiety: The Mind’s Relentless Forecasting</w:t>
      </w:r>
    </w:p>
    <w:p>
      <w:pPr>
        <w:spacing w:after="120"/>
        <w:jc w:val="both"/>
      </w:pPr>
      <w:r>
        <w:t xml:space="preserve">In equilibrium, Cintā is the adaptive signal that alerts us to genuine threats and galvanizes preparation. It is the tightening before a presentation, the alertness before a difficult conversation. It sharpens focus and mobilizes energy. In this form, it arises, serves its purpose, and dissolves—replaced, perhaps, by Harṣa (joy) or Dhṛti (steadfastness) when the challenge is met.</w:t>
      </w:r>
    </w:p>
    <w:p>
      <w:pPr>
        <w:spacing w:after="120"/>
        <w:jc w:val="both"/>
      </w:pPr>
      <w:r>
        <w:t xml:space="preserve">In excess, Cintā becomes the defining weather pattern of millions of modern lives. The mind’s forecasting mechanism, designed for genuine threats, runs continuously on imagined ones. The body stays in a state of low-grade activation—cortisol dripping steadily into the bloodstream like a leaking faucet. Sleep becomes elusive. The chest stays tight. Thoughts loop: ‘What if this happens? What if that happens? What did they mean by that?’</w:t>
      </w:r>
    </w:p>
    <w:p>
      <w:pPr>
        <w:pStyle w:val="Heading3"/>
      </w:pPr>
      <w:r>
        <w:t xml:space="preserve">The Vignette: Cintā in Excess</w:t>
      </w:r>
    </w:p>
    <w:p>
      <w:pPr>
        <w:spacing w:after="120"/>
        <w:jc w:val="both"/>
      </w:pPr>
      <w:r>
        <w:rPr>
          <w:i/>
          <w:iCs/>
        </w:rPr>
        <w:t xml:space="preserve">It is 2:47 a.m. and she is awake again. The quarterly review is in eleven days. She has prepared. She knows the numbers. But her mind has found a new thread to pull: What if they ask about the Carter account? She rehearses the answer. Then rehearses it differently. The ceiling stares back at her, impassive. She picks up her phone, checks email—nothing new, of course—and puts it down. Her stomach is tight, a familiar knot just below the ribs. She tries breathing exercises from the app. They work for ninety </w:t>
      </w:r>
      <w:r>
        <w:rPr>
          <w:i/>
          <w:iCs/>
        </w:rPr>
        <w:t xml:space="preserve">seconds. Then: What if the breathing exercise isn’t working because the anxiety is justified? A new loop begins. By morning she will be exhausted, functional, and carrying the invisible weight of a night spent wrestling shadows.</w:t>
      </w:r>
    </w:p>
    <w:p>
      <w:pPr>
        <w:spacing w:after="120"/>
        <w:jc w:val="both"/>
      </w:pPr>
      <w:r>
        <w:t xml:space="preserve">In deficiency—where appropriate anxiety is absent—the person becomes reckless. Without Cintā’s alerting function, they walk into avoidable disasters with unearned confidence. They sign contracts without reading the fine print. They ignore warning signs in relationships. Their body lacks the low hum of protective vigilance, and their cognitive map is dominated by an assumption of safety that reality does not warrant.</w:t>
      </w:r>
    </w:p>
    <w:p>
      <w:pPr>
        <w:pStyle w:val="ListParagraph"/>
        <w:numPr>
          <w:ilvl w:val="0"/>
          <w:numId w:val="2"/>
        </w:numPr>
        <w:spacing w:after="40"/>
      </w:pPr>
      <w:r>
        <w:t xml:space="preserve">•  •</w:t>
      </w:r>
    </w:p>
    <w:p>
      <w:pPr>
        <w:pStyle w:val="Heading2"/>
      </w:pPr>
      <w:r>
        <w:t xml:space="preserve">3.3 Ālasya and Glāni — Lethargy and Fatigue: The Weight of Inertia</w:t>
      </w:r>
    </w:p>
    <w:p>
      <w:pPr>
        <w:spacing w:after="120"/>
        <w:jc w:val="both"/>
      </w:pPr>
      <w:r>
        <w:t xml:space="preserve">Ālasya (Lethargy) and Glāni (Fatigue) together describe the experience of a consciousness that has lost its momentum. Ālasya is the unwillingness to begin; Glāni is the inability to continue. In the Guṇa framework, both are strongly colored by Tamas—the quality of inertia, heaviness, and resistance to change.</w:t>
      </w:r>
    </w:p>
    <w:p>
      <w:pPr>
        <w:pStyle w:val="Heading3"/>
      </w:pPr>
      <w:r>
        <w:t xml:space="preserve">The Equilibrium</w:t>
      </w:r>
    </w:p>
    <w:p>
      <w:pPr>
        <w:spacing w:after="120"/>
        <w:jc w:val="both"/>
      </w:pPr>
      <w:r>
        <w:t xml:space="preserve">Healthy Ālasya is rest. It is the body’s wisdom when it says ‘not now’—the natural conserving of energy after exertion. Healthy Glāni is the honest fatigue that follows genuine effort, the satisfying tiredness of a full day’s work. Both are signals from the Prāṇamaya Kośa—the vital-energy sheath—that resources need replenishing.</w:t>
      </w:r>
    </w:p>
    <w:p>
      <w:pPr>
        <w:spacing w:after="120"/>
        <w:jc w:val="both"/>
      </w:pPr>
      <w:r>
        <w:rPr>
          <w:b/>
          <w:bCs/>
        </w:rPr>
        <w:t xml:space="preserve">The Somatic Base: </w:t>
      </w:r>
      <w:r>
        <w:t xml:space="preserve">A pleasant heaviness in the limbs. The eyelids soften. The muscles release their holding patterns. There is no resistance to the tiredness—it is welcomed, like sinking into warm water.</w:t>
      </w:r>
    </w:p>
    <w:p>
      <w:pPr>
        <w:spacing w:after="120"/>
        <w:jc w:val="both"/>
      </w:pPr>
      <w:r>
        <w:rPr>
          <w:b/>
          <w:bCs/>
        </w:rPr>
        <w:t xml:space="preserve">The Emotional Current: </w:t>
      </w:r>
      <w:r>
        <w:t xml:space="preserve">A quiet satisfaction in having earned rest. The drive is temporarily quiescent, and there is no guilt in the pause.</w:t>
      </w:r>
    </w:p>
    <w:p>
      <w:pPr>
        <w:spacing w:after="120"/>
        <w:jc w:val="both"/>
      </w:pPr>
      <w:r>
        <w:rPr>
          <w:b/>
          <w:bCs/>
        </w:rPr>
        <w:t xml:space="preserve">The Cognitive Map: </w:t>
      </w:r>
      <w:r>
        <w:t xml:space="preserve">Thoughts slow naturally. The mind’s planning function dims. There is a willingness to let tomorrow handle tomorrow.</w:t>
      </w:r>
    </w:p>
    <w:p>
      <w:pPr>
        <w:spacing w:after="120"/>
        <w:jc w:val="both"/>
      </w:pPr>
      <w:r>
        <w:rPr>
          <w:b/>
          <w:bCs/>
        </w:rPr>
        <w:t xml:space="preserve">The Inner Presence: </w:t>
      </w:r>
      <w:r>
        <w:t xml:space="preserve">The psyche is cycling between activity and receptivity—the natural rhythm of consciousness breathing in and out.</w:t>
      </w:r>
    </w:p>
    <w:p>
      <w:pPr>
        <w:pStyle w:val="Heading3"/>
      </w:pPr>
      <w:r>
        <w:t xml:space="preserve">The Excess</w:t>
      </w:r>
    </w:p>
    <w:p>
      <w:pPr>
        <w:spacing w:after="120"/>
        <w:jc w:val="both"/>
      </w:pPr>
      <w:r>
        <w:t xml:space="preserve">When Ālasya and Glāni become chronic, they produce a distinctive quality of suffering that is often invisible to others. The person does not appear to be in crisis—they appear to be doing nothing. But the internal experience is one of being trapped in thick air, where every action requires enormous effort and every task seems to grow larger the longer it is contemplated.</w:t>
      </w:r>
    </w:p>
    <w:p>
      <w:pPr>
        <w:pStyle w:val="Heading3"/>
      </w:pPr>
      <w:r>
        <w:t xml:space="preserve">The Vignette: Excess</w:t>
      </w:r>
    </w:p>
    <w:p>
      <w:pPr>
        <w:spacing w:after="120"/>
        <w:jc w:val="both"/>
      </w:pPr>
      <w:r>
        <w:rPr>
          <w:i/>
          <w:iCs/>
        </w:rPr>
        <w:t xml:space="preserve">The alarm goes off, and he feels a profound weight. It is not sadness—he can distinguish this now, after months of trying to name it. It is more like gravity has been turned up to 1.5. His legs are heavy before they hit the floor. The shower helps for five minutes. Then the weight returns. At his desk, the task list glows on the screen. Each item is simple; he has done them all before. But today they seem enormous, as if each bullet point is a small mountain. He starts none of them. Instead, he opens his email and reads the same three messages again. By noon he has achieved nothing, and the nothing has become its own weight—a secondary layer of heaviness composed of self-reproach. He tells himself he will start after lunch. He does not start after lunch.</w:t>
      </w:r>
    </w:p>
    <w:p>
      <w:pPr>
        <w:spacing w:after="120"/>
        <w:jc w:val="both"/>
      </w:pPr>
      <w:r>
        <w:t xml:space="preserve">In deficiency, the absence of healthy fatigue and rest signals creates a person who cannot stop. They override the body’s signals, push through exhaustion, and treat rest as weakness. The long-term consequence is burnout—a catastrophic collapse of the very energy systems that were never allowed to replenish.</w:t>
      </w:r>
    </w:p>
    <w:p>
      <w:pPr>
        <w:pStyle w:val="ListParagraph"/>
        <w:numPr>
          <w:ilvl w:val="0"/>
          <w:numId w:val="2"/>
        </w:numPr>
        <w:spacing w:after="40"/>
      </w:pPr>
      <w:r>
        <w:t xml:space="preserve">•  •</w:t>
      </w:r>
    </w:p>
    <w:p>
      <w:pPr>
        <w:pStyle w:val="Heading1"/>
      </w:pPr>
      <w:r>
        <w:t xml:space="preserve">Chapter Four: The Agitating States — When the Inner Weather Turns Turbulent</w:t>
      </w:r>
    </w:p>
    <w:p>
      <w:pPr>
        <w:spacing w:after="120"/>
        <w:jc w:val="both"/>
      </w:pPr>
      <w:r>
        <w:t xml:space="preserve">This cluster includes Śaṅkā (Apprehension), Trāsa (Panic), Āvega (Excitement/Agitation), Capalatā (Impulsiveness), and Amarṣa (Restrained Anger/Impatience). Where the contracting states pull consciousness downward, the agitating states push it outward and upward—scattering attention, accelerating the heartbeat, flooding the system with the electricity of urgency. These are the storms and gusts of the inner world.</w:t>
      </w:r>
    </w:p>
    <w:p>
      <w:pPr>
        <w:pStyle w:val="Heading2"/>
      </w:pPr>
      <w:r>
        <w:t xml:space="preserve">4.1 Śaṅkā and Trāsa — From Apprehension to Panic</w:t>
      </w:r>
    </w:p>
    <w:p>
      <w:pPr>
        <w:spacing w:after="120"/>
        <w:jc w:val="both"/>
      </w:pPr>
      <w:r>
        <w:t xml:space="preserve">Śaṅkā is the preliminary stirring of suspicion—the sense that something is wrong, that the ground is not as stable as it appears. In its equilibrium form, it is the quiet voice that says ‘Check again.’ It slows impulsive decisions. It is the vigilance that keeps the organism safe. In excess, it becomes the chronic suspicion that poisons relationships and paralyzes decision-making. Every kindness conceals a motive. Every silence is a judgment. The world becomes a place of hidden threats.</w:t>
      </w:r>
    </w:p>
    <w:p>
      <w:pPr>
        <w:spacing w:after="120"/>
        <w:jc w:val="both"/>
      </w:pPr>
      <w:r>
        <w:t xml:space="preserve">Trāsa is the acute form—the full activation of the fear response, the adrenaline surge, the narrowing of consciousness to a single point of threat. In equilibrium, it is the lifesaving panic that moves the body before the mind has finished calculating. In excess, it is the panic attack in the grocery store, the terror that comes from nowhere and everywhere at once.</w:t>
      </w:r>
    </w:p>
    <w:p>
      <w:pPr>
        <w:pStyle w:val="Heading3"/>
      </w:pPr>
      <w:r>
        <w:t xml:space="preserve">The Vignette: The Panic Storm</w:t>
      </w:r>
    </w:p>
    <w:p>
      <w:pPr>
        <w:spacing w:after="120"/>
        <w:jc w:val="both"/>
      </w:pPr>
      <w:r>
        <w:rPr>
          <w:i/>
          <w:iCs/>
        </w:rPr>
        <w:t xml:space="preserve">It starts in the checkout line. A tightness at the base of the throat, then a wave of heat rising up from the chest. His vision narrows. The fluorescent lights become impossibly bright. His heart hammers—he can feel it in his fingertips, in his ears. The person behind him is too close. The beep of the scanner is too loud. His thoughts fragment: Am I having a heart attack? What if I pass out? Everyone is looking at me. They aren’t looking at him. He knows this somewhere, in a small rational room at the back of his mind, but the door to that room has been slammed shut by the body’s alarm system. He abandons his cart and walks—carefully, deliberately, gripping the edge of ordinary composure—to his car. In the parking lot, with the engine running and the air conditioning blowing on his face, it passes. Fifteen minutes later, he feels foolish and ashamed. But his hands are still shaking.</w:t>
      </w:r>
    </w:p>
    <w:p>
      <w:pPr>
        <w:spacing w:after="120"/>
        <w:jc w:val="both"/>
      </w:pPr>
      <w:r>
        <w:rPr>
          <w:b/>
          <w:bCs/>
        </w:rPr>
        <w:t xml:space="preserve">The Somatic Base: </w:t>
      </w:r>
      <w:r>
        <w:t xml:space="preserve">Trāsa announces itself in the body first and foremost: racing heart, shallow rapid breathing, sweating palms, a sensation of the ground becoming unreliable. The body has declared a war that the rational mind did not authorize.</w:t>
      </w:r>
    </w:p>
    <w:p>
      <w:pPr>
        <w:spacing w:after="120"/>
        <w:jc w:val="both"/>
      </w:pPr>
      <w:r>
        <w:rPr>
          <w:b/>
          <w:bCs/>
        </w:rPr>
        <w:t xml:space="preserve">The Emotional Current: </w:t>
      </w:r>
      <w:r>
        <w:t xml:space="preserve">Raw, primal fear—the oldest emotion, the one that lives in the brainstem. In excess, it becomes untethered from any specific threat, free-floating, available to attach itself to anything.</w:t>
      </w:r>
    </w:p>
    <w:p>
      <w:pPr>
        <w:spacing w:after="120"/>
        <w:jc w:val="both"/>
      </w:pPr>
      <w:r>
        <w:rPr>
          <w:b/>
          <w:bCs/>
        </w:rPr>
        <w:t xml:space="preserve">The Cognitive Map: </w:t>
      </w:r>
      <w:r>
        <w:t xml:space="preserve">Thoughts become catastrophic and circular: ‘Something is very wrong. I am losing control. This will never end.’ The mind’s forecasting function has been hijacked by the alarm system.</w:t>
      </w:r>
    </w:p>
    <w:p>
      <w:pPr>
        <w:spacing w:after="120"/>
        <w:jc w:val="both"/>
      </w:pPr>
      <w:r>
        <w:rPr>
          <w:b/>
          <w:bCs/>
        </w:rPr>
        <w:t xml:space="preserve">The Inner Presence: </w:t>
      </w:r>
      <w:r>
        <w:t xml:space="preserve">At the psychic level, panic is a profound disconnection from the witnessing self. Consciousness collapses entirely into the content of fear. The ‘observer’—the part of us that can watch emotion without being consumed by it—has temporarily vanished. The spiritual lesson of Trāsa is precisely this: it reveals how tenuous our connection to the witnessing self can be, and how quickly we can lose it.</w:t>
      </w:r>
    </w:p>
    <w:p>
      <w:pPr>
        <w:pStyle w:val="ListParagraph"/>
        <w:numPr>
          <w:ilvl w:val="0"/>
          <w:numId w:val="2"/>
        </w:numPr>
        <w:spacing w:after="40"/>
      </w:pPr>
      <w:r>
        <w:t xml:space="preserve">•  •</w:t>
      </w:r>
    </w:p>
    <w:p>
      <w:pPr>
        <w:pStyle w:val="Heading2"/>
      </w:pPr>
      <w:r>
        <w:t xml:space="preserve">4.2 Capalatā and Āvega — Impulsiveness and Excitement</w:t>
      </w:r>
    </w:p>
    <w:p>
      <w:pPr>
        <w:spacing w:after="120"/>
        <w:jc w:val="both"/>
      </w:pPr>
      <w:r>
        <w:t xml:space="preserve">Capalatā (Impulsiveness/Agitation) and Āvega (Excitement/Agitation) are the states of a consciousness that has been accelerated beyond its capacity for integration. Capalatā is the scatter—the mind leaping from object to object without completing any circuit of attention. Āvega is the rush—the surge of energy that floods the system and demands immediate discharge.</w:t>
      </w:r>
    </w:p>
    <w:p>
      <w:pPr>
        <w:pStyle w:val="Heading3"/>
      </w:pPr>
      <w:r>
        <w:t xml:space="preserve">The Equilibrium</w:t>
      </w:r>
    </w:p>
    <w:p>
      <w:pPr>
        <w:spacing w:after="120"/>
        <w:jc w:val="both"/>
      </w:pPr>
      <w:r>
        <w:t xml:space="preserve">In balance, Capalatā is spontaneity—the ability to respond quickly, to pivot, to seize an opportunity. Āvega in balance is healthy enthusiasm—the quickening of energy that comes with genuine interest or creative inspiration. Both serve the dynamic, responsive quality of a fully alive consciousness.</w:t>
      </w:r>
    </w:p>
    <w:p>
      <w:pPr>
        <w:pStyle w:val="Heading3"/>
      </w:pPr>
      <w:r>
        <w:t xml:space="preserve">The Vignette: Excess</w:t>
      </w:r>
    </w:p>
    <w:p>
      <w:pPr>
        <w:spacing w:after="120"/>
        <w:jc w:val="both"/>
      </w:pPr>
      <w:r>
        <w:rPr>
          <w:i/>
          <w:iCs/>
        </w:rPr>
        <w:t xml:space="preserve">She has seventeen browser tabs open. She was writing a report, then remembered she needed to check a statistic, which led to an article, which led to a related podcast clip, which she bookmarked to listen to later but instead started now because the first thirty seconds were interesting. She picks up her phone to add a reminder, sees a notification from a group chat, responds to it, puts the phone down, and cannot remember what she was doing before. The report blinks on screen, half a paragraph completed. Her coffee is cold. She has been ‘working’ for two hours and has produced almost nothing, but the subjective experience is one of frantic busyness. Her mind is a pinball machine. Each new stimulus triggers a little burst of dopamine—not enough to satisfy, just enough to redirect. By evening she will feel drained and vaguely guilty, unable to point to a single thing she completed.</w:t>
      </w:r>
    </w:p>
    <w:p>
      <w:pPr>
        <w:spacing w:after="120"/>
        <w:jc w:val="both"/>
      </w:pPr>
      <w:r>
        <w:rPr>
          <w:b/>
          <w:bCs/>
        </w:rPr>
        <w:t xml:space="preserve">The Somatic Base: </w:t>
      </w:r>
      <w:r>
        <w:t xml:space="preserve">A buzzing, wired quality. The body feels restless—legs jiggle, fingers tap. There is energy but no channel for it. The nervous system is in a state of diffuse activation.</w:t>
      </w:r>
    </w:p>
    <w:p>
      <w:pPr>
        <w:spacing w:after="120"/>
        <w:jc w:val="both"/>
      </w:pPr>
      <w:r>
        <w:rPr>
          <w:b/>
          <w:bCs/>
        </w:rPr>
        <w:t xml:space="preserve">The Emotional Current: </w:t>
      </w:r>
      <w:r>
        <w:t xml:space="preserve">A hunger for stimulation that is never quite satisfied. Each new input provides a brief hit, then the hunger returns, sharper.</w:t>
      </w:r>
    </w:p>
    <w:p>
      <w:pPr>
        <w:spacing w:after="120"/>
        <w:jc w:val="both"/>
      </w:pPr>
      <w:r>
        <w:rPr>
          <w:b/>
          <w:bCs/>
        </w:rPr>
        <w:t xml:space="preserve">The Cognitive Map: </w:t>
      </w:r>
      <w:r>
        <w:t xml:space="preserve">The mind’s attention function has been fragmented. Thoughts arrive rapidly but shallowly. There is no depth of engagement, only breadth of stimulation.</w:t>
      </w:r>
    </w:p>
    <w:p>
      <w:pPr>
        <w:spacing w:after="120"/>
        <w:jc w:val="both"/>
      </w:pPr>
      <w:r>
        <w:rPr>
          <w:b/>
          <w:bCs/>
        </w:rPr>
        <w:t xml:space="preserve">The Inner Presence: </w:t>
      </w:r>
      <w:r>
        <w:t xml:space="preserve">The witnessing self is being drowned out by the noise of the surface mind. This is the Rajasic pattern of Vyabhicārībhāva behavior: transient states feeding more reactions, snowballing into restless agitation.</w:t>
      </w:r>
    </w:p>
    <w:p>
      <w:pPr>
        <w:pStyle w:val="ListParagraph"/>
        <w:numPr>
          <w:ilvl w:val="0"/>
          <w:numId w:val="2"/>
        </w:numPr>
        <w:spacing w:after="40"/>
      </w:pPr>
      <w:r>
        <w:t xml:space="preserve">•  •</w:t>
      </w:r>
    </w:p>
    <w:p>
      <w:pPr>
        <w:pStyle w:val="Heading2"/>
      </w:pPr>
      <w:r>
        <w:t xml:space="preserve">4.3 Amarṣa — Restrained Anger: The Slow Burn</w:t>
      </w:r>
    </w:p>
    <w:p>
      <w:pPr>
        <w:spacing w:after="120"/>
        <w:jc w:val="both"/>
      </w:pPr>
      <w:r>
        <w:t xml:space="preserve">Amarṣa is one of the most psychologically subtle of the Vyabhicārībhāvas. It is not the explosive anger of Krodha (which belongs to the Sthāyībhāvas). It is the anger that has been swallowed—the irritation, the impatience, the simmering resentment that sits just below the threshold of expression. It is the anger of the person who smiles while their jaw is clenched.</w:t>
      </w:r>
    </w:p>
    <w:p>
      <w:pPr>
        <w:pStyle w:val="Heading3"/>
      </w:pPr>
      <w:r>
        <w:t xml:space="preserve">The Vignette: Restrained Anger</w:t>
      </w:r>
    </w:p>
    <w:p>
      <w:pPr>
        <w:spacing w:after="120"/>
        <w:jc w:val="both"/>
      </w:pPr>
      <w:r>
        <w:rPr>
          <w:i/>
          <w:iCs/>
        </w:rPr>
        <w:t xml:space="preserve">He sits in the meeting, nodding. His colleague—the one who took credit for the strategy he developed—is presenting it to the leadership team. The slides are his slides, reorganized. The language is his language, slightly paraphrased. His face is composed. His voice, when he speaks, is measured. But beneath the professional surface, a slow heat is building in his solar plexus. It is not rage—that would be dramatic, visible, addressable. It is something quieter and more corrosive: the hot, tight feeling of being unseen. He will not say anything about it. He will go home, be short with his partner for no apparent reason, and lie awake replaying the meeting with the things he should have said. The anger will not be expressed; it will be metabolized—slowly, inefficiently, into the tissue of his body and the texture of his sleep.</w:t>
      </w:r>
    </w:p>
    <w:p>
      <w:pPr>
        <w:spacing w:after="120"/>
        <w:jc w:val="both"/>
      </w:pPr>
      <w:r>
        <w:rPr>
          <w:b/>
          <w:bCs/>
        </w:rPr>
        <w:t xml:space="preserve">The Somatic Base: </w:t>
      </w:r>
      <w:r>
        <w:t xml:space="preserve">Tension concentrated in the jaw, shoulders, and solar plexus. A subtle heating of the face. The breath becomes shallow and held. The body is primed for action but forbidden to act.</w:t>
      </w:r>
    </w:p>
    <w:p>
      <w:pPr>
        <w:spacing w:after="120"/>
        <w:jc w:val="both"/>
      </w:pPr>
      <w:r>
        <w:rPr>
          <w:b/>
          <w:bCs/>
        </w:rPr>
        <w:t xml:space="preserve">The Emotional Current: </w:t>
      </w:r>
      <w:r>
        <w:t xml:space="preserve">A compound of anger, humiliation, and impotence. The drive is toward justice—toward being seen, acknowledged, credited—but the social context does not permit the direct pursuit of that drive.</w:t>
      </w:r>
    </w:p>
    <w:p>
      <w:pPr>
        <w:spacing w:after="120"/>
        <w:jc w:val="both"/>
      </w:pPr>
      <w:r>
        <w:rPr>
          <w:b/>
          <w:bCs/>
        </w:rPr>
        <w:t xml:space="preserve">The Cognitive Map: </w:t>
      </w:r>
      <w:r>
        <w:t xml:space="preserve">Rumination and rehearsal. The mind replays the offense and scripts alternative responses—what one could have said, should have said, might say tomorrow. These scripts are rarely enacted.</w:t>
      </w:r>
    </w:p>
    <w:p>
      <w:pPr>
        <w:spacing w:after="120"/>
        <w:jc w:val="both"/>
      </w:pPr>
      <w:r>
        <w:rPr>
          <w:b/>
          <w:bCs/>
        </w:rPr>
        <w:t xml:space="preserve">The Inner Presence: </w:t>
      </w:r>
      <w:r>
        <w:t xml:space="preserve">Amarṣa reveals the gap between social performance and authentic selfhood. At the psychic level, it is an invitation to examine where we have surrendered our voice in exchange for approval or safety. The spiritual lesson is about boundaries—the dharmic necessity of right speech, of speaking truth without violence.</w:t>
      </w:r>
    </w:p>
    <w:p>
      <w:pPr>
        <w:pStyle w:val="ListParagraph"/>
        <w:numPr>
          <w:ilvl w:val="0"/>
          <w:numId w:val="2"/>
        </w:numPr>
        <w:spacing w:after="40"/>
      </w:pPr>
      <w:r>
        <w:t xml:space="preserve">•  •</w:t>
      </w:r>
    </w:p>
    <w:p>
      <w:pPr>
        <w:pStyle w:val="Heading1"/>
      </w:pPr>
      <w:r>
        <w:t xml:space="preserve">Chapter Five: The Inflating States — The Architecture of Ego Weather</w:t>
      </w:r>
    </w:p>
    <w:p>
      <w:pPr>
        <w:spacing w:after="120"/>
        <w:jc w:val="both"/>
      </w:pPr>
      <w:r>
        <w:t xml:space="preserve">This cluster includes Garva (Arrogance/Pride), Mada (Intoxication), and Asūyā (Envy/Insecurity). These are the states in which the ego expands—sometimes gloriously, often destructively—beyond its natural boundaries. They are the high-pressure systems of the inner world, creating a temporary inflation of the self-sense that distorts perception of others and, ultimately, of reality.</w:t>
      </w:r>
    </w:p>
    <w:p>
      <w:pPr>
        <w:pStyle w:val="Heading2"/>
      </w:pPr>
      <w:r>
        <w:t xml:space="preserve">5.1 Garva — Arrogance: The Fortress of Self-Regard</w:t>
      </w:r>
    </w:p>
    <w:p>
      <w:pPr>
        <w:pStyle w:val="Heading3"/>
      </w:pPr>
      <w:r>
        <w:t xml:space="preserve">The Equilibrium</w:t>
      </w:r>
    </w:p>
    <w:p>
      <w:pPr>
        <w:spacing w:after="120"/>
        <w:jc w:val="both"/>
      </w:pPr>
      <w:r>
        <w:t xml:space="preserve">In its balanced form, Garva is healthy self-confidence—the quiet knowledge of one’s own competence, earned through genuine achievement. It is the pride that allows a craftsman to stand behind her work, a parent to feel satisfaction in their child’s growth, a student to present their research without apologizing for its existence. This is the pride that does not need an audience.</w:t>
      </w:r>
    </w:p>
    <w:p>
      <w:pPr>
        <w:pStyle w:val="Heading3"/>
      </w:pPr>
      <w:r>
        <w:t xml:space="preserve">The Excess</w:t>
      </w:r>
    </w:p>
    <w:p>
      <w:pPr>
        <w:spacing w:after="120"/>
        <w:jc w:val="both"/>
      </w:pPr>
      <w:r>
        <w:t xml:space="preserve">When Garva becomes dominant, it constructs a fortress around the self-image. The person becomes hypervigilant to any challenge to their status or competence. Praise is expected; criticism is intolerable. Relationships become hierarchical—the arrogant person unconsciously ranks every interaction by who is ‘above’ and who is ‘below.’ The tragedy of excessive Garva is that it is always a defense against its opposite: the deeper the arrogance, the deeper the unacknowledged insecurity it protects.</w:t>
      </w:r>
    </w:p>
    <w:p>
      <w:pPr>
        <w:pStyle w:val="Heading3"/>
      </w:pPr>
      <w:r>
        <w:t xml:space="preserve">The Vignette: Excess</w:t>
      </w:r>
    </w:p>
    <w:p>
      <w:pPr>
        <w:spacing w:after="120"/>
        <w:jc w:val="both"/>
      </w:pPr>
      <w:r>
        <w:rPr>
          <w:i/>
          <w:iCs/>
        </w:rPr>
        <w:t xml:space="preserve">He walks into the restaurant five minutes late—deliberately. The table is waiting. He greets his old college friends with a warmth that is also, unmistakably, a performance. Within ten minutes he has mentioned his new role, his company’s valuation, and his daughter’s school—not directly, but woven into anecdotes with practiced casualness. When his friend mentions her own promotion, he congratulates her with a smile that does not reach his eyes. Then pivots: ‘That reminds me of when I...’ He does not know he is doing this. In his internal narrative, he is being warm, generous, sharing his life. What his friends experience is a monologue with audience-participation breaks. On the drive home, he feels vaguely unsatisfied. The evening lacked something—connection, perhaps—but he cannot trace the deficit to its source. The fortress is too well-built for him to see its walls from inside.</w:t>
      </w:r>
    </w:p>
    <w:p>
      <w:pPr>
        <w:pStyle w:val="Heading2"/>
      </w:pPr>
      <w:r>
        <w:t xml:space="preserve">5.2 Asūyā — Envy: The Mirror That Wounds</w:t>
      </w:r>
    </w:p>
    <w:p>
      <w:pPr>
        <w:spacing w:after="120"/>
        <w:jc w:val="both"/>
      </w:pPr>
      <w:r>
        <w:t xml:space="preserve">Asūyā is the transient state of seeing someone else possess what we desire—and feeling diminished by the comparison. In equilibrium, it is the healthy recognition of admiration, the aspirational pull that motivates growth: ‘I want what they have’ becomes ‘I will work toward what they have.’ In excess, it becomes corrosive—a constant measuring of oneself against others that poisons satisfaction with one’s own life.</w:t>
      </w:r>
    </w:p>
    <w:p>
      <w:pPr>
        <w:pStyle w:val="Heading3"/>
      </w:pPr>
      <w:r>
        <w:t xml:space="preserve">The Vignette: Excess</w:t>
      </w:r>
    </w:p>
    <w:p>
      <w:pPr>
        <w:spacing w:after="120"/>
        <w:jc w:val="both"/>
      </w:pPr>
      <w:r>
        <w:rPr>
          <w:i/>
          <w:iCs/>
        </w:rPr>
        <w:t xml:space="preserve">She opens Instagram and sees her former roommate’s post: a sun-drenched kitchen in the new house, the baby on the hip, the husband’s arm around the waist. She knows—rationally, clearly—that social media is a highlight reel. She knows her former roommate has her own struggles. But the feeling bypasses all of this. It arrives in the stomach first: a sinking, a tightening. Then the thoughts: Why does everything come so easily to her? What am I doing wrong? She puts the phone down, picks it up again, scrolls to another friend’s vacation photos. The same sinking. She closes the app and stares at the ceiling of her studio apartment. The apartment is fine. She liked it this morning. But after twenty minutes on social media, it has become evidence of her inadequacy.</w:t>
      </w:r>
    </w:p>
    <w:p>
      <w:pPr>
        <w:spacing w:after="120"/>
        <w:jc w:val="both"/>
      </w:pPr>
      <w:r>
        <w:rPr>
          <w:b/>
          <w:bCs/>
        </w:rPr>
        <w:t xml:space="preserve">The Somatic Base: </w:t>
      </w:r>
      <w:r>
        <w:t xml:space="preserve">A sinking in the stomach, a tightness in the chest. Sometimes a slight nausea—the body’s response to perceived diminishment. The shoulders hunch inward, as if trying to make the self smaller.</w:t>
      </w:r>
    </w:p>
    <w:p>
      <w:pPr>
        <w:spacing w:after="120"/>
        <w:jc w:val="both"/>
      </w:pPr>
      <w:r>
        <w:rPr>
          <w:b/>
          <w:bCs/>
        </w:rPr>
        <w:t xml:space="preserve">The Emotional Current: </w:t>
      </w:r>
      <w:r>
        <w:t xml:space="preserve">A compound of desire, inadequacy, and resentment. The hunger is not truly for what the other person has—it is for the feeling of ‘enoughness’ that their success seems to represent.</w:t>
      </w:r>
    </w:p>
    <w:p>
      <w:pPr>
        <w:spacing w:after="120"/>
        <w:jc w:val="both"/>
      </w:pPr>
      <w:r>
        <w:rPr>
          <w:b/>
          <w:bCs/>
        </w:rPr>
        <w:t xml:space="preserve">The Cognitive Map: </w:t>
      </w:r>
      <w:r>
        <w:t xml:space="preserve">Comparative thinking: an incessant, involuntary measuring of one’s life against curated images of others’ lives. The mind selects data that confirms inadequacy and filters out evidence of sufficiency.</w:t>
      </w:r>
    </w:p>
    <w:p>
      <w:pPr>
        <w:spacing w:after="120"/>
        <w:jc w:val="both"/>
      </w:pPr>
      <w:r>
        <w:rPr>
          <w:b/>
          <w:bCs/>
        </w:rPr>
        <w:t xml:space="preserve">The Inner Presence: </w:t>
      </w:r>
      <w:r>
        <w:t xml:space="preserve">Asūyā reveals where the self has been externalized—where identity has been made dependent on external markers rather than rooted in intrinsic being. The spiritual lesson is about Sva-dharma: the recognition that one’s own path, with all its apparent limitations, is the only path that can lead to genuine fulfillment.</w:t>
      </w:r>
    </w:p>
    <w:p>
      <w:pPr>
        <w:pStyle w:val="ListParagraph"/>
        <w:numPr>
          <w:ilvl w:val="0"/>
          <w:numId w:val="2"/>
        </w:numPr>
        <w:spacing w:after="40"/>
      </w:pPr>
      <w:r>
        <w:t xml:space="preserve">•  •</w:t>
      </w:r>
    </w:p>
    <w:p>
      <w:pPr>
        <w:pStyle w:val="Heading1"/>
      </w:pPr>
      <w:r>
        <w:t xml:space="preserve">Chapter Six: The Concealing States — Masks, Shame, and Delusion</w:t>
      </w:r>
    </w:p>
    <w:p>
      <w:pPr>
        <w:spacing w:after="120"/>
        <w:jc w:val="both"/>
      </w:pPr>
      <w:r>
        <w:t xml:space="preserve">Vrīḍā (Shame/Bashfulness), Avahitthā (Concealment/Deception), and Moha (Delusion/Confusion) form a triad of states in which consciousness hides—from others, from itself, or from reality. These are the fog banks and mirages of the inner world, the states in which what is real becomes obscured by what is feared, performed, or imagined.</w:t>
      </w:r>
    </w:p>
    <w:p>
      <w:pPr>
        <w:pStyle w:val="Heading2"/>
      </w:pPr>
      <w:r>
        <w:t xml:space="preserve">6.1 Vrīḍā — Shame: The Contraction of Being Seen</w:t>
      </w:r>
    </w:p>
    <w:p>
      <w:pPr>
        <w:spacing w:after="120"/>
        <w:jc w:val="both"/>
      </w:pPr>
      <w:r>
        <w:t xml:space="preserve">Shame is perhaps the most socially powerful of all the Vyabhicārībhāvas. In its balanced form—what the tradition calls healthy Vrīḍā—it is the internal check that maintains social harmony and personal integrity. It is the flush of discomfort when we have crossed a boundary, the signal that our behavior has fallen below our own standards. Healthy shame is corrective; it brings us back into alignment.</w:t>
      </w:r>
    </w:p>
    <w:p>
      <w:pPr>
        <w:spacing w:after="120"/>
        <w:jc w:val="both"/>
      </w:pPr>
      <w:r>
        <w:t xml:space="preserve">In excess, shame becomes toxic—a pervasive sense of deficiency that is not about what one has done but about what one is. The body curls inward, the gaze drops, the voice diminishes. The person becomes a fugitive from visibility, because to be seen is to be exposed, and to be exposed is to be found wanting.</w:t>
      </w:r>
    </w:p>
    <w:p>
      <w:pPr>
        <w:pStyle w:val="Heading3"/>
      </w:pPr>
      <w:r>
        <w:t xml:space="preserve">The Vignette: Excess Shame</w:t>
      </w:r>
    </w:p>
    <w:p>
      <w:pPr>
        <w:spacing w:after="120"/>
        <w:jc w:val="both"/>
      </w:pPr>
      <w:r>
        <w:rPr>
          <w:i/>
          <w:iCs/>
        </w:rPr>
        <w:t xml:space="preserve">She rehearses the story three times before telling it at dinner, editing out the parts that make her look uncertain. When she laughs, she covers her mouth. When she disagrees, she phrases it as a question. In meetings, she sits slightly behind others, contributing only when directly asked, and even then qualifying every statement: ‘I could be wrong, but...’ ‘This might be a stupid question...’ She does not know that the pattern is visible. She thinks she is being modest, careful, appropriate. What she is actually doing is spending enormous energy ensuring that no one ever sees the unedited version of her. The cost is invisible but immense: a life lived at seventy percent of its natural volume, every genuine impulse filtered through the question, ‘What will they think?’</w:t>
      </w:r>
    </w:p>
    <w:p>
      <w:pPr>
        <w:pStyle w:val="Heading2"/>
      </w:pPr>
      <w:r>
        <w:t xml:space="preserve">6.2 Moha — Delusion: When the Map Replaces the Territory</w:t>
      </w:r>
    </w:p>
    <w:p>
      <w:pPr>
        <w:spacing w:after="120"/>
        <w:jc w:val="both"/>
      </w:pPr>
      <w:r>
        <w:t xml:space="preserve">Moha is the fog itself—the state in which consciousness has lost clarity about what is real. It is not stupidity; it is a specific distortion of perception in which desire, fear, or habit prevents accurate seeing. In the Guṇa framework, Moha is quintessentially Tamasic: it is the darkness that does not know it is dark.</w:t>
      </w:r>
    </w:p>
    <w:p>
      <w:pPr>
        <w:pStyle w:val="Heading3"/>
      </w:pPr>
      <w:r>
        <w:t xml:space="preserve">The Equilibrium</w:t>
      </w:r>
    </w:p>
    <w:p>
      <w:pPr>
        <w:spacing w:after="120"/>
        <w:jc w:val="both"/>
      </w:pPr>
      <w:r>
        <w:t xml:space="preserve">In its mildest, most balanced form, Moha is the natural confusion that accompanies genuine complexity. It is the bewilderment of standing at a crossroads without a clear map—a temporary state that, if tolerated, can give way to insight. In the Bhagavad Gītā, Arjuna’s Moha at the beginning of the battle is not pathological; it is the necessary confusion that precedes genuine understanding.</w:t>
      </w:r>
    </w:p>
    <w:p>
      <w:pPr>
        <w:pStyle w:val="Heading3"/>
      </w:pPr>
      <w:r>
        <w:t xml:space="preserve">The Excess</w:t>
      </w:r>
    </w:p>
    <w:p>
      <w:pPr>
        <w:spacing w:after="120"/>
        <w:jc w:val="both"/>
      </w:pPr>
      <w:r>
        <w:t xml:space="preserve">When Moha becomes dominant, the person lives inside a story about reality rather than in reality itself. They may be deeply invested in a relationship that everyone around them can see is harmful. They may cling to a self-image that bears no relation to how they actually behave. They may pursue a goal that, if achieved, would not deliver what they imagine. The hallmark of excessive Moha is the imperviousness to feedback: evidence that contradicts the delusion is either ignored, reinterpreted, or aggressively rejected.</w:t>
      </w:r>
    </w:p>
    <w:p>
      <w:pPr>
        <w:pStyle w:val="Heading3"/>
      </w:pPr>
      <w:r>
        <w:t xml:space="preserve">The Vignette: Excess</w:t>
      </w:r>
    </w:p>
    <w:p>
      <w:pPr>
        <w:spacing w:after="120"/>
        <w:jc w:val="both"/>
      </w:pPr>
      <w:r>
        <w:rPr>
          <w:i/>
          <w:iCs/>
        </w:rPr>
        <w:t xml:space="preserve">He is explaining to his therapist, for the fourth session in a row, why his ex-partner is about to come back. The signs are clear, he says: she liked his photo on Instagram; she texted ‘happy birthday’ with an exclamation point; she mentioned him to a mutual friend. The therapist listens, then gently observes that these are ordinary courtesies, not signals of romantic intent. He nods, appears to consider this, and then continues: ‘But you don’t know her like I do. When she says ‘happy birthday!’ with that punctuation, it means...’ He is not lying. He genuinely believes the narrative he has constructed. The delusion is not about information—he has the same facts as everyone else—it is about the interpretive framework through which he processes them. His desire has become a lens, and the lens admits only light of a certain color.</w:t>
      </w:r>
    </w:p>
    <w:p>
      <w:pPr>
        <w:pStyle w:val="ListParagraph"/>
        <w:numPr>
          <w:ilvl w:val="0"/>
          <w:numId w:val="2"/>
        </w:numPr>
        <w:spacing w:after="40"/>
      </w:pPr>
      <w:r>
        <w:t xml:space="preserve">•  •</w:t>
      </w:r>
    </w:p>
    <w:p>
      <w:pPr>
        <w:pStyle w:val="Heading1"/>
      </w:pPr>
      <w:r>
        <w:t xml:space="preserve">Chapter Seven: The Illuminating States — Clarity, Recall, and the Sudden Light</w:t>
      </w:r>
    </w:p>
    <w:p>
      <w:pPr>
        <w:spacing w:after="120"/>
        <w:jc w:val="both"/>
      </w:pPr>
      <w:r>
        <w:t xml:space="preserve">Not all transient weather is storm or fog. The Vyabhicārībhāvas also include states of remarkable clarity and beauty: Smṛti (Recollection), Dhṛti (Steadfastness/Contentment), Mati (Analysis/Determination), Vibodha (Awakening), and Harṣa (Sudden Joy/Delight). These are the clear skies and sudden sunbreaks of the inner world—the moments when consciousness brightens, perception sharpens, and the texture of experience becomes luminous.</w:t>
      </w:r>
    </w:p>
    <w:p>
      <w:pPr>
        <w:pStyle w:val="Heading2"/>
      </w:pPr>
      <w:r>
        <w:t xml:space="preserve">7.1 Smṛti — Recollection: The Arrival of the Relevant Past</w:t>
      </w:r>
    </w:p>
    <w:p>
      <w:pPr>
        <w:spacing w:after="120"/>
        <w:jc w:val="both"/>
      </w:pPr>
      <w:r>
        <w:t xml:space="preserve">Smṛti is not mere memory. It is the spontaneous, unbidden arising of a relevant past experience in the field of present consciousness. It is the moment when something you forgot you knew suddenly surfaces, recontextualizing everything. In equilibrium, Smṛti serves as a bridge between past experience and present wisdom—the grandmother’s advice that returns, decades later, at exactly the right moment. In excess, it becomes rumination—the mind trapped in a loop of replaying past events, unable to release them. In deficiency, it produces the disconnection from one’s own history that characterizes certain forms of dissociation.</w:t>
      </w:r>
    </w:p>
    <w:p>
      <w:pPr>
        <w:pStyle w:val="Heading2"/>
      </w:pPr>
      <w:r>
        <w:t xml:space="preserve">7.2 Harṣa — Joy: The Sunbreak</w:t>
      </w:r>
    </w:p>
    <w:p>
      <w:pPr>
        <w:pStyle w:val="Heading3"/>
      </w:pPr>
      <w:r>
        <w:t xml:space="preserve">The Equilibrium</w:t>
      </w:r>
    </w:p>
    <w:p>
      <w:pPr>
        <w:spacing w:after="120"/>
        <w:jc w:val="both"/>
      </w:pPr>
      <w:r>
        <w:t xml:space="preserve">Harṣa in equilibrium is one of the most beautiful of all human experiences. It is the sudden, unexpected flash of joy that needs no reason and asks no permission. It arrives like a shaft of sunlight through clouds—briefly, intensely, gratuitously. A child laughing on a bus. A fragment of music overheard from a passing car. The smell of rain on warm asphalt. In these moments, the entire system—body, breath, mind, spirit—lights up for a few seconds, and the fundamental goodness of being alive becomes self-evident.</w:t>
      </w:r>
    </w:p>
    <w:p>
      <w:pPr>
        <w:spacing w:after="120"/>
        <w:jc w:val="both"/>
      </w:pPr>
      <w:r>
        <w:rPr>
          <w:b/>
          <w:bCs/>
        </w:rPr>
        <w:t xml:space="preserve">The Somatic Base: </w:t>
      </w:r>
      <w:r>
        <w:t xml:space="preserve">An expansion in the chest, as if the ribcage has suddenly found more room. The face softens. The eyes brighten. There is a lightness in the limbs—a momentary release from gravity. Sometimes, if the Harṣa is strong enough, goosebumps rise and the breath catches—these are the Sāttvikabhāvas, the involuntary psychophysical responses of genuine aesthetic-emotional experience.</w:t>
      </w:r>
    </w:p>
    <w:p>
      <w:pPr>
        <w:spacing w:after="120"/>
        <w:jc w:val="both"/>
      </w:pPr>
      <w:r>
        <w:rPr>
          <w:b/>
          <w:bCs/>
        </w:rPr>
        <w:t xml:space="preserve">The Emotional Current: </w:t>
      </w:r>
      <w:r>
        <w:t xml:space="preserve">Pure delight, unmixed with desire or possession. Harṣa is joy that wants nothing—it is not the satisfaction of getting what one wanted but the surprise of being touched by beauty or goodness without having sought it.</w:t>
      </w:r>
    </w:p>
    <w:p>
      <w:pPr>
        <w:spacing w:after="120"/>
        <w:jc w:val="both"/>
      </w:pPr>
      <w:r>
        <w:rPr>
          <w:b/>
          <w:bCs/>
        </w:rPr>
        <w:t xml:space="preserve">The Cognitive Map: </w:t>
      </w:r>
      <w:r>
        <w:t xml:space="preserve">Thoughts become spacious and appreciative. The mind’s usual commentary—judging, planning, comparing—falls silent for a moment. There is only the thought: ‘This. This is good.’</w:t>
      </w:r>
    </w:p>
    <w:p>
      <w:pPr>
        <w:spacing w:after="120"/>
        <w:jc w:val="both"/>
      </w:pPr>
      <w:r>
        <w:rPr>
          <w:b/>
          <w:bCs/>
        </w:rPr>
        <w:t xml:space="preserve">The Inner Presence: </w:t>
      </w:r>
      <w:r>
        <w:t xml:space="preserve">Harṣa is the closest the transient states come to the Sthāyībhāva of Rati (Love/Delight) and, ultimately, to the experience of Ānanda—the bliss that the Vedantic tradition places at the deepest core of the self. These brief flashes of joy are understood, in the contemplative traditions, as moments when the veils between the surface mind and the bliss-sheath (the Ānandamaya Kośa) thin momentarily. For a few seconds, we taste what is always there beneath the noise.</w:t>
      </w:r>
    </w:p>
    <w:p>
      <w:pPr>
        <w:pStyle w:val="Heading3"/>
      </w:pPr>
      <w:r>
        <w:t xml:space="preserve">The Vignette: Harṣa</w:t>
      </w:r>
    </w:p>
    <w:p>
      <w:pPr>
        <w:spacing w:after="120"/>
        <w:jc w:val="both"/>
      </w:pPr>
      <w:r>
        <w:rPr>
          <w:i/>
          <w:iCs/>
        </w:rPr>
        <w:t xml:space="preserve">He is walking home from the grocery store, carrying bags in both hands, thinking about nothing in particular. The late-afternoon light is golden, slanting through the trees. A small girl on the sidewalk ahead of him is trying to teach her dog to shake hands. The dog, a scruffy terrier, has no interest in shaking hands and is instead trying to lick peanut butter off the girl’s other hand. She is laughing so hard she cannot stand up straight. And something in him cracks open. Not breaks—cracks open, like light through a seam. For three, maybe four seconds, the weight of the week—the unfinished project, the argument with his brother, the dental appointment he keeps postponing—all of it lifts. Not because it has been resolved, but because the sheer, stupid, unearned beauty of a girl and a dog and golden light has momentarily revealed that the weight was never the whole story. He is smiling. He does not know why. By the time he reaches his apartment, the moment has passed. But something in the quality of the evening has been changed.</w:t>
      </w:r>
    </w:p>
    <w:p>
      <w:pPr>
        <w:pStyle w:val="Heading2"/>
      </w:pPr>
      <w:r>
        <w:t xml:space="preserve">7.3 Dhṛti and Mati — Steadfastness and Analytical Clarity</w:t>
      </w:r>
    </w:p>
    <w:p>
      <w:pPr>
        <w:spacing w:after="120"/>
        <w:jc w:val="both"/>
      </w:pPr>
      <w:r>
        <w:t xml:space="preserve">Dhṛti (Steadfastness/Contentment) and Mati (Analysis/Determination) represent the cognitive and volitional dimensions of clarity. Dhṛti is the capacity to hold steady in the midst of turbulence—to remain anchored when the waves of other Vyabhicārībhāvas crash against the psyche. Mati is the capacity for clear, penetrating analysis—the mind functioning at its highest discriminative capacity.</w:t>
      </w:r>
    </w:p>
    <w:p>
      <w:pPr>
        <w:spacing w:after="120"/>
        <w:jc w:val="both"/>
      </w:pPr>
      <w:r>
        <w:t xml:space="preserve">In equilibrium, these states provide the ballast that prevents the other transient states from capsizing the vessel of consciousness. A person with strong Dhṛti can experience Cintā (anxiety) without being swept away by it. A person with active Mati can encounter Moha (delusion) and see through it. In excess, Dhṛti can harden into rigidity—the person who refuses to feel, who ‘holds steady’ by suppressing rather than integrating. In excess, Mati can become hyperanalysis—the paralysis of a mind that dissects everything and participates in nothing.</w:t>
      </w:r>
    </w:p>
    <w:p>
      <w:pPr>
        <w:pStyle w:val="Heading2"/>
      </w:pPr>
      <w:r>
        <w:t xml:space="preserve">7.4 Vibodha — Awakening: The Moment the Fog Lifts</w:t>
      </w:r>
    </w:p>
    <w:p>
      <w:pPr>
        <w:spacing w:after="120"/>
        <w:jc w:val="both"/>
      </w:pPr>
      <w:r>
        <w:t xml:space="preserve">Vibodha is the transitional state of coming awake—not only from physical sleep, but from any form of unconsciousness, confusion, or Moha. It is the moment when the fog lifts and the landscape of reality becomes suddenly, startlingly clear. In the contemplative traditions, Vibodha describes the micro-awakenings that punctuate the path of inner development: moments when a familiar situation is suddenly seen with fresh eyes, when a longstanding pattern is recognized for the first time, when the ‘obvious’ becomes obvious at last.</w:t>
      </w:r>
    </w:p>
    <w:p>
      <w:pPr>
        <w:pStyle w:val="Heading3"/>
      </w:pPr>
      <w:r>
        <w:t xml:space="preserve">The Vignette: Vibodha</w:t>
      </w:r>
    </w:p>
    <w:p>
      <w:pPr>
        <w:spacing w:after="120"/>
        <w:jc w:val="both"/>
      </w:pPr>
      <w:r>
        <w:rPr>
          <w:i/>
          <w:iCs/>
        </w:rPr>
        <w:t xml:space="preserve">She is in the middle of an argument with her mother—the same argument they have had, in different costumes, for twenty years. Her mother is saying the familiar words in the familiar tone. She is feeling the familiar tightening, preparing the familiar response. And then—without warning, without effort—something shifts. It is as if she has stepped two feet back from her own reaction and can see the whole pattern from the outside: the trigger, the escalation, the script, the predictable outcome. She sees her mother’s fear beneath the criticism. She sees her own defensiveness as a reflex, not a choice. The argument has not stopped—her mother is still talking—but something inside her has clicked into a different gear. She takes a breath. ‘Mom,’ she says, and her voice is different—not defensive, not conciliatory, just… clear. ‘I know you’re worried about me. I hear that.’ The silence that follows is new. Neither of them has been in this part of the conversation before.</w:t>
      </w:r>
    </w:p>
    <w:p>
      <w:pPr>
        <w:pStyle w:val="ListParagraph"/>
        <w:numPr>
          <w:ilvl w:val="0"/>
          <w:numId w:val="2"/>
        </w:numPr>
        <w:spacing w:after="40"/>
      </w:pPr>
      <w:r>
        <w:t xml:space="preserve">•  •</w:t>
      </w:r>
    </w:p>
    <w:p>
      <w:pPr>
        <w:pStyle w:val="Heading1"/>
      </w:pPr>
      <w:r>
        <w:t xml:space="preserve">Chapter Eight: The Liminal States — Between Worlds</w:t>
      </w:r>
    </w:p>
    <w:p>
      <w:pPr>
        <w:spacing w:after="120"/>
        <w:jc w:val="both"/>
      </w:pPr>
      <w:r>
        <w:t xml:space="preserve">Perhaps the most extraordinary feature of Bharata’s taxonomy is the inclusion of states that Western psychology rarely treats as ‘emotions’ at all: Nidrā (Sleep/Drowsiness), Supta (Dreaming), Jaḍatā (Stupor/Paralysis), Apasmāra (Forgetfulness/Epilepsy), Unmāda (Temporary Insanity), Vyādhi (Sickness), and Maraṇa (Death). These are the liminal states—the thresholds between waking and sleeping, between sanity and its dissolution, between the body’s health and its collapse.</w:t>
      </w:r>
    </w:p>
    <w:p>
      <w:pPr>
        <w:spacing w:after="120"/>
        <w:jc w:val="both"/>
      </w:pPr>
      <w:r>
        <w:t xml:space="preserve">Their inclusion in the list of Vyabhicārībhāvas is not accidental. It reflects a profound understanding that the full range of human experience includes not only the clearly emotional states but also the borderland experiences in which consciousness itself becomes altered, fragmented, or dimmed. These states are part of our daily weather—the drowsiness that descends after lunch, the momentary forgetting of where we are, the strange detachment that comes with physical illness, the way grief can make the world feel literally unreal.</w:t>
      </w:r>
    </w:p>
    <w:p>
      <w:pPr>
        <w:pStyle w:val="Heading2"/>
      </w:pPr>
      <w:r>
        <w:t xml:space="preserve">8.1 Jaḍatā — Stupor: The Paralysis of Overwhelm</w:t>
      </w:r>
    </w:p>
    <w:p>
      <w:pPr>
        <w:spacing w:after="120"/>
        <w:jc w:val="both"/>
      </w:pPr>
      <w:r>
        <w:t xml:space="preserve">Jaḍatā is the state in which consciousness freezes. It is the deer in the headlights. It is the person who receives devastating news and simply… stops. Not crying, not screaming, not processing. Just stopped. The body is present; the mind has gone somewhere the body cannot follow.</w:t>
      </w:r>
    </w:p>
    <w:p>
      <w:pPr>
        <w:pStyle w:val="Heading3"/>
      </w:pPr>
      <w:r>
        <w:t xml:space="preserve">The Vignette</w:t>
      </w:r>
    </w:p>
    <w:p>
      <w:pPr>
        <w:spacing w:after="120"/>
        <w:jc w:val="both"/>
      </w:pPr>
      <w:r>
        <w:rPr>
          <w:i/>
          <w:iCs/>
        </w:rPr>
        <w:t xml:space="preserve">The doctor is still talking, but the words have become sounds without meaning. ‘Biopsy’ was the word that did it—or maybe it was ‘lymph node.’ She is not sure. She is aware, distantly, that she is sitting in a chair, that the light in the office is blue-white, that there is a framed diploma on the wall she cannot read. Her hands are in her lap. They do not feel like her hands. The doctor pauses, asks if she has questions. She shakes her head. She has a thousand questions, but they are trapped behind a wall of glass. She walks to her car. Puts the key in the ignition. Sits. The parking lot is very ordinary—trees, other cars, a woman loading groceries into a trunk. The ordinariness of it is shocking. The world has not changed. Only she has changed. Or rather—she has not changed yet. She is in the space between the impact and the response, the silent gap between the lightning and the thunder. The thunder will come later. For now, there is only this strange, cottony stillness.</w:t>
      </w:r>
    </w:p>
    <w:p>
      <w:pPr>
        <w:pStyle w:val="Heading2"/>
      </w:pPr>
      <w:r>
        <w:t xml:space="preserve">8.2 Unmāda — Temporary Insanity: When the Map Dissolves</w:t>
      </w:r>
    </w:p>
    <w:p>
      <w:pPr>
        <w:spacing w:after="120"/>
        <w:jc w:val="both"/>
      </w:pPr>
      <w:r>
        <w:t xml:space="preserve">Unmāda is among the most extreme of the transient states—the temporary dissolution of rational structure, the experience of a mind that has exceeded its own capacity for coherence. In the classical framework, it is recognized as a transient state, not a permanent condition—a crucial distinction. The mind can lose its moorings temporarily under extreme emotional pressure and find its way back. This normalizes experiences that contemporary culture often pathologizes—the ‘losing it’ that follows unbearable loss, the temporary dissociation that accompanies trauma, the altered states that arise in the extremity of grief or fear.</w:t>
      </w:r>
    </w:p>
    <w:p>
      <w:pPr>
        <w:spacing w:after="120"/>
        <w:jc w:val="both"/>
      </w:pPr>
      <w:r>
        <w:t xml:space="preserve">The phenomenological texture of Unmāda is distinctive: reality becomes porous. The boundaries between self and world, between memory and present experience, between the rational and the irrational, become permeable. Thoughts lose their usual logical sequence. Behavior becomes disconnected from intention. The person may laugh at inappropriate moments, speak in fragments, or act in ways that seem inexplicable to observers but carry a distorted internal logic.</w:t>
      </w:r>
    </w:p>
    <w:p>
      <w:pPr>
        <w:pStyle w:val="ListParagraph"/>
        <w:numPr>
          <w:ilvl w:val="0"/>
          <w:numId w:val="2"/>
        </w:numPr>
        <w:spacing w:after="40"/>
      </w:pPr>
      <w:r>
        <w:t xml:space="preserve">•  •</w:t>
      </w:r>
    </w:p>
    <w:p>
      <w:pPr>
        <w:pStyle w:val="Heading1"/>
      </w:pPr>
      <w:r>
        <w:t xml:space="preserve">Chapter Nine: The Yearning States — The Ache of Incompleteness</w:t>
      </w:r>
    </w:p>
    <w:p>
      <w:pPr>
        <w:spacing w:after="120"/>
        <w:jc w:val="both"/>
      </w:pPr>
      <w:r>
        <w:t xml:space="preserve">Autsukya (Longing/Eagerness) and Vitarka (Deliberation/Argumentation) represent the states in which consciousness reaches toward something not yet possessed or resolved. They are the states of incompleteness—of being stretched between where one is and where one wants to be, between what one knows and what one needs to decide.</w:t>
      </w:r>
    </w:p>
    <w:p>
      <w:pPr>
        <w:pStyle w:val="Heading2"/>
      </w:pPr>
      <w:r>
        <w:t xml:space="preserve">9.1 Autsukya — Longing: The Sweet Ache</w:t>
      </w:r>
    </w:p>
    <w:p>
      <w:pPr>
        <w:spacing w:after="120"/>
        <w:jc w:val="both"/>
      </w:pPr>
      <w:r>
        <w:t xml:space="preserve">Autsukya is the transient state of wanting what is absent—a person, a place, a time, a possibility. In equilibrium, it is the natural ache of love for someone who is away, the anticipation of a reunion, the aspiration toward a goal not yet reached. It gives life its forward motion, its sense of reaching toward.</w:t>
      </w:r>
    </w:p>
    <w:p>
      <w:pPr>
        <w:spacing w:after="120"/>
        <w:jc w:val="both"/>
      </w:pPr>
      <w:r>
        <w:t xml:space="preserve">In excess, Autsukya becomes obsessive longing—the inability to be present because the mind is perpetually elsewhere, dwelling on what is missing. The person cannot enjoy what they have because they are consumed by what they lack.</w:t>
      </w:r>
    </w:p>
    <w:p>
      <w:pPr>
        <w:pStyle w:val="Heading3"/>
      </w:pPr>
      <w:r>
        <w:t xml:space="preserve">The Vignette: Longing</w:t>
      </w:r>
    </w:p>
    <w:p>
      <w:pPr>
        <w:spacing w:after="120"/>
        <w:jc w:val="both"/>
      </w:pPr>
      <w:r>
        <w:rPr>
          <w:i/>
          <w:iCs/>
        </w:rPr>
        <w:t xml:space="preserve">He stands at the kitchen window, watching the autumn light change. His daughter moved across the country three months ago for a job she loves. He is proud—genuinely, deeply proud. And he aches. Not all the time, not unbearably, but at moments like this—the golden hour, the quiet kitchen, the empty chair at the table where she used to sit and do homework with earbuds in, bobbing her head to music he pretended not to like. He picks up his phone, starts to text her, then puts it down. She is busy. She is building a life. The ache is not a problem to be solved; it is the emotional weight of love in the presence of absence. He lets it sit in his chest like a stone warmed by the sun. It is, he realizes, not entirely unpleasant. The ache itself is proof that what they had—what they still have—is real.</w:t>
      </w:r>
    </w:p>
    <w:p>
      <w:pPr>
        <w:spacing w:after="120"/>
        <w:jc w:val="both"/>
      </w:pPr>
      <w:r>
        <w:rPr>
          <w:b/>
          <w:bCs/>
        </w:rPr>
        <w:t xml:space="preserve">The Somatic Base: </w:t>
      </w:r>
      <w:r>
        <w:t xml:space="preserve">A pulling sensation in the chest, centered behind the sternum. The body feels oriented toward something beyond its immediate environment, as if leaning into a wind that only it can feel.</w:t>
      </w:r>
    </w:p>
    <w:p>
      <w:pPr>
        <w:spacing w:after="120"/>
        <w:jc w:val="both"/>
      </w:pPr>
      <w:r>
        <w:rPr>
          <w:b/>
          <w:bCs/>
        </w:rPr>
        <w:t xml:space="preserve">The Emotional Current: </w:t>
      </w:r>
      <w:r>
        <w:t xml:space="preserve">A bittersweet compound of love and absence. The hunger is for reunion, for completion, for the closing of a gap. But in its balanced form, the ache itself is recognized as valuable—as evidence of the capacity to love.</w:t>
      </w:r>
    </w:p>
    <w:p>
      <w:pPr>
        <w:spacing w:after="120"/>
        <w:jc w:val="both"/>
      </w:pPr>
      <w:r>
        <w:rPr>
          <w:b/>
          <w:bCs/>
        </w:rPr>
        <w:t xml:space="preserve">The Cognitive Map: </w:t>
      </w:r>
      <w:r>
        <w:t xml:space="preserve">Thoughts oscillate between present and absent: memories of what was, imaginations of what could be. In balance, these thoughts are held lightly. In excess, they consume all available bandwidth.</w:t>
      </w:r>
    </w:p>
    <w:p>
      <w:pPr>
        <w:spacing w:after="120"/>
        <w:jc w:val="both"/>
      </w:pPr>
      <w:r>
        <w:rPr>
          <w:b/>
          <w:bCs/>
        </w:rPr>
        <w:t xml:space="preserve">The Inner Presence: </w:t>
      </w:r>
      <w:r>
        <w:t xml:space="preserve">Autsukya, in its deepest form, is the soul’s longing for the Absolute—the ‘divine homesickness’ that the Bhakti traditions recognize as the engine of spiritual aspiration. Every human longing—for a person, for a place, for a state of being—is understood as a surface expression of this deeper longing for wholeness, for reunion with the source.</w:t>
      </w:r>
    </w:p>
    <w:p>
      <w:pPr>
        <w:pStyle w:val="ListParagraph"/>
        <w:numPr>
          <w:ilvl w:val="0"/>
          <w:numId w:val="2"/>
        </w:numPr>
        <w:spacing w:after="40"/>
      </w:pPr>
      <w:r>
        <w:t xml:space="preserve">•  •</w:t>
      </w:r>
    </w:p>
    <w:p>
      <w:pPr>
        <w:pStyle w:val="Heading1"/>
      </w:pPr>
      <w:r>
        <w:t xml:space="preserve">Chapter Ten: The Integrated Life — Becoming a Rasika of One’s Own Experience</w:t>
      </w:r>
    </w:p>
    <w:p>
      <w:pPr>
        <w:spacing w:after="120"/>
        <w:jc w:val="both"/>
      </w:pPr>
      <w:r>
        <w:t xml:space="preserve">The profound gift of the Vyabhicārībhāva framework is not that it catalogues our suffering or names our confusions. It is that it offers a fundamentally different relationship to the shifting weather of inner life. In the Rasa tradition, the highest achievement is not to eliminate emotional turbulence but to become a Rasika—an aesthetic connoisseur—of one’s own experience.</w:t>
      </w:r>
    </w:p>
    <w:p>
      <w:pPr>
        <w:spacing w:after="120"/>
        <w:jc w:val="both"/>
      </w:pPr>
      <w:r>
        <w:t xml:space="preserve">The philosopher Abhinavagupta, writing in tenth-century Kashmir, took this insight to its furthest depth. He argued that the aesthetic experience of Rasa is not merely theatrical but ontological—that the capacity to experience the ‘taste’ of emotion with full awareness, without being captured by it, is identical to the experience of spiritual liberation. The heart (Hridaya), in his philosophy, is the seat of consciousness itself, and the transmutation of raw emotion into aesthetic awareness is a form of self-realization.</w:t>
      </w:r>
    </w:p>
    <w:p>
      <w:pPr>
        <w:spacing w:after="120"/>
        <w:jc w:val="both"/>
      </w:pPr>
      <w:r>
        <w:t xml:space="preserve">What does this mean for the person lying awake at 3 a.m. with Cintā buzzing in their chest? What does it mean for the person frozen in Jaḍatā in the doctor’s office, or burning with Amarṣa in the meeting room, or dissolving in Autsukya at the kitchen window?</w:t>
      </w:r>
    </w:p>
    <w:p>
      <w:pPr>
        <w:spacing w:after="120"/>
        <w:jc w:val="both"/>
      </w:pPr>
      <w:r>
        <w:t xml:space="preserve">It means this: the goal is not to stop feeling these things. The goal is to shift the center of gravity from being inside the weather to being the one who witnesses the weather. Not to suppress Cintā, but to recognize it as Cintā—to name it, feel it fully, and watch it pass. Not to eliminate Garva, but to see it arising, acknowledge the insecurity it protects, and let it soften. Not to chase Harṣa, but to receive it when it comes, gratefully, without grasping.</w:t>
      </w:r>
    </w:p>
    <w:p>
      <w:pPr>
        <w:pStyle w:val="Heading2"/>
      </w:pPr>
      <w:r>
        <w:t xml:space="preserve">10.1 The Diagnostic Mirror: Transient States as Teachers</w:t>
      </w:r>
    </w:p>
    <w:p>
      <w:pPr>
        <w:spacing w:after="120"/>
        <w:jc w:val="both"/>
      </w:pPr>
      <w:r>
        <w:t xml:space="preserve">The Nāṭyaśāstra-based diagnostic framework suggests that we can understand ourselves by observing four dimensions of our transient emotional life:</w:t>
      </w:r>
    </w:p>
    <w:p>
      <w:pPr>
        <w:spacing w:after="120"/>
        <w:jc w:val="both"/>
      </w:pPr>
      <w:r>
        <w:rPr>
          <w:b/>
          <w:bCs/>
        </w:rPr>
        <w:t xml:space="preserve">Volatility</w:t>
      </w:r>
      <w:r>
        <w:t xml:space="preserve">—how quickly our moods spike. Do small events trigger disproportionate emotional responses? Or does it take genuine significance to shift our inner weather?</w:t>
      </w:r>
    </w:p>
    <w:p>
      <w:pPr>
        <w:spacing w:after="120"/>
        <w:jc w:val="both"/>
      </w:pPr>
      <w:r>
        <w:rPr>
          <w:b/>
          <w:bCs/>
        </w:rPr>
        <w:t xml:space="preserve">Persistence</w:t>
      </w:r>
      <w:r>
        <w:t xml:space="preserve">—how long our moods linger. When we are upset, does the disturbance last minutes, hours, or days? Does the mind release emotional events naturally, or does it hold them in a grip of rumination?</w:t>
      </w:r>
    </w:p>
    <w:p>
      <w:pPr>
        <w:spacing w:after="120"/>
        <w:jc w:val="both"/>
      </w:pPr>
      <w:r>
        <w:rPr>
          <w:b/>
          <w:bCs/>
        </w:rPr>
        <w:t xml:space="preserve">Recovery</w:t>
      </w:r>
      <w:r>
        <w:t xml:space="preserve">—how quickly equilibrium is restored. After a storm, does the sky clear? Or does each disturbance leave a residue that accumulates?</w:t>
      </w:r>
    </w:p>
    <w:p>
      <w:pPr>
        <w:spacing w:after="120"/>
        <w:jc w:val="both"/>
      </w:pPr>
      <w:r>
        <w:rPr>
          <w:b/>
          <w:bCs/>
        </w:rPr>
        <w:t xml:space="preserve">Meta-awareness</w:t>
      </w:r>
      <w:r>
        <w:t xml:space="preserve">—the capacity to observe one’s own states. While experiencing a strong emotion, is there another part of awareness that can name what is happening? Can you say, ‘I notice anxiety arising,’ rather than simply being anxious?</w:t>
      </w:r>
    </w:p>
    <w:p>
      <w:pPr>
        <w:spacing w:after="120"/>
        <w:jc w:val="both"/>
      </w:pPr>
      <w:r>
        <w:t xml:space="preserve">The person with high volatility, high persistence, low recovery, and low meta-awareness is in a state of emotional reactivity—the transient weather rules the mind. The person with low volatility, low persistence, high recovery, and high meta-awareness has achieved what the tradition calls witnessing capacity—the mind hosts emotion without being captured by it. This is not emotional suppression; it is emotional mastery. It is the difference between being the weather and being the sky.</w:t>
      </w:r>
    </w:p>
    <w:p>
      <w:pPr>
        <w:pStyle w:val="Heading2"/>
      </w:pPr>
      <w:r>
        <w:t xml:space="preserve">10.2 The Path of Integration: From Guṇa-Bound to Guṇa-Aware</w:t>
      </w:r>
    </w:p>
    <w:p>
      <w:pPr>
        <w:spacing w:after="120"/>
        <w:jc w:val="both"/>
      </w:pPr>
      <w:r>
        <w:t xml:space="preserve">The journey from reactive to integrated runs through the three Guṇas. In the Tamasic stage, transient states congeal into chronic patterns—anxiety becomes a personality trait, lethargy becomes a lifestyle, delusion becomes an identity. In the Rajasic stage, transient states become dramatic and self-reinforcing—each emotional episode generates more energy, more story, more turbulence. In the Sattvic stage, transient states arise and pass with increasing transparency—they are felt fully but held lightly, and awareness returns naturally to its center.</w:t>
      </w:r>
    </w:p>
    <w:p>
      <w:pPr>
        <w:spacing w:after="120"/>
        <w:jc w:val="both"/>
      </w:pPr>
      <w:r>
        <w:t xml:space="preserve">Beyond all three Guṇas lies the state the tradition calls Śānta—peace, equanimity, the ninth Rasa. It is the state in which all thirty-three Vyabhicārībhāvas can arise and dissolve without leaving a trace, like birds crossing a sky that is unchanged by their passage. This is not the absence of feeling. It is the fullness of awareness within which all feeling can be held.</w:t>
      </w:r>
    </w:p>
    <w:p>
      <w:pPr>
        <w:spacing w:after="120"/>
        <w:jc w:val="both"/>
      </w:pPr>
      <w:r>
        <w:t xml:space="preserve">The Vyabhicārībhāvas, in this light, are not obstacles to peace. They are the curriculum. Every flash of Cintā, every wave of Harṣa, every fog of Moha, every ache of Autsukya is an opportunity to practice the fundamental skill of consciousness: to be fully present to what is arising, without being consumed by it, without pushing it away, without needing it to be different than it is.</w:t>
      </w:r>
    </w:p>
    <w:p>
      <w:pPr>
        <w:pStyle w:val="Heading2"/>
      </w:pPr>
      <w:r>
        <w:t xml:space="preserve">10.3 Closing Reflection: The Thirty-Three Teachers</w:t>
      </w:r>
    </w:p>
    <w:p>
      <w:pPr>
        <w:spacing w:after="120"/>
        <w:jc w:val="both"/>
      </w:pPr>
      <w:r>
        <w:t xml:space="preserve">We began by calling the Vyabhicārībhāvas ‘the weather of the inner world.’ Perhaps a better metaphor has emerged: they are the curriculum of the inner world—thirty-three courses in the phenomenology of being human, each teaching something essential about the nature of consciousness, desire, fear, and freedom.</w:t>
      </w:r>
    </w:p>
    <w:p>
      <w:pPr>
        <w:spacing w:after="120"/>
        <w:jc w:val="both"/>
      </w:pPr>
      <w:r>
        <w:t xml:space="preserve">Nirveda teaches us to let go. Cintā teaches us to distinguish real threats from imaginary ones. Garva teaches us to find self-worth in being rather than in proving. Vrīḍā teaches us the difference between healthy conscience and toxic self-erasure. Moha teaches us to question our own certainties. Harṣa teaches us that joy arrives unbidden, that it cannot be earned or hoarded, only received. Vibodha teaches us that awakening happens not once but continuously—in small moments of sudden clarity that accumulate, over a lifetime, into wisdom. And Autsukya teaches us that the ache of longing is not a failure of contentment but the soul’s memory of a wholeness it has never actually lost.</w:t>
      </w:r>
    </w:p>
    <w:p>
      <w:pPr>
        <w:spacing w:after="120"/>
        <w:jc w:val="both"/>
      </w:pPr>
      <w:r>
        <w:t xml:space="preserve">The ancient sages who composed the Nāṭyaśāstra understood something that contemporary psychology is only beginning to articulate: that the inner life is not a problem to be solved but an experience to be tasted. The word Rasa itself means ‘taste,’ ‘flavor,’ ‘essence.’ To live well is not to eliminate the bitter and pursue only the sweet, but to develop a palate refined enough to taste all of it—the full range of the thirty-three transient states—and to find, in that tasting, the freedom that is the birthright of every conscious being.</w:t>
      </w:r>
    </w:p>
    <w:p>
      <w:pPr>
        <w:pStyle w:val="ListParagraph"/>
        <w:numPr>
          <w:ilvl w:val="0"/>
          <w:numId w:val="2"/>
        </w:numPr>
        <w:spacing w:after="40"/>
      </w:pPr>
      <w:r>
        <w:t xml:space="preserve">•  •</w:t>
      </w:r>
    </w:p>
    <w:p>
      <w:pPr>
        <w:pStyle w:val="Heading1"/>
      </w:pPr>
      <w:r>
        <w:t xml:space="preserve">References and Sources</w:t>
      </w:r>
    </w:p>
    <w:p>
      <w:pPr>
        <w:spacing w:after="120"/>
        <w:jc w:val="both"/>
      </w:pPr>
      <w:r>
        <w:t xml:space="preserve">This narrative draws upon the following primary and secondary sources within the Rasa theory tradition:</w:t>
      </w:r>
    </w:p>
    <w:p>
      <w:pPr>
        <w:spacing w:after="120"/>
        <w:jc w:val="both"/>
      </w:pPr>
      <w:r>
        <w:rPr>
          <w:b/>
          <w:bCs/>
        </w:rPr>
        <w:t xml:space="preserve">Primary Texts:</w:t>
      </w:r>
    </w:p>
    <w:p>
      <w:pPr>
        <w:spacing w:after="120"/>
        <w:jc w:val="both"/>
      </w:pPr>
      <w:r>
        <w:t xml:space="preserve">Bharata Muni, Nāṭyaśāstra, Chapters 6–7 (Rasa and Bhāva). Translated by Manomohan Ghosh (2003).</w:t>
      </w:r>
    </w:p>
    <w:p>
      <w:pPr>
        <w:spacing w:after="120"/>
        <w:jc w:val="both"/>
      </w:pPr>
      <w:r>
        <w:t xml:space="preserve">Abhinavagupta, Abhinavabhāratī (Commentary on the Nāṭyaśāstra).</w:t>
      </w:r>
    </w:p>
    <w:p>
      <w:pPr>
        <w:spacing w:after="120"/>
        <w:jc w:val="both"/>
      </w:pPr>
      <w:r>
        <w:t xml:space="preserve">Taittirīya Upaniṣad (Pancha Kośa theory).</w:t>
      </w:r>
    </w:p>
    <w:p>
      <w:pPr>
        <w:spacing w:after="120"/>
        <w:jc w:val="both"/>
      </w:pPr>
      <w:r>
        <w:t xml:space="preserve">Bhagavad Gītā (Guṇa theory, emotional phenomenology of Arjuna).</w:t>
      </w:r>
    </w:p>
    <w:p>
      <w:pPr>
        <w:spacing w:after="120"/>
        <w:jc w:val="both"/>
      </w:pPr>
      <w:r>
        <w:rPr>
          <w:b/>
          <w:bCs/>
        </w:rPr>
        <w:t xml:space="preserve">Secondary Sources:</w:t>
      </w:r>
    </w:p>
    <w:p>
      <w:pPr>
        <w:spacing w:after="120"/>
        <w:jc w:val="both"/>
      </w:pPr>
      <w:r>
        <w:t xml:space="preserve">Raj, V.R. &amp; Singh, D.V. (2021). ‘Theatre Communication: Revisiting Bharatmuni’s Nāṭyaśāstra.’ Theatre Street Journal, 5(1).</w:t>
      </w:r>
    </w:p>
    <w:p>
      <w:pPr>
        <w:spacing w:after="120"/>
        <w:jc w:val="both"/>
      </w:pPr>
      <w:r>
        <w:t xml:space="preserve">Crooks, E. (PhD Thesis). John Cage’s Entanglement with the Ideas of Coomaraswamy. (Chapter on Rasa theory and Vyabhicārībhāvas.)</w:t>
      </w:r>
    </w:p>
    <w:p>
      <w:pPr>
        <w:spacing w:after="120"/>
        <w:jc w:val="both"/>
      </w:pPr>
      <w:r>
        <w:t xml:space="preserve">Bilimoria, P. ‘Grief and Dharma: Suffering, Empathy, and Moral Sentiments.’</w:t>
      </w:r>
    </w:p>
    <w:p>
      <w:pPr>
        <w:spacing w:after="120"/>
        <w:jc w:val="both"/>
      </w:pPr>
      <w:r>
        <w:t xml:space="preserve">Nair, S. (2012). ‘Rasa Theory and Neural Mechanism.’</w:t>
      </w:r>
    </w:p>
    <w:p>
      <w:pPr>
        <w:spacing w:after="120"/>
        <w:jc w:val="both"/>
      </w:pPr>
      <w:r>
        <w:t xml:space="preserve">Mishra, Sharma &amp; Saijan (1997). Comprehensive commentary on Nāṭyaśāstra Rasa theory.</w:t>
      </w:r>
    </w:p>
    <w:p>
      <w:pPr>
        <w:spacing w:after="120"/>
        <w:jc w:val="both"/>
      </w:pPr>
      <w:r>
        <w:t xml:space="preserve">Patnaik, P. (1997). Rasa in Aesthetics.</w:t>
      </w:r>
    </w:p>
    <w:p>
      <w:pPr>
        <w:spacing w:after="120"/>
        <w:jc w:val="both"/>
      </w:pPr>
      <w:r>
        <w:t xml:space="preserve">The Emotional Sphere in the Light of the Nāṭyaśāstra (Rasa theory and cognition).</w:t>
      </w:r>
    </w:p>
    <w:p>
      <w:pPr>
        <w:spacing w:after="120"/>
        <w:jc w:val="both"/>
      </w:pPr>
      <w:r>
        <w:t xml:space="preserve">Research Paper on Nāṭyaśāstra Communication and Dramatic Theory (443 Research Paper).</w:t>
      </w:r>
    </w:p>
    <w:p>
      <w:pPr>
        <w:spacing w:after="120"/>
        <w:jc w:val="both"/>
      </w:pPr>
      <w:r>
        <w:t xml:space="preserve">Vyabhicārībhāvas Notes and Nāṭyaśāstra Questions-Notes (Project working documents).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49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85723"/>
      <w:sz w:val="22"/>
      <w:szCs w:val="22"/>
    </w:rPr>
  </w:style>
  <w:style w:type="paragraph" w:styleId="Heading4">
    <w:name w:val="Heading 4"/>
    <w:basedOn w:val="Normal"/>
    <w:next w:val="Normal"/>
    <w:qFormat/>
    <w:pPr>
      <w:spacing w:after="60" w:before="120"/>
      <w:outlineLvl w:val="3"/>
    </w:pPr>
    <w:rPr>
      <w:rFonts w:ascii="Arial" w:cs="Arial" w:eastAsia="Arial" w:hAnsi="Arial"/>
      <w:b/>
      <w:bCs/>
      <w:i/>
      <w:iCs/>
      <w:color w:val="5B5B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2026-06-11T04:31:14.527Z</dcterms:created>
  <dcterms:modified xsi:type="dcterms:W3CDTF">2026-06-11T04:31:14.528Z</dcterms:modified>
</cp:coreProperties>
</file>

<file path=docProps/custom.xml><?xml version="1.0" encoding="utf-8"?>
<Properties xmlns="http://schemas.openxmlformats.org/officeDocument/2006/custom-properties" xmlns:vt="http://schemas.openxmlformats.org/officeDocument/2006/docPropsVTypes"/>
</file>