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Georgia" w:cs="Georgia" w:eastAsia="Georgia" w:hAnsi="Georgia"/>
          <w:color w:val="6B7B8D"/>
          <w:spacing w:val="300"/>
          <w:sz w:val="28"/>
          <w:szCs w:val="28"/>
        </w:rPr>
        <w:t xml:space="preserve">DIMENSION OF INFLUENCE</w:t>
      </w:r>
    </w:p>
    <w:p>
      <w:pPr>
        <w:spacing w:after="120"/>
        <w:jc w:val="center"/>
      </w:pPr>
      <w:r>
        <w:rPr>
          <w:rFonts w:ascii="Georgia" w:cs="Georgia" w:eastAsia="Georgia" w:hAnsi="Georgia"/>
          <w:b/>
          <w:bCs/>
          <w:color w:val="1B3A4B"/>
          <w:sz w:val="52"/>
          <w:szCs w:val="52"/>
        </w:rPr>
        <w:t xml:space="preserve">The Three Lenses of Lived Experience</w:t>
      </w:r>
    </w:p>
    <w:p>
      <w:pPr>
        <w:spacing w:after="400"/>
        <w:jc w:val="center"/>
      </w:pPr>
      <w:r>
        <w:rPr>
          <w:rFonts w:ascii="Georgia" w:cs="Georgia" w:eastAsia="Georgia" w:hAnsi="Georgia"/>
          <w:i/>
          <w:iCs/>
          <w:color w:val="C45B28"/>
          <w:sz w:val="32"/>
          <w:szCs w:val="32"/>
        </w:rPr>
        <w:t xml:space="preserve">Adhibhautika · Adhidaivika · Ādhyātmika</w:t>
      </w:r>
    </w:p>
    <w:p>
      <w:pPr>
        <w:pBdr>
          <w:bottom w:val="single" w:color="C45B28" w:sz="4" w:space="8"/>
        </w:pBdr>
        <w:spacing w:before="200" w:after="200"/>
        <w:jc w:val="center"/>
      </w:pPr>
    </w:p>
    <w:p>
      <w:pPr>
        <w:spacing w:after="120"/>
        <w:jc w:val="center"/>
      </w:pPr>
      <w:r>
        <w:rPr>
          <w:rFonts w:ascii="Georgia" w:cs="Georgia" w:eastAsia="Georgia" w:hAnsi="Georgia"/>
          <w:color w:val="6B7B8D"/>
          <w:sz w:val="24"/>
          <w:szCs w:val="24"/>
        </w:rPr>
        <w:t xml:space="preserve">The Tapatraya as Perceptual Orientations</w:t>
      </w:r>
    </w:p>
    <w:p>
      <w:pPr>
        <w:spacing w:after="80"/>
        <w:jc w:val="center"/>
      </w:pPr>
      <w:r>
        <w:rPr>
          <w:rFonts w:ascii="Georgia" w:cs="Georgia" w:eastAsia="Georgia" w:hAnsi="Georgia"/>
          <w:color w:val="6B7B8D"/>
          <w:sz w:val="24"/>
          <w:szCs w:val="24"/>
        </w:rPr>
        <w:t xml:space="preserve">and Yaska’s Hermeneutic Framework</w:t>
      </w:r>
    </w:p>
    <w:p>
      <w:pPr>
        <w:spacing w:after="600"/>
      </w:pPr>
    </w:p>
    <w:p>
      <w:pPr>
        <w:spacing w:before="200" w:after="200"/>
        <w:ind w:left="720" w:right="720"/>
        <w:jc w:val="center"/>
      </w:pPr>
      <w:r>
        <w:rPr>
          <w:rFonts w:ascii="Georgia" w:cs="Georgia" w:eastAsia="Georgia" w:hAnsi="Georgia"/>
          <w:i/>
          <w:iCs/>
          <w:color w:val="5B3A1A"/>
          <w:sz w:val="21"/>
          <w:szCs w:val="21"/>
        </w:rPr>
        <w:t xml:space="preserve">tri-vidhaṃ tapa-trayaṃ — ādhyātmikaṃ, ādhibhautikaṃ, ādhidaivikam</w:t>
      </w:r>
    </w:p>
    <w:p>
      <w:pPr>
        <w:spacing w:after="240"/>
        <w:ind w:left="720" w:right="720"/>
        <w:jc w:val="center"/>
      </w:pPr>
      <w:r>
        <w:rPr>
          <w:rFonts w:ascii="Georgia" w:cs="Georgia" w:eastAsia="Georgia" w:hAnsi="Georgia"/>
          <w:color w:val="6B7B8D"/>
          <w:sz w:val="20"/>
          <w:szCs w:val="20"/>
        </w:rPr>
        <w:t xml:space="preserve">Threefold are the miseries: of the self, of other beings, and of cosmic forces.</w:t>
      </w:r>
    </w:p>
    <w:p>
      <w:pPr>
        <w:spacing w:after="400"/>
      </w:pPr>
    </w:p>
    <w:p>
      <w:pPr>
        <w:spacing w:after="80"/>
        <w:jc w:val="center"/>
      </w:pPr>
      <w:r>
        <w:rPr>
          <w:rFonts w:ascii="Georgia" w:cs="Georgia" w:eastAsia="Georgia" w:hAnsi="Georgia"/>
          <w:color w:val="2C2C2C"/>
          <w:sz w:val="22"/>
          <w:szCs w:val="22"/>
        </w:rPr>
        <w:t xml:space="preserve">A Phenomenological Narrative</w:t>
      </w:r>
    </w:p>
    <w:p>
      <w:pPr>
        <w:jc w:val="center"/>
      </w:pPr>
      <w:r>
        <w:rPr>
          <w:rFonts w:ascii="Georgia" w:cs="Georgia" w:eastAsia="Georgia" w:hAnsi="Georgia"/>
          <w:color w:val="6B7B8D"/>
          <w:sz w:val="20"/>
          <w:szCs w:val="20"/>
        </w:rPr>
        <w:t xml:space="preserve">Bridging Ancient Wisdom and Contemporary Lived Experience</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Introduction: The Three Questions That Shape a Life</w:t>
      </w:r>
    </w:p>
    <w:p>
      <w:pPr>
        <w:spacing w:before="200" w:after="200"/>
        <w:ind w:left="720" w:right="720"/>
        <w:jc w:val="center"/>
      </w:pPr>
      <w:r>
        <w:rPr>
          <w:rFonts w:ascii="Georgia" w:cs="Georgia" w:eastAsia="Georgia" w:hAnsi="Georgia"/>
          <w:i/>
          <w:iCs/>
          <w:color w:val="5B3A1A"/>
          <w:sz w:val="21"/>
          <w:szCs w:val="21"/>
        </w:rPr>
        <w:t xml:space="preserve">yasya pṛthivī śarīram ... ya ātmānam antaro yamayati</w:t>
      </w:r>
    </w:p>
    <w:p>
      <w:pPr>
        <w:spacing w:after="240"/>
        <w:ind w:left="720" w:right="720"/>
        <w:jc w:val="center"/>
      </w:pPr>
      <w:r>
        <w:rPr>
          <w:rFonts w:ascii="Georgia" w:cs="Georgia" w:eastAsia="Georgia" w:hAnsi="Georgia"/>
          <w:color w:val="6B7B8D"/>
          <w:sz w:val="20"/>
          <w:szCs w:val="20"/>
        </w:rPr>
        <w:t xml:space="preserve">He whose body is the earth, who rules the self from within — Bṛhadāraṇyaka Upaniṣad</w:t>
      </w:r>
    </w:p>
    <w:p>
      <w:pPr>
        <w:spacing w:after="120"/>
      </w:pPr>
    </w:p>
    <w:p>
      <w:pPr>
        <w:spacing w:after="160" w:line="276"/>
        <w:jc w:val="both"/>
      </w:pPr>
      <w:r>
        <w:rPr>
          <w:rFonts w:ascii="Georgia" w:cs="Georgia" w:eastAsia="Georgia" w:hAnsi="Georgia"/>
          <w:color w:val="2C2C2C"/>
          <w:sz w:val="22"/>
          <w:szCs w:val="22"/>
        </w:rPr>
        <w:t xml:space="preserve">When a person loses their job, three fundamentally different questions can arise in the silence that follows the phone call. The first is immediate and sharp: “Who did this to me?” The voice looks outward—at the manager who signed the termination, at the economy that shifted, at the colleague who may have undermined them. The second question is larger and stranger: “Why is this happening now?” This voice searches for pattern, for timing, for some cosmic rationale behind what feels like an ambush by fate. The third question is the quietest and the most disorienting: “Who am I without this role?” It turns the gaze entirely inward, past the job title, past the circumstances, toward the raw fact of one’s own consciousness.</w:t>
      </w:r>
    </w:p>
    <w:p>
      <w:pPr>
        <w:spacing w:after="160" w:line="276"/>
        <w:jc w:val="both"/>
      </w:pPr>
      <w:r>
        <w:rPr>
          <w:rFonts w:ascii="Georgia" w:cs="Georgia" w:eastAsia="Georgia" w:hAnsi="Georgia"/>
          <w:color w:val="2C2C2C"/>
          <w:sz w:val="22"/>
          <w:szCs w:val="22"/>
        </w:rPr>
        <w:t xml:space="preserve">These three questions correspond to three ancient perceptual orientations described in the Vedic and Vedantic traditions: the Adhibhautika, the Adhidaivika, and the Ādhyātmika. Collectively known as the Tapatraya—the threefold sources of suffering—they are far more than a taxonomy of misery. They represent three fundamental lenses through which a human being interprets reality itself. The same event, filtered through each lens, produces an entirely different lived experience: different emotions, different decisions, different trajectories of growth or decline.</w:t>
      </w:r>
    </w:p>
    <w:p>
      <w:pPr>
        <w:spacing w:after="160" w:line="276"/>
        <w:jc w:val="both"/>
      </w:pPr>
      <w:r>
        <w:rPr>
          <w:rFonts w:ascii="Georgia" w:cs="Georgia" w:eastAsia="Georgia" w:hAnsi="Georgia"/>
          <w:color w:val="2C2C2C"/>
          <w:sz w:val="22"/>
          <w:szCs w:val="22"/>
        </w:rPr>
        <w:t xml:space="preserve">The Vedic grammarian Yaska, in his Nirukta, recognized these same categories not as sources of pain but as layers of meaning—hermeneutic perspectives through which the hymns of the Ṛgveda could be decoded. In Yaska’s framework, the Adhyatma perspective reads scripture as describing the inner faculties of the individual; the Adhidevata lens interprets it through the cosmic powers of the Devatās; and the Adhiyajña layer focuses on ritual application. This interpretive triad suggests that reality itself is multi-layered, and that the perspective one brings determines what one finds.</w:t>
      </w:r>
    </w:p>
    <w:p>
      <w:pPr>
        <w:spacing w:after="160" w:line="276"/>
        <w:jc w:val="both"/>
      </w:pPr>
      <w:r>
        <w:rPr>
          <w:rFonts w:ascii="Georgia" w:cs="Georgia" w:eastAsia="Georgia" w:hAnsi="Georgia"/>
          <w:color w:val="2C2C2C"/>
          <w:sz w:val="22"/>
          <w:szCs w:val="22"/>
        </w:rPr>
        <w:t xml:space="preserve">This document explores these three perspectives not as abstract categories but as living, breathing orientations that shape every decision, every emotional response, and every relationship a person has. Each perspective is analyzed through the established phenomenological framework: its manifestation in Equilibrium (where it serves as a healthy and functional lens), in Excess (where its dominance creates characteristic distortions), and in Deficiency (where its absence leaves a specific void). For each state, the analysis traces the experience through four experiential layers—the Somatic Base, the Emotional Current, the Cognitive Map, and the Inner Presence—drawn from the Pañca Kośa model. Two contrasting vignettes for each perspective illuminate the divergence between the Binding Path of low epistemic integrity and the Liberating Path of clear, honest self-observation.</w:t>
      </w:r>
    </w:p>
    <w:p>
      <w:pPr>
        <w:spacing w:after="160" w:line="276"/>
        <w:jc w:val="both"/>
      </w:pPr>
      <w:r>
        <w:rPr>
          <w:rFonts w:ascii="Georgia" w:cs="Georgia" w:eastAsia="Georgia" w:hAnsi="Georgia"/>
          <w:color w:val="2C2C2C"/>
          <w:sz w:val="22"/>
          <w:szCs w:val="22"/>
        </w:rPr>
        <w:t xml:space="preserve">The chanting of “Śānti” three times in Vedic tradition is itself a prayer for peace from these three sources of disturbance. This document aims to make visible why that triple invocation is necessary—and what changes in a life when one learns to see through all three lenses with clarity.</w:t>
      </w:r>
    </w:p>
    <w:p>
      <w:r>
        <w:br w:type="page"/>
      </w:r>
    </w:p>
    <w:p>
      <w:pPr>
        <w:pStyle w:val="Heading1"/>
      </w:pPr>
      <w:r>
        <w:t xml:space="preserve">Chapter 1: Conceptual Foundations</w:t>
      </w:r>
    </w:p>
    <w:p>
      <w:pPr>
        <w:pStyle w:val="Heading2"/>
      </w:pPr>
      <w:r>
        <w:t xml:space="preserve">1.1 The Tapatraya: Three Sources, Three Worlds</w:t>
      </w:r>
    </w:p>
    <w:p>
      <w:pPr>
        <w:spacing w:after="160" w:line="276"/>
        <w:jc w:val="both"/>
      </w:pPr>
      <w:r>
        <w:rPr>
          <w:rFonts w:ascii="Georgia" w:cs="Georgia" w:eastAsia="Georgia" w:hAnsi="Georgia"/>
          <w:color w:val="2C2C2C"/>
          <w:sz w:val="22"/>
          <w:szCs w:val="22"/>
        </w:rPr>
        <w:t xml:space="preserve">The Tapatraya doctrine, articulated across the Srimad Bhagavatam, the Sāṅkhya Darśana, and the Bhagavad Gītā, classifies all sources of human distress into three domains. Ādhyātmika suffering arises from within—from bodily disease, mental agitation, and the ignorance of one’s own deeper nature. Ādhibhautika suffering comes from other living beings: the insect that bites, the rival who slanders, the neighbor whose noise invades. Ādhidaivika suffering descends from cosmic and natural forces beyond human control: the earthquake, the drought, the inexplicable shift in fortune that no amount of planning could prevent.</w:t>
      </w:r>
    </w:p>
    <w:p>
      <w:pPr>
        <w:spacing w:after="160" w:line="276"/>
        <w:jc w:val="both"/>
      </w:pPr>
      <w:r>
        <w:rPr>
          <w:rFonts w:ascii="Georgia" w:cs="Georgia" w:eastAsia="Georgia" w:hAnsi="Georgia"/>
          <w:color w:val="2C2C2C"/>
          <w:sz w:val="22"/>
          <w:szCs w:val="22"/>
        </w:rPr>
        <w:t xml:space="preserve">Yet the tradition’s deeper insight is that these are not merely categories of pain but perceptual orientations. A person does not simply experience Adhibhautika suffering; they live through an Adhibhautika worldview when the material and interpersonal domain is their primary frame of reference for understanding everything that happens to them. The suffering model reveals what hurts us; the perceptual model reveals how we see.</w:t>
      </w:r>
    </w:p>
    <w:p>
      <w:pPr>
        <w:spacing w:before="200" w:after="200"/>
        <w:ind w:left="720" w:right="720"/>
        <w:jc w:val="center"/>
      </w:pPr>
      <w:r>
        <w:rPr>
          <w:rFonts w:ascii="Georgia" w:cs="Georgia" w:eastAsia="Georgia" w:hAnsi="Georgia"/>
          <w:i/>
          <w:iCs/>
          <w:color w:val="5B3A1A"/>
          <w:sz w:val="21"/>
          <w:szCs w:val="21"/>
        </w:rPr>
        <w:t xml:space="preserve">duḣkha-traya-abhighātāt jijñāsā tat-abhighātaka-hetoḥ</w:t>
      </w:r>
    </w:p>
    <w:p>
      <w:pPr>
        <w:spacing w:after="240"/>
        <w:ind w:left="720" w:right="720"/>
        <w:jc w:val="center"/>
      </w:pPr>
      <w:r>
        <w:rPr>
          <w:rFonts w:ascii="Georgia" w:cs="Georgia" w:eastAsia="Georgia" w:hAnsi="Georgia"/>
          <w:color w:val="6B7B8D"/>
          <w:sz w:val="20"/>
          <w:szCs w:val="20"/>
        </w:rPr>
        <w:t xml:space="preserve">From the affliction of the threefold misery arises the desire to know the means of removing it — Sāṅkhya Sūtra I.1</w:t>
      </w:r>
    </w:p>
    <w:p>
      <w:pPr>
        <w:pStyle w:val="Heading2"/>
      </w:pPr>
      <w:r>
        <w:t xml:space="preserve">1.2 Yaska’s Hermeneutic Triad</w:t>
      </w:r>
    </w:p>
    <w:p>
      <w:pPr>
        <w:spacing w:after="160" w:line="276"/>
        <w:jc w:val="both"/>
      </w:pPr>
      <w:r>
        <w:rPr>
          <w:rFonts w:ascii="Georgia" w:cs="Georgia" w:eastAsia="Georgia" w:hAnsi="Georgia"/>
          <w:color w:val="2C2C2C"/>
          <w:sz w:val="22"/>
          <w:szCs w:val="22"/>
        </w:rPr>
        <w:t xml:space="preserve">Yaska’s contribution in the Nirukta shifts the framework from suffering to meaning. His three interpretive layers—Adhyatma (the perspective of the Self), Adhidevata (the perspective of the cosmic Devatās), and Adhiyajña (the perspective of ritual action)—are tools for “getting into the root” of Vedic terms. The shift from Adhiyajña to Adhibhautika in the suffering model is significant: where Yaska saw ritual engagement with the world, the suffering model sees the world itself as a source of friction. Both recognize that human experience unfolds across these three registers simultaneously, and that wisdom lies in learning to read all three.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EC5" w:sz="1"/>
              <w:left w:val="single" w:color="B0BEC5" w:sz="1"/>
              <w:bottom w:val="single" w:color="B0BEC5" w:sz="1"/>
              <w:right w:val="single" w:color="B0BEC5" w:sz="1"/>
            </w:tcBorders>
            <w:shd w:fill="2E4057" w:val="clear"/>
            <w:tcMar>
              <w:top w:type="dxa" w:w="80"/>
              <w:left w:type="dxa" w:w="120"/>
              <w:bottom w:type="dxa" w:w="80"/>
              <w:right w:type="dxa" w:w="120"/>
            </w:tcMar>
            <w:vAlign w:val="center"/>
          </w:tcPr>
          <w:p>
            <w:pPr>
              <w:jc w:val="center"/>
            </w:pPr>
            <w:r>
              <w:rPr>
                <w:rFonts w:ascii="Georgia" w:cs="Georgia" w:eastAsia="Georgia" w:hAnsi="Georgia"/>
                <w:b/>
                <w:bCs/>
                <w:color w:val="FFFFFF"/>
                <w:sz w:val="20"/>
                <w:szCs w:val="20"/>
              </w:rPr>
              <w:t xml:space="preserve">Feature</w:t>
            </w:r>
          </w:p>
        </w:tc>
        <w:tc>
          <w:tcPr>
            <w:tcW w:type="dxa" w:w="2340"/>
            <w:tcBorders>
              <w:top w:val="single" w:color="B0BEC5" w:sz="1"/>
              <w:left w:val="single" w:color="B0BEC5" w:sz="1"/>
              <w:bottom w:val="single" w:color="B0BEC5" w:sz="1"/>
              <w:right w:val="single" w:color="B0BEC5" w:sz="1"/>
            </w:tcBorders>
            <w:shd w:fill="2E4057" w:val="clear"/>
            <w:tcMar>
              <w:top w:type="dxa" w:w="80"/>
              <w:left w:type="dxa" w:w="120"/>
              <w:bottom w:type="dxa" w:w="80"/>
              <w:right w:type="dxa" w:w="120"/>
            </w:tcMar>
            <w:vAlign w:val="center"/>
          </w:tcPr>
          <w:p>
            <w:pPr>
              <w:jc w:val="center"/>
            </w:pPr>
            <w:r>
              <w:rPr>
                <w:rFonts w:ascii="Georgia" w:cs="Georgia" w:eastAsia="Georgia" w:hAnsi="Georgia"/>
                <w:b/>
                <w:bCs/>
                <w:color w:val="FFFFFF"/>
                <w:sz w:val="20"/>
                <w:szCs w:val="20"/>
              </w:rPr>
              <w:t xml:space="preserve">Yaska’s Model</w:t>
            </w:r>
          </w:p>
        </w:tc>
        <w:tc>
          <w:tcPr>
            <w:tcW w:type="dxa" w:w="2340"/>
            <w:tcBorders>
              <w:top w:val="single" w:color="B0BEC5" w:sz="1"/>
              <w:left w:val="single" w:color="B0BEC5" w:sz="1"/>
              <w:bottom w:val="single" w:color="B0BEC5" w:sz="1"/>
              <w:right w:val="single" w:color="B0BEC5" w:sz="1"/>
            </w:tcBorders>
            <w:shd w:fill="2E4057" w:val="clear"/>
            <w:tcMar>
              <w:top w:type="dxa" w:w="80"/>
              <w:left w:type="dxa" w:w="120"/>
              <w:bottom w:type="dxa" w:w="80"/>
              <w:right w:type="dxa" w:w="120"/>
            </w:tcMar>
            <w:vAlign w:val="center"/>
          </w:tcPr>
          <w:p>
            <w:pPr>
              <w:jc w:val="center"/>
            </w:pPr>
            <w:r>
              <w:rPr>
                <w:rFonts w:ascii="Georgia" w:cs="Georgia" w:eastAsia="Georgia" w:hAnsi="Georgia"/>
                <w:b/>
                <w:bCs/>
                <w:color w:val="FFFFFF"/>
                <w:sz w:val="20"/>
                <w:szCs w:val="20"/>
              </w:rPr>
              <w:t xml:space="preserve">Tapatraya Model</w:t>
            </w:r>
          </w:p>
        </w:tc>
        <w:tc>
          <w:tcPr>
            <w:tcW w:type="dxa" w:w="2340"/>
            <w:tcBorders>
              <w:top w:val="single" w:color="B0BEC5" w:sz="1"/>
              <w:left w:val="single" w:color="B0BEC5" w:sz="1"/>
              <w:bottom w:val="single" w:color="B0BEC5" w:sz="1"/>
              <w:right w:val="single" w:color="B0BEC5" w:sz="1"/>
            </w:tcBorders>
            <w:shd w:fill="2E4057" w:val="clear"/>
            <w:tcMar>
              <w:top w:type="dxa" w:w="80"/>
              <w:left w:type="dxa" w:w="120"/>
              <w:bottom w:type="dxa" w:w="80"/>
              <w:right w:type="dxa" w:w="120"/>
            </w:tcMar>
            <w:vAlign w:val="center"/>
          </w:tcPr>
          <w:p>
            <w:pPr>
              <w:jc w:val="center"/>
            </w:pPr>
            <w:r>
              <w:rPr>
                <w:rFonts w:ascii="Georgia" w:cs="Georgia" w:eastAsia="Georgia" w:hAnsi="Georgia"/>
                <w:b/>
                <w:bCs/>
                <w:color w:val="FFFFFF"/>
                <w:sz w:val="20"/>
                <w:szCs w:val="20"/>
              </w:rPr>
              <w:t xml:space="preserve">Perceptual Lens</w:t>
            </w:r>
          </w:p>
        </w:tc>
      </w:tr>
      <w:tr>
        <w:tc>
          <w:tcPr>
            <w:tcW w:type="dxa" w:w="2340"/>
            <w:tcBorders>
              <w:top w:val="single" w:color="B0BEC5" w:sz="1"/>
              <w:left w:val="single" w:color="B0BEC5" w:sz="1"/>
              <w:bottom w:val="single" w:color="B0BEC5" w:sz="1"/>
              <w:right w:val="single" w:color="B0BEC5" w:sz="1"/>
            </w:tcBorders>
            <w:shd w:fill="E8D5C4" w:val="clear"/>
            <w:tcMar>
              <w:top w:type="dxa" w:w="80"/>
              <w:left w:type="dxa" w:w="120"/>
              <w:bottom w:type="dxa" w:w="80"/>
              <w:right w:type="dxa" w:w="120"/>
            </w:tcMar>
            <w:vAlign w:val="center"/>
          </w:tcPr>
          <w:p>
            <w:pPr>
              <w:jc w:val="left"/>
            </w:pPr>
            <w:r>
              <w:rPr>
                <w:rFonts w:ascii="Georgia" w:cs="Georgia" w:eastAsia="Georgia" w:hAnsi="Georgia"/>
                <w:b/>
                <w:bCs/>
                <w:color w:val="2C2C2C"/>
                <w:sz w:val="20"/>
                <w:szCs w:val="20"/>
              </w:rPr>
              <w:t xml:space="preserve">First Layer</w:t>
            </w:r>
          </w:p>
        </w:tc>
        <w:tc>
          <w:tcPr>
            <w:tcW w:type="dxa" w:w="2340"/>
            <w:tcBorders>
              <w:top w:val="single" w:color="B0BEC5" w:sz="1"/>
              <w:left w:val="single" w:color="B0BEC5" w:sz="1"/>
              <w:bottom w:val="single" w:color="B0BEC5" w:sz="1"/>
              <w:right w:val="single" w:color="B0BEC5" w:sz="1"/>
            </w:tcBorders>
            <w:shd w:fill="E8D5C4" w:val="clear"/>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Adhyatma: Inner faculties</w:t>
            </w:r>
          </w:p>
        </w:tc>
        <w:tc>
          <w:tcPr>
            <w:tcW w:type="dxa" w:w="2340"/>
            <w:tcBorders>
              <w:top w:val="single" w:color="B0BEC5" w:sz="1"/>
              <w:left w:val="single" w:color="B0BEC5" w:sz="1"/>
              <w:bottom w:val="single" w:color="B0BEC5" w:sz="1"/>
              <w:right w:val="single" w:color="B0BEC5" w:sz="1"/>
            </w:tcBorders>
            <w:shd w:fill="E8D5C4" w:val="clear"/>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Ādhyātmika: Body/mind pain</w:t>
            </w:r>
          </w:p>
        </w:tc>
        <w:tc>
          <w:tcPr>
            <w:tcW w:type="dxa" w:w="2340"/>
            <w:tcBorders>
              <w:top w:val="single" w:color="B0BEC5" w:sz="1"/>
              <w:left w:val="single" w:color="B0BEC5" w:sz="1"/>
              <w:bottom w:val="single" w:color="B0BEC5" w:sz="1"/>
              <w:right w:val="single" w:color="B0BEC5" w:sz="1"/>
            </w:tcBorders>
            <w:shd w:fill="E8D5C4" w:val="clear"/>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“Who am I in this?”</w:t>
            </w:r>
          </w:p>
        </w:tc>
      </w:tr>
      <w:tr>
        <w:tc>
          <w:tcPr>
            <w:tcW w:type="dxa" w:w="2340"/>
            <w:tcBorders>
              <w:top w:val="single" w:color="B0BEC5" w:sz="1"/>
              <w:left w:val="single" w:color="B0BEC5" w:sz="1"/>
              <w:bottom w:val="single" w:color="B0BEC5" w:sz="1"/>
              <w:right w:val="single" w:color="B0BEC5" w:sz="1"/>
            </w:tcBorders>
            <w:shd w:fill="C5D5E4" w:val="clear"/>
            <w:tcMar>
              <w:top w:type="dxa" w:w="80"/>
              <w:left w:type="dxa" w:w="120"/>
              <w:bottom w:type="dxa" w:w="80"/>
              <w:right w:type="dxa" w:w="120"/>
            </w:tcMar>
            <w:vAlign w:val="center"/>
          </w:tcPr>
          <w:p>
            <w:pPr>
              <w:jc w:val="left"/>
            </w:pPr>
            <w:r>
              <w:rPr>
                <w:rFonts w:ascii="Georgia" w:cs="Georgia" w:eastAsia="Georgia" w:hAnsi="Georgia"/>
                <w:b/>
                <w:bCs/>
                <w:color w:val="2C2C2C"/>
                <w:sz w:val="20"/>
                <w:szCs w:val="20"/>
              </w:rPr>
              <w:t xml:space="preserve">Second Layer</w:t>
            </w:r>
          </w:p>
        </w:tc>
        <w:tc>
          <w:tcPr>
            <w:tcW w:type="dxa" w:w="2340"/>
            <w:tcBorders>
              <w:top w:val="single" w:color="B0BEC5" w:sz="1"/>
              <w:left w:val="single" w:color="B0BEC5" w:sz="1"/>
              <w:bottom w:val="single" w:color="B0BEC5" w:sz="1"/>
              <w:right w:val="single" w:color="B0BEC5" w:sz="1"/>
            </w:tcBorders>
            <w:shd w:fill="C5D5E4" w:val="clear"/>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Adhidevata: Cosmic powers</w:t>
            </w:r>
          </w:p>
        </w:tc>
        <w:tc>
          <w:tcPr>
            <w:tcW w:type="dxa" w:w="2340"/>
            <w:tcBorders>
              <w:top w:val="single" w:color="B0BEC5" w:sz="1"/>
              <w:left w:val="single" w:color="B0BEC5" w:sz="1"/>
              <w:bottom w:val="single" w:color="B0BEC5" w:sz="1"/>
              <w:right w:val="single" w:color="B0BEC5" w:sz="1"/>
            </w:tcBorders>
            <w:shd w:fill="C5D5E4" w:val="clear"/>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Ādhidaivika: Nature/fate</w:t>
            </w:r>
          </w:p>
        </w:tc>
        <w:tc>
          <w:tcPr>
            <w:tcW w:type="dxa" w:w="2340"/>
            <w:tcBorders>
              <w:top w:val="single" w:color="B0BEC5" w:sz="1"/>
              <w:left w:val="single" w:color="B0BEC5" w:sz="1"/>
              <w:bottom w:val="single" w:color="B0BEC5" w:sz="1"/>
              <w:right w:val="single" w:color="B0BEC5" w:sz="1"/>
            </w:tcBorders>
            <w:shd w:fill="C5D5E4" w:val="clear"/>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“Why is this happening now?”</w:t>
            </w:r>
          </w:p>
        </w:tc>
      </w:tr>
      <w:tr>
        <w:tc>
          <w:tcPr>
            <w:tcW w:type="dxa" w:w="2340"/>
            <w:tcBorders>
              <w:top w:val="single" w:color="B0BEC5" w:sz="1"/>
              <w:left w:val="single" w:color="B0BEC5" w:sz="1"/>
              <w:bottom w:val="single" w:color="B0BEC5" w:sz="1"/>
              <w:right w:val="single" w:color="B0BEC5" w:sz="1"/>
            </w:tcBorders>
            <w:shd w:fill="D4E4BC" w:val="clear"/>
            <w:tcMar>
              <w:top w:type="dxa" w:w="80"/>
              <w:left w:type="dxa" w:w="120"/>
              <w:bottom w:type="dxa" w:w="80"/>
              <w:right w:type="dxa" w:w="120"/>
            </w:tcMar>
            <w:vAlign w:val="center"/>
          </w:tcPr>
          <w:p>
            <w:pPr>
              <w:jc w:val="left"/>
            </w:pPr>
            <w:r>
              <w:rPr>
                <w:rFonts w:ascii="Georgia" w:cs="Georgia" w:eastAsia="Georgia" w:hAnsi="Georgia"/>
                <w:b/>
                <w:bCs/>
                <w:color w:val="2C2C2C"/>
                <w:sz w:val="20"/>
                <w:szCs w:val="20"/>
              </w:rPr>
              <w:t xml:space="preserve">Third Layer</w:t>
            </w:r>
          </w:p>
        </w:tc>
        <w:tc>
          <w:tcPr>
            <w:tcW w:type="dxa" w:w="2340"/>
            <w:tcBorders>
              <w:top w:val="single" w:color="B0BEC5" w:sz="1"/>
              <w:left w:val="single" w:color="B0BEC5" w:sz="1"/>
              <w:bottom w:val="single" w:color="B0BEC5" w:sz="1"/>
              <w:right w:val="single" w:color="B0BEC5" w:sz="1"/>
            </w:tcBorders>
            <w:shd w:fill="D4E4BC" w:val="clear"/>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Adhiyajña: Ritual action</w:t>
            </w:r>
          </w:p>
        </w:tc>
        <w:tc>
          <w:tcPr>
            <w:tcW w:type="dxa" w:w="2340"/>
            <w:tcBorders>
              <w:top w:val="single" w:color="B0BEC5" w:sz="1"/>
              <w:left w:val="single" w:color="B0BEC5" w:sz="1"/>
              <w:bottom w:val="single" w:color="B0BEC5" w:sz="1"/>
              <w:right w:val="single" w:color="B0BEC5" w:sz="1"/>
            </w:tcBorders>
            <w:shd w:fill="D4E4BC" w:val="clear"/>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Ādhibhautika: External beings</w:t>
            </w:r>
          </w:p>
        </w:tc>
        <w:tc>
          <w:tcPr>
            <w:tcW w:type="dxa" w:w="2340"/>
            <w:tcBorders>
              <w:top w:val="single" w:color="B0BEC5" w:sz="1"/>
              <w:left w:val="single" w:color="B0BEC5" w:sz="1"/>
              <w:bottom w:val="single" w:color="B0BEC5" w:sz="1"/>
              <w:right w:val="single" w:color="B0BEC5" w:sz="1"/>
            </w:tcBorders>
            <w:shd w:fill="D4E4BC" w:val="clear"/>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“Who did this to me?”</w:t>
            </w:r>
          </w:p>
        </w:tc>
      </w:tr>
      <w:t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Georgia" w:cs="Georgia" w:eastAsia="Georgia" w:hAnsi="Georgia"/>
                <w:b/>
                <w:bCs/>
                <w:color w:val="2C2C2C"/>
                <w:sz w:val="20"/>
                <w:szCs w:val="20"/>
              </w:rPr>
              <w:t xml:space="preserve">Goal</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Decode Vedic meaning</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Liberation from suffering</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Integrated awareness</w:t>
            </w:r>
          </w:p>
        </w:tc>
      </w:tr>
    </w:tbl>
    <w:p>
      <w:pPr>
        <w:spacing w:after="120"/>
      </w:pPr>
    </w:p>
    <w:p>
      <w:pPr>
        <w:pStyle w:val="Heading2"/>
      </w:pPr>
      <w:r>
        <w:t xml:space="preserve">1.3 The Analytical Framework</w:t>
      </w:r>
    </w:p>
    <w:p>
      <w:pPr>
        <w:spacing w:after="160" w:line="276"/>
        <w:jc w:val="both"/>
      </w:pPr>
      <w:r>
        <w:rPr>
          <w:rFonts w:ascii="Georgia" w:cs="Georgia" w:eastAsia="Georgia" w:hAnsi="Georgia"/>
          <w:color w:val="2C2C2C"/>
          <w:sz w:val="22"/>
          <w:szCs w:val="22"/>
        </w:rPr>
        <w:t xml:space="preserve">Each perspective is examined through three states of being. Equilibrium represents the healthy, balanced function of the lens—when it serves the person without distorting their perception. Excess describes what happens when a single lens becomes dominant, crowding out the other two and creating characteristic psychological rigidity. Deficiency maps the consequences of a lens being suppressed or underdeveloped, leaving a gap in the person’s capacity to engage with that dimension of reality.</w:t>
      </w:r>
    </w:p>
    <w:p>
      <w:pPr>
        <w:spacing w:after="160" w:line="276"/>
        <w:jc w:val="both"/>
      </w:pPr>
      <w:r>
        <w:rPr>
          <w:rFonts w:ascii="Georgia" w:cs="Georgia" w:eastAsia="Georgia" w:hAnsi="Georgia"/>
          <w:color w:val="2C2C2C"/>
          <w:sz w:val="22"/>
          <w:szCs w:val="22"/>
        </w:rPr>
        <w:t xml:space="preserve">Within each state, four experiential layers are traced, corresponding to the Pañca Kośa model: the Somatic Base (Annamaya–Prāṇamaya), mapping the body-feeling of the state; the Emotional Current (Prāṇamaya–Manomaya), describing the underlying hunger, fear, or drive; the Cognitive Map (Manomaya–Vijñānamaya), articulating the thoughts that sustain the orientation; and the Inner Presence (Ānandamaya), revealing the spiritual lesson at play in the deepest layer of selfhood.</w:t>
      </w:r>
    </w:p>
    <w:p>
      <w:r>
        <w:br w:type="page"/>
      </w:r>
    </w:p>
    <w:p>
      <w:pPr>
        <w:pStyle w:val="Heading1"/>
      </w:pPr>
      <w:r>
        <w:t xml:space="preserve">Chapter 2: The Adhibhautika Perspective — “Life is What Happens Out There”</w:t>
      </w:r>
    </w:p>
    <w:p>
      <w:pPr>
        <w:spacing w:before="200" w:after="200"/>
        <w:ind w:left="720" w:right="720"/>
        <w:jc w:val="center"/>
      </w:pPr>
      <w:r>
        <w:rPr>
          <w:rFonts w:ascii="Georgia" w:cs="Georgia" w:eastAsia="Georgia" w:hAnsi="Georgia"/>
          <w:i/>
          <w:iCs/>
          <w:color w:val="5B3A1A"/>
          <w:sz w:val="21"/>
          <w:szCs w:val="21"/>
        </w:rPr>
        <w:t xml:space="preserve">mahābhūtāni ahaṅkāro buddhir avyaktam eva ca</w:t>
      </w:r>
    </w:p>
    <w:p>
      <w:pPr>
        <w:spacing w:after="240"/>
        <w:ind w:left="720" w:right="720"/>
        <w:jc w:val="center"/>
      </w:pPr>
      <w:r>
        <w:rPr>
          <w:rFonts w:ascii="Georgia" w:cs="Georgia" w:eastAsia="Georgia" w:hAnsi="Georgia"/>
          <w:color w:val="6B7B8D"/>
          <w:sz w:val="20"/>
          <w:szCs w:val="20"/>
        </w:rPr>
        <w:t xml:space="preserve">The great elements, ego, intellect, and the unmanifest constitute material nature — Bhagavad Gītā XIII.5</w:t>
      </w:r>
    </w:p>
    <w:p>
      <w:pPr>
        <w:spacing w:after="160" w:line="276"/>
        <w:jc w:val="both"/>
      </w:pPr>
      <w:r>
        <w:rPr>
          <w:rFonts w:ascii="Georgia" w:cs="Georgia" w:eastAsia="Georgia" w:hAnsi="Georgia"/>
          <w:color w:val="2C2C2C"/>
          <w:sz w:val="22"/>
          <w:szCs w:val="22"/>
        </w:rPr>
        <w:t xml:space="preserve">The Adhibhautika lens is the most immediate, the most tangible, and for most people the most dominant orientation in daily life. Through this perspective, the individual sees themselves as a physical entity navigating a physical world populated by other physical entities. Meaning is derived from what can be seen, touched, measured, and transacted. The Taittirīya Upaniṣad connects this orientation to the Annamaya Kośa—the outermost sheath of food and matter—which represents the most accessible layer of selfhood but also the most vulnerable to external disruption.</w:t>
      </w:r>
    </w:p>
    <w:p>
      <w:pPr>
        <w:spacing w:after="160" w:line="276"/>
        <w:jc w:val="both"/>
      </w:pPr>
      <w:r>
        <w:rPr>
          <w:rFonts w:ascii="Georgia" w:cs="Georgia" w:eastAsia="Georgia" w:hAnsi="Georgia"/>
          <w:color w:val="2C2C2C"/>
          <w:sz w:val="22"/>
          <w:szCs w:val="22"/>
        </w:rPr>
        <w:t xml:space="preserve">The person living primarily through this lens experiences life as a series of negotiations with the external environment. Their wellbeing is calibrated to material security, social harmony, and sensory satisfaction. When the environment cooperates, they feel powerful and purposeful. When it resists, they feel besieged. Their characteristic question, faced with any disturbance, is always directed outward: “Who did this to me?”</w:t>
      </w:r>
    </w:p>
    <w:p>
      <w:pPr>
        <w:pStyle w:val="Heading2"/>
      </w:pPr>
      <w:r>
        <w:t xml:space="preserve">2.1 Equilibrium: The Competent Householder</w:t>
      </w:r>
    </w:p>
    <w:p>
      <w:pPr>
        <w:spacing w:after="160" w:line="276"/>
        <w:jc w:val="both"/>
      </w:pPr>
      <w:r>
        <w:rPr>
          <w:rFonts w:ascii="Georgia" w:cs="Georgia" w:eastAsia="Georgia" w:hAnsi="Georgia"/>
          <w:color w:val="2C2C2C"/>
          <w:sz w:val="22"/>
          <w:szCs w:val="22"/>
        </w:rPr>
        <w:t xml:space="preserve">In its balanced state, the Adhibhautika lens is not a limitation but a strength. It is the perspective of the competent householder—the person who takes practical responsibility for their environment, tends to the body with discipline, and engages honestly with other beings. The Bhagavad Gītā’s emphasis on svadharma—one’s own duty in the world—is, in part, an affirmation of this perspective. The body must be fed, the family must be sheltered, and the community requires participation. Without the Adhibhautika orientation functioning well, the other two lenses lack a foundation.</w:t>
      </w:r>
    </w:p>
    <w:p>
      <w:pPr>
        <w:pStyle w:val="Heading3"/>
      </w:pPr>
      <w:r>
        <w:t xml:space="preserve">Somatic Base</w:t>
      </w:r>
    </w:p>
    <w:p>
      <w:pPr>
        <w:spacing w:after="160" w:line="276"/>
        <w:jc w:val="both"/>
      </w:pPr>
      <w:r>
        <w:rPr>
          <w:rFonts w:ascii="Georgia" w:cs="Georgia" w:eastAsia="Georgia" w:hAnsi="Georgia"/>
          <w:color w:val="2C2C2C"/>
          <w:sz w:val="22"/>
          <w:szCs w:val="22"/>
        </w:rPr>
        <w:t xml:space="preserve">The body hums with functional alertness. There is a grounded quality to physical experience—the weight of one’s feet on the floor, the satisfying fatigue after meaningful labor, the simple pleasure of a meal eaten with attention. The nervous system operates in a ventral vagal state: relaxed but engaged, ready to act without being reactive. Posture is upright without rigidity. Sleep comes easily because the day’s physical tasks have been completed with reasonable thoroughness.</w:t>
      </w:r>
    </w:p>
    <w:p>
      <w:pPr>
        <w:pStyle w:val="Heading3"/>
      </w:pPr>
      <w:r>
        <w:t xml:space="preserve">Emotional Current</w:t>
      </w:r>
    </w:p>
    <w:p>
      <w:pPr>
        <w:spacing w:after="160" w:line="276"/>
        <w:jc w:val="both"/>
      </w:pPr>
      <w:r>
        <w:rPr>
          <w:rFonts w:ascii="Georgia" w:cs="Georgia" w:eastAsia="Georgia" w:hAnsi="Georgia"/>
          <w:color w:val="2C2C2C"/>
          <w:sz w:val="22"/>
          <w:szCs w:val="22"/>
        </w:rPr>
        <w:t xml:space="preserve">The emotional tone is one of pragmatic contentment. There is satisfaction in competence—the quiet pleasure of a well-organized home, a balanced budget, a problem solved through practical effort. Relationships carry the warmth of reciprocity: “I care for you, and I trust you to care for me.” Fear is present but proportionate—a healthy vigilance about genuine physical risks without catastrophizing. The underlying drive is toward security and harmony, but it does not dominate consciousness.</w:t>
      </w:r>
    </w:p>
    <w:p>
      <w:pPr>
        <w:pStyle w:val="Heading3"/>
      </w:pPr>
      <w:r>
        <w:t xml:space="preserve">Cognitive Map</w:t>
      </w:r>
    </w:p>
    <w:p>
      <w:pPr>
        <w:spacing w:after="160" w:line="276"/>
        <w:jc w:val="both"/>
      </w:pPr>
      <w:r>
        <w:rPr>
          <w:rFonts w:ascii="Georgia" w:cs="Georgia" w:eastAsia="Georgia" w:hAnsi="Georgia"/>
          <w:color w:val="2C2C2C"/>
          <w:sz w:val="22"/>
          <w:szCs w:val="22"/>
        </w:rPr>
        <w:t xml:space="preserve">Thoughts are practical, sequential, and reality-oriented. The mind moves naturally through causal chains: “If I complete this task, then this outcome follows.” There is a healthy respect for evidence and measurable results. Ethical reasoning operates through social contracts and observable consequences: actions are evaluated by their tangible impact on self and others. The person can plan, troubleshoot, and adapt to changing material conditions with flexibility.</w:t>
      </w:r>
    </w:p>
    <w:p>
      <w:pPr>
        <w:pStyle w:val="Heading3"/>
      </w:pPr>
      <w:r>
        <w:t xml:space="preserve">Inner Presence</w:t>
      </w:r>
    </w:p>
    <w:p>
      <w:pPr>
        <w:spacing w:after="160" w:line="276"/>
        <w:jc w:val="both"/>
      </w:pPr>
      <w:r>
        <w:rPr>
          <w:rFonts w:ascii="Georgia" w:cs="Georgia" w:eastAsia="Georgia" w:hAnsi="Georgia"/>
          <w:color w:val="2C2C2C"/>
          <w:sz w:val="22"/>
          <w:szCs w:val="22"/>
        </w:rPr>
        <w:t xml:space="preserve">At the soul level, the Adhibhautika equilibrium represents the lesson of engagement. The spirit is learning to participate fully in the material drama without losing itself in it. There is an implicit faith that the world is workable—that effort matters, that relationships can be built, that the body is a worthy instrument. This is the necessary foundation for any deeper spiritual work: one must learn to live well in the world before one can learn to see beyond it.</w:t>
      </w:r>
    </w:p>
    <w:p>
      <w:pPr>
        <w:pStyle w:val="Heading3"/>
      </w:pPr>
      <w:r>
        <w:t xml:space="preserve">External Conduct</w:t>
      </w:r>
    </w:p>
    <w:p>
      <w:pPr>
        <w:spacing w:after="160" w:line="276"/>
        <w:jc w:val="both"/>
      </w:pPr>
      <w:r>
        <w:rPr>
          <w:rFonts w:ascii="Georgia" w:cs="Georgia" w:eastAsia="Georgia" w:hAnsi="Georgia"/>
          <w:color w:val="2C2C2C"/>
          <w:sz w:val="22"/>
          <w:szCs w:val="22"/>
        </w:rPr>
        <w:t xml:space="preserve">Work is approached with diligence and measured by results. Relationships are maintained through reciprocal care and clear communication. Daily habits reflect an orderly engagement with the material world: regular exercise, organized living spaces, attention to nutrition. The person is a reliable colleague, a present partner, and an active community member. They vote, they volunteer, they fix things that are broken.</w:t>
      </w:r>
    </w:p>
    <w:p>
      <w:pPr>
        <w:pStyle w:val="Heading2"/>
      </w:pPr>
      <w:r>
        <w:t xml:space="preserve">2.2 Excess: The Fortress Builder</w:t>
      </w:r>
    </w:p>
    <w:p>
      <w:pPr>
        <w:spacing w:after="160" w:line="276"/>
        <w:jc w:val="both"/>
      </w:pPr>
      <w:r>
        <w:rPr>
          <w:rFonts w:ascii="Georgia" w:cs="Georgia" w:eastAsia="Georgia" w:hAnsi="Georgia"/>
          <w:color w:val="2C2C2C"/>
          <w:sz w:val="22"/>
          <w:szCs w:val="22"/>
        </w:rPr>
        <w:t xml:space="preserve">When the Adhibhautika lens becomes dominant to the exclusion of the other two perspectives, the competent householder morphs into the fortress builder—a person whose entire identity is tethered to the external environment and who experiences any disruption to that environment as an existential threat. The world narrows to a high-stakes game of acquisition, control, and defense.</w:t>
      </w:r>
    </w:p>
    <w:p>
      <w:pPr>
        <w:pStyle w:val="Heading3"/>
      </w:pPr>
      <w:r>
        <w:t xml:space="preserve">Somatic Base</w:t>
      </w:r>
    </w:p>
    <w:p>
      <w:pPr>
        <w:spacing w:after="160" w:line="276"/>
        <w:jc w:val="both"/>
      </w:pPr>
      <w:r>
        <w:rPr>
          <w:rFonts w:ascii="Georgia" w:cs="Georgia" w:eastAsia="Georgia" w:hAnsi="Georgia"/>
          <w:color w:val="2C2C2C"/>
          <w:sz w:val="22"/>
          <w:szCs w:val="22"/>
        </w:rPr>
        <w:t xml:space="preserve">The body is chronically braced. Jaw tension becomes a permanent fixture. The shoulders creep upward toward the ears as if anticipating a blow. Digestion is erratic because the sympathetic nervous system rarely fully disengages. There is a peculiar combination of physical vigor—the person may exercise aggressively, eat meticulously, pursue every longevity hack—and an underlying brittleness, as though the body has been optimized but not inhabited. Sleep is fitful, interrupted by mental rehearsals of the next day’s battles.</w:t>
      </w:r>
    </w:p>
    <w:p>
      <w:pPr>
        <w:pStyle w:val="Heading3"/>
      </w:pPr>
      <w:r>
        <w:t xml:space="preserve">Emotional Current</w:t>
      </w:r>
    </w:p>
    <w:p>
      <w:pPr>
        <w:spacing w:after="160" w:line="276"/>
        <w:jc w:val="both"/>
      </w:pPr>
      <w:r>
        <w:rPr>
          <w:rFonts w:ascii="Georgia" w:cs="Georgia" w:eastAsia="Georgia" w:hAnsi="Georgia"/>
          <w:color w:val="2C2C2C"/>
          <w:sz w:val="22"/>
          <w:szCs w:val="22"/>
        </w:rPr>
        <w:t xml:space="preserve">The emotional register oscillates between the high of material wins—the dopamine surge of a promotion, a compliment, a luxury purchase—and the devastating crash when the external world fails to cooperate. A canceled flight triggers genuine rage. A critical comment from a colleague lands like a physical assault. The underlying current is anxiety—the perpetual low-grade fear that the environment is about to betray them. Envy becomes corrosive: every other person’s success is experienced as a personal diminishment. Blame is externalized reflexively: “If my partner were more supportive, I wouldn’t feel this way.”</w:t>
      </w:r>
    </w:p>
    <w:p>
      <w:pPr>
        <w:pStyle w:val="Heading3"/>
      </w:pPr>
      <w:r>
        <w:t xml:space="preserve">Cognitive Map</w:t>
      </w:r>
    </w:p>
    <w:p>
      <w:pPr>
        <w:spacing w:after="160" w:line="276"/>
        <w:jc w:val="both"/>
      </w:pPr>
      <w:r>
        <w:rPr>
          <w:rFonts w:ascii="Georgia" w:cs="Georgia" w:eastAsia="Georgia" w:hAnsi="Georgia"/>
          <w:color w:val="2C2C2C"/>
          <w:sz w:val="22"/>
          <w:szCs w:val="22"/>
        </w:rPr>
        <w:t xml:space="preserve">The mind becomes a relentless cost-benefit calculator. Every interaction is evaluated for its utility: “What can this person do for me? What is this situation costing me?” Ethical reasoning degrades into pure reciprocity: “I will be good to you only so that you are good to me.” When something goes wrong, the cognitive search is always directed outward for the responsible party. Introspection feels pointless—why examine your inner state when the problem is clearly that other person, that unfair system, that unreliable economy? The thought pattern is reactive, competitive, and exhausting.</w:t>
      </w:r>
    </w:p>
    <w:p>
      <w:pPr>
        <w:pStyle w:val="Heading3"/>
      </w:pPr>
      <w:r>
        <w:t xml:space="preserve">Inner Presence</w:t>
      </w:r>
    </w:p>
    <w:p>
      <w:pPr>
        <w:spacing w:after="160" w:line="276"/>
        <w:jc w:val="both"/>
      </w:pPr>
      <w:r>
        <w:rPr>
          <w:rFonts w:ascii="Georgia" w:cs="Georgia" w:eastAsia="Georgia" w:hAnsi="Georgia"/>
          <w:color w:val="2C2C2C"/>
          <w:sz w:val="22"/>
          <w:szCs w:val="22"/>
        </w:rPr>
        <w:t xml:space="preserve">The soul is trapped in the lesson it was meant to learn. Instead of engaging the material world as a field of practice, the person has confused the field with the totality of existence. The spirit is effectively asleep—buried under layers of acquisition, social performance, and sensory pursuit. The Adhyatmic voice is muffled. The Adhidaivic sense of cosmic participation is entirely absent. The person has “no shock absorbers,” as the tradition describes it: without the inner stability of the Ādhyātmika or the cosmic perspective of the Adhidaivika, every external disruption hits the core self directly.</w:t>
      </w:r>
    </w:p>
    <w:p>
      <w:pPr>
        <w:pStyle w:val="Heading3"/>
      </w:pPr>
      <w:r>
        <w:t xml:space="preserve">External Conduct</w:t>
      </w:r>
    </w:p>
    <w:p>
      <w:pPr>
        <w:spacing w:after="160" w:line="276"/>
        <w:jc w:val="both"/>
      </w:pPr>
      <w:r>
        <w:rPr>
          <w:rFonts w:ascii="Georgia" w:cs="Georgia" w:eastAsia="Georgia" w:hAnsi="Georgia"/>
          <w:color w:val="2C2C2C"/>
          <w:sz w:val="22"/>
          <w:szCs w:val="22"/>
        </w:rPr>
        <w:t xml:space="preserve">Work becomes an arena of relentless competition. Relationships are transactional, scored by what each party “brings to the table.” Consumer behavior is compulsive—the next purchase always promising the satisfaction the last one failed to deliver. The person changes jobs, partners, and cities when the environment stops producing the expected rewards, never asking whether the problem might be internal. Health becomes an obsession with metrics—steps counted, calories tracked, biomarkers optimized—while the deeper vitality of the organism declines.</w:t>
      </w:r>
    </w:p>
    <w:p>
      <w:pPr>
        <w:pStyle w:val="Heading2"/>
      </w:pPr>
      <w:r>
        <w:t xml:space="preserve">2.3 Deficiency: The Ungrounded Dreamer</w:t>
      </w:r>
    </w:p>
    <w:p>
      <w:pPr>
        <w:spacing w:after="160" w:line="276"/>
        <w:jc w:val="both"/>
      </w:pPr>
      <w:r>
        <w:rPr>
          <w:rFonts w:ascii="Georgia" w:cs="Georgia" w:eastAsia="Georgia" w:hAnsi="Georgia"/>
          <w:color w:val="2C2C2C"/>
          <w:sz w:val="22"/>
          <w:szCs w:val="22"/>
        </w:rPr>
        <w:t xml:space="preserve">When the Adhibhautika lens is underdeveloped, the person floats through the material world without adequate purchase on it. They may be deeply spiritual (Adhyatmic excess) or profoundly attuned to cosmic patterns (Adhidaivic excess), but they cannot pay their bills, maintain their health, or sustain practical relationships.</w:t>
      </w:r>
    </w:p>
    <w:p>
      <w:pPr>
        <w:pStyle w:val="Heading3"/>
      </w:pPr>
      <w:r>
        <w:t xml:space="preserve">Somatic Base</w:t>
      </w:r>
    </w:p>
    <w:p>
      <w:pPr>
        <w:spacing w:after="160" w:line="276"/>
        <w:jc w:val="both"/>
      </w:pPr>
      <w:r>
        <w:rPr>
          <w:rFonts w:ascii="Georgia" w:cs="Georgia" w:eastAsia="Georgia" w:hAnsi="Georgia"/>
          <w:color w:val="2C2C2C"/>
          <w:sz w:val="22"/>
          <w:szCs w:val="22"/>
        </w:rPr>
        <w:t xml:space="preserve">The body feels vaguely foreign—an inconvenient vehicle that the person tolerates but does not inhabit. Posture may be collapsed or ungrounded. Physical needs are neglected: meals are skipped not out of discipline but out of disconnection. The person may develop unexplained somatic symptoms—the body protesting its abandonment through pain that has no clear medical origin.</w:t>
      </w:r>
    </w:p>
    <w:p>
      <w:pPr>
        <w:pStyle w:val="Heading3"/>
      </w:pPr>
      <w:r>
        <w:t xml:space="preserve">Emotional Current</w:t>
      </w:r>
    </w:p>
    <w:p>
      <w:pPr>
        <w:spacing w:after="160" w:line="276"/>
        <w:jc w:val="both"/>
      </w:pPr>
      <w:r>
        <w:rPr>
          <w:rFonts w:ascii="Georgia" w:cs="Georgia" w:eastAsia="Georgia" w:hAnsi="Georgia"/>
          <w:color w:val="2C2C2C"/>
          <w:sz w:val="22"/>
          <w:szCs w:val="22"/>
        </w:rPr>
        <w:t xml:space="preserve">There is a peculiar emotional thinness—an inability to be fully moved by the concrete realities of life. The loss of a friendship registers as a philosophical event rather than a felt wound. Physical pleasure is met with a subtle detachment, as though the person is watching themselves eat rather than tasting the food. The underlying current is a quiet helplessness in the face of practical demands, masked by a narrative of spiritual superiority.</w:t>
      </w:r>
    </w:p>
    <w:p>
      <w:pPr>
        <w:pStyle w:val="Heading3"/>
      </w:pPr>
      <w:r>
        <w:t xml:space="preserve">Cognitive Map</w:t>
      </w:r>
    </w:p>
    <w:p>
      <w:pPr>
        <w:spacing w:after="160" w:line="276"/>
        <w:jc w:val="both"/>
      </w:pPr>
      <w:r>
        <w:rPr>
          <w:rFonts w:ascii="Georgia" w:cs="Georgia" w:eastAsia="Georgia" w:hAnsi="Georgia"/>
          <w:color w:val="2C2C2C"/>
          <w:sz w:val="22"/>
          <w:szCs w:val="22"/>
        </w:rPr>
        <w:t xml:space="preserve">Practical thinking atrophies. Causal reasoning becomes vague: “Things will work out somehow” replaces concrete planning. The person may be brilliant at abstract contemplation but incapable of reading a lease agreement. Material concerns are dismissed as “lower” or “unspiritual,” which is itself a failure of the tradition’s actual teaching—that the Annamaya Kośa is not a prison to escape but a foundation to honor.</w:t>
      </w:r>
    </w:p>
    <w:p>
      <w:pPr>
        <w:pStyle w:val="Heading3"/>
      </w:pPr>
      <w:r>
        <w:t xml:space="preserve">Inner Presence</w:t>
      </w:r>
    </w:p>
    <w:p>
      <w:pPr>
        <w:spacing w:after="160" w:line="276"/>
        <w:jc w:val="both"/>
      </w:pPr>
      <w:r>
        <w:rPr>
          <w:rFonts w:ascii="Georgia" w:cs="Georgia" w:eastAsia="Georgia" w:hAnsi="Georgia"/>
          <w:color w:val="2C2C2C"/>
          <w:sz w:val="22"/>
          <w:szCs w:val="22"/>
        </w:rPr>
        <w:t xml:space="preserve">The soul’s lesson here is that transcendence without embodiment is incomplete. The spirit may be reaching toward higher states, but it is doing so by abandoning the ground floor rather than integrating it. In Vedantic terms, this is a misunderstanding of Māyā—confusing the teaching that the world is not ultimate with the claim that the world is irrelevant. True liberation includes, rather than excludes, competent engagement with the material dimension.</w:t>
      </w:r>
    </w:p>
    <w:p>
      <w:pPr>
        <w:pStyle w:val="Heading3"/>
      </w:pPr>
      <w:r>
        <w:t xml:space="preserve">External Conduct</w:t>
      </w:r>
    </w:p>
    <w:p>
      <w:pPr>
        <w:spacing w:after="160" w:line="276"/>
        <w:jc w:val="both"/>
      </w:pPr>
      <w:r>
        <w:rPr>
          <w:rFonts w:ascii="Georgia" w:cs="Georgia" w:eastAsia="Georgia" w:hAnsi="Georgia"/>
          <w:color w:val="2C2C2C"/>
          <w:sz w:val="22"/>
          <w:szCs w:val="22"/>
        </w:rPr>
        <w:t xml:space="preserve">Finances are chaotic or dependent on others. Living spaces reflect neglect. Physical health deteriorates through inattention. Relationships suffer because the person cannot show up for the mundane requirements of intimacy: remembering appointments, sharing household labor, being physically present and engaged. The person may be a profound meditator but an unreliable friend.</w:t>
      </w:r>
    </w:p>
    <w:p>
      <w:pPr>
        <w:pStyle w:val="Heading2"/>
      </w:pPr>
      <w:r>
        <w:t xml:space="preserve">2.4 Vignettes: The Annual Performance Review</w:t>
      </w:r>
    </w:p>
    <w:p>
      <w:pPr>
        <w:spacing w:after="160" w:line="276"/>
        <w:jc w:val="both"/>
      </w:pPr>
      <w:r>
        <w:rPr>
          <w:rFonts w:ascii="Georgia" w:cs="Georgia" w:eastAsia="Georgia" w:hAnsi="Georgia"/>
          <w:color w:val="2C2C2C"/>
          <w:sz w:val="22"/>
          <w:szCs w:val="22"/>
        </w:rPr>
        <w:t xml:space="preserve">The scenario: You have just received a mixed performance review at work. Your manager praised your technical contributions but flagged your difficulty collaborating with a cross-functional team and your resistance to feedback from peers.</w:t>
      </w:r>
    </w:p>
    <w:p>
      <w:pPr>
        <w:pStyle w:val="Heading3"/>
      </w:pPr>
      <w:r>
        <w:t xml:space="preserve">Scenario A: The Binding Path (Low Epistemic Integrity)</w:t>
      </w:r>
    </w:p>
    <w:p>
      <w:pPr>
        <w:spacing w:after="160" w:line="276"/>
        <w:jc w:val="both"/>
      </w:pPr>
      <w:r>
        <w:rPr>
          <w:rFonts w:ascii="Georgia" w:cs="Georgia" w:eastAsia="Georgia" w:hAnsi="Georgia"/>
          <w:b/>
          <w:bCs/>
          <w:color w:val="3D5A80"/>
          <w:sz w:val="22"/>
          <w:szCs w:val="22"/>
        </w:rPr>
        <w:t xml:space="preserve">Internal Landscape: </w:t>
      </w:r>
      <w:r>
        <w:rPr>
          <w:rFonts w:ascii="Georgia" w:cs="Georgia" w:eastAsia="Georgia" w:hAnsi="Georgia"/>
          <w:color w:val="2C2C2C"/>
          <w:sz w:val="22"/>
          <w:szCs w:val="22"/>
        </w:rPr>
        <w:t xml:space="preserve">The Adhibhautika excess activates immediately. Before the review meeting has ended, your mind is already constructing the prosecution case: “This is political. The cross-functional team was impossible to work with—they missed their own deadlines. And my manager has always favored the marketing side.” The emotional tone is indignation (Amarsha), but you label it as “standing up for fairness.” The body tightens: fists clench under the desk, the jaw locks. There is a specific heat behind the sternum—the somatic signature of blame being forged. The cognitive map narrows to a single track: identifying every external factor that explains the negative feedback while discounting any internal contribution.</w:t>
      </w:r>
    </w:p>
    <w:p>
      <w:pPr>
        <w:spacing w:after="160" w:line="276"/>
        <w:jc w:val="both"/>
      </w:pPr>
      <w:r>
        <w:rPr>
          <w:rFonts w:ascii="Georgia" w:cs="Georgia" w:eastAsia="Georgia" w:hAnsi="Georgia"/>
          <w:b/>
          <w:bCs/>
          <w:color w:val="3D5A80"/>
          <w:sz w:val="22"/>
          <w:szCs w:val="22"/>
        </w:rPr>
        <w:t xml:space="preserve">Conduct (Agami Karma): </w:t>
      </w:r>
      <w:r>
        <w:rPr>
          <w:rFonts w:ascii="Georgia" w:cs="Georgia" w:eastAsia="Georgia" w:hAnsi="Georgia"/>
          <w:color w:val="2C2C2C"/>
          <w:sz w:val="22"/>
          <w:szCs w:val="22"/>
        </w:rPr>
        <w:t xml:space="preserve">You spend the evening composing a rebuttal email cataloging every instance of the cross-functional team’s failures. You call a trusted colleague to vent, framing the conversation to confirm your interpretation. You begin subtly distancing yourself from the peers who gave the critical feedback, reducing collaboration further. The next morning, you arrive at work with a “protective” posture—polite but armored, engaging only where necessary, giving no one new ammunition.</w:t>
      </w:r>
    </w:p>
    <w:p>
      <w:pPr>
        <w:spacing w:after="160" w:line="276"/>
        <w:jc w:val="both"/>
      </w:pPr>
      <w:r>
        <w:rPr>
          <w:rFonts w:ascii="Georgia" w:cs="Georgia" w:eastAsia="Georgia" w:hAnsi="Georgia"/>
          <w:b/>
          <w:bCs/>
          <w:color w:val="3D5A80"/>
          <w:sz w:val="22"/>
          <w:szCs w:val="22"/>
        </w:rPr>
        <w:t xml:space="preserve">Outcome (Saṃskāra Reinforcement): </w:t>
      </w:r>
      <w:r>
        <w:rPr>
          <w:rFonts w:ascii="Georgia" w:cs="Georgia" w:eastAsia="Georgia" w:hAnsi="Georgia"/>
          <w:color w:val="2C2C2C"/>
          <w:sz w:val="22"/>
          <w:szCs w:val="22"/>
        </w:rPr>
        <w:t xml:space="preserve">The rebuttal email, whether sent or not, has already deepened the groove. The Saṃskāra of externalized blame—the automatic pattern of searching for the environmental cause of every discomfort—becomes more entrenched. The next time feedback arrives, the defensive architecture will activate faster and more rigidly. The Lokeshana (craving for status) that drove the initial reaction remains unexamined, ensuring that professional identity continues to be the fragile outer wall rather than the stable inner floor.</w:t>
      </w:r>
    </w:p>
    <w:p>
      <w:pPr>
        <w:pStyle w:val="Heading3"/>
      </w:pPr>
      <w:r>
        <w:t xml:space="preserve">Scenario B: The Liberating Path (High Epistemic Integrity)</w:t>
      </w:r>
    </w:p>
    <w:p>
      <w:pPr>
        <w:spacing w:after="160" w:line="276"/>
        <w:jc w:val="both"/>
      </w:pPr>
      <w:r>
        <w:rPr>
          <w:rFonts w:ascii="Georgia" w:cs="Georgia" w:eastAsia="Georgia" w:hAnsi="Georgia"/>
          <w:b/>
          <w:bCs/>
          <w:color w:val="3D5A80"/>
          <w:sz w:val="22"/>
          <w:szCs w:val="22"/>
        </w:rPr>
        <w:t xml:space="preserve">Internal Landscape: </w:t>
      </w:r>
      <w:r>
        <w:rPr>
          <w:rFonts w:ascii="Georgia" w:cs="Georgia" w:eastAsia="Georgia" w:hAnsi="Georgia"/>
          <w:color w:val="2C2C2C"/>
          <w:sz w:val="22"/>
          <w:szCs w:val="22"/>
        </w:rPr>
        <w:t xml:space="preserve">The same indignation arises—the hot flash behind the sternum, the jaw tightening. But instead of immediately routing the energy outward, you pause. You recognize the familiar pattern: the Adhibhautika reflex to locate the cause “out there.” You name it: “This is my Loka-vāsanā—my professional identity feels threatened, and my first instinct is to find someone else to blame.” The indignation doesn’t vanish—it is still physically present in the chest—but it is now an observed phenomenon rather than a directive. You notice, underneath the blame, a quieter feeling: vulnerability. The feedback touches something real.</w:t>
      </w:r>
    </w:p>
    <w:p>
      <w:pPr>
        <w:spacing w:after="160" w:line="276"/>
        <w:jc w:val="both"/>
      </w:pPr>
      <w:r>
        <w:rPr>
          <w:rFonts w:ascii="Georgia" w:cs="Georgia" w:eastAsia="Georgia" w:hAnsi="Georgia"/>
          <w:b/>
          <w:bCs/>
          <w:color w:val="3D5A80"/>
          <w:sz w:val="22"/>
          <w:szCs w:val="22"/>
        </w:rPr>
        <w:t xml:space="preserve">Conduct (Pivot toward Engagement): </w:t>
      </w:r>
      <w:r>
        <w:rPr>
          <w:rFonts w:ascii="Georgia" w:cs="Georgia" w:eastAsia="Georgia" w:hAnsi="Georgia"/>
          <w:color w:val="2C2C2C"/>
          <w:sz w:val="22"/>
          <w:szCs w:val="22"/>
        </w:rPr>
        <w:t xml:space="preserve">Instead of composing a rebuttal, you write yourself a private note: “What would be true if the feedback were 30% accurate?” You identify one specific collaboration failure where your own rigidity played a role. The next day, you approach a peer from the cross-functional team and ask a genuine question about how your working style affected their experience. This is a Karma Yoga pivot—action performed for the sake of truth rather than for the sake of image.</w:t>
      </w:r>
    </w:p>
    <w:p>
      <w:pPr>
        <w:spacing w:after="160" w:line="276"/>
        <w:jc w:val="both"/>
      </w:pPr>
      <w:r>
        <w:rPr>
          <w:rFonts w:ascii="Georgia" w:cs="Georgia" w:eastAsia="Georgia" w:hAnsi="Georgia"/>
          <w:b/>
          <w:bCs/>
          <w:color w:val="3D5A80"/>
          <w:sz w:val="22"/>
          <w:szCs w:val="22"/>
        </w:rPr>
        <w:t xml:space="preserve">Outcome (Saṃskāra Exhaustion): </w:t>
      </w:r>
      <w:r>
        <w:rPr>
          <w:rFonts w:ascii="Georgia" w:cs="Georgia" w:eastAsia="Georgia" w:hAnsi="Georgia"/>
          <w:color w:val="2C2C2C"/>
          <w:sz w:val="22"/>
          <w:szCs w:val="22"/>
        </w:rPr>
        <w:t xml:space="preserve">The old groove of externalized blame does not receive its reinforcing action. The Lokeshana still hums in the background, but by refusing to feed it with a defensive performance, its grip loosens fractionally. A new, lighter impression begins to form: the Saṃskāra of honest self-examination. The next time feedback arrives, the pause before reactivity will be a little longer, the vulnerability a little more accessible, the fortress walls a little less necessary.</w:t>
      </w:r>
    </w:p>
    <w:p>
      <w:r>
        <w:br w:type="page"/>
      </w:r>
    </w:p>
    <w:p>
      <w:pPr>
        <w:pStyle w:val="Heading1"/>
      </w:pPr>
      <w:r>
        <w:t xml:space="preserve">Chapter 3: The Adhidaivika Perspective — “Life is a Cosmic Dialogue”</w:t>
      </w:r>
    </w:p>
    <w:p>
      <w:pPr>
        <w:spacing w:before="200" w:after="200"/>
        <w:ind w:left="720" w:right="720"/>
        <w:jc w:val="center"/>
      </w:pPr>
      <w:r>
        <w:rPr>
          <w:rFonts w:ascii="Georgia" w:cs="Georgia" w:eastAsia="Georgia" w:hAnsi="Georgia"/>
          <w:i/>
          <w:iCs/>
          <w:color w:val="5B3A1A"/>
          <w:sz w:val="21"/>
          <w:szCs w:val="21"/>
        </w:rPr>
        <w:t xml:space="preserve">etad-yoniāni bhūtāni sarvāṇīty upadhāraya</w:t>
      </w:r>
    </w:p>
    <w:p>
      <w:pPr>
        <w:spacing w:before="200" w:after="200"/>
        <w:ind w:left="720" w:right="720"/>
        <w:jc w:val="center"/>
      </w:pPr>
      <w:r>
        <w:rPr>
          <w:rFonts w:ascii="Georgia" w:cs="Georgia" w:eastAsia="Georgia" w:hAnsi="Georgia"/>
          <w:i/>
          <w:iCs/>
          <w:color w:val="5B3A1A"/>
          <w:sz w:val="21"/>
          <w:szCs w:val="21"/>
        </w:rPr>
        <w:t xml:space="preserve">ahaṃ kṛtsnasya jagataḥ prabhavaḥ pralayas tathā</w:t>
      </w:r>
    </w:p>
    <w:p>
      <w:pPr>
        <w:spacing w:after="240"/>
        <w:ind w:left="720" w:right="720"/>
        <w:jc w:val="center"/>
      </w:pPr>
      <w:r>
        <w:rPr>
          <w:rFonts w:ascii="Georgia" w:cs="Georgia" w:eastAsia="Georgia" w:hAnsi="Georgia"/>
          <w:color w:val="6B7B8D"/>
          <w:sz w:val="20"/>
          <w:szCs w:val="20"/>
        </w:rPr>
        <w:t xml:space="preserve">Know that all beings have their origin in Me; I am the source of creation and dissolution — Bhagavad Gītā VII.6</w:t>
      </w:r>
    </w:p>
    <w:p>
      <w:pPr>
        <w:spacing w:after="160" w:line="276"/>
        <w:jc w:val="both"/>
      </w:pPr>
      <w:r>
        <w:rPr>
          <w:rFonts w:ascii="Georgia" w:cs="Georgia" w:eastAsia="Georgia" w:hAnsi="Georgia"/>
          <w:color w:val="2C2C2C"/>
          <w:sz w:val="22"/>
          <w:szCs w:val="22"/>
        </w:rPr>
        <w:t xml:space="preserve">The Adhidaivika lens relocates the center of gravity from the visible, tangible world to the vast, unseen architecture of cosmic forces. Through this perspective, the individual experiences themselves as a participant in a grand design—a small but meaningful thread in a tapestry woven by forces that vastly exceed human control or comprehension. Nothing is random. The sudden rainstorm, the chance encounter, the global crisis—each is read as a message or a mandate from a higher order, whether that order is conceived as Karma, divine will, the rhythm of the Yugas, or the impersonal laws of Ṛta (cosmic order).</w:t>
      </w:r>
    </w:p>
    <w:p>
      <w:pPr>
        <w:spacing w:after="160" w:line="276"/>
        <w:jc w:val="both"/>
      </w:pPr>
      <w:r>
        <w:rPr>
          <w:rFonts w:ascii="Georgia" w:cs="Georgia" w:eastAsia="Georgia" w:hAnsi="Georgia"/>
          <w:color w:val="2C2C2C"/>
          <w:sz w:val="22"/>
          <w:szCs w:val="22"/>
        </w:rPr>
        <w:t xml:space="preserve">Where the Adhibhautika person asks “Who did this to me?” the Adhidaivika person asks “Why is this happening now?”—and the “why” is always cosmic, never merely causal. The Ṛg Veda’s declaration—“The earth is His body, and the universe His manifestation”—captures the Adhidaivika experience at its most luminous: a world that is not a collection of objects but a living expression of divine intelligence.</w:t>
      </w:r>
    </w:p>
    <w:p>
      <w:pPr>
        <w:pStyle w:val="Heading2"/>
      </w:pPr>
      <w:r>
        <w:t xml:space="preserve">3.1 Equilibrium: The Devoted Naturalist</w:t>
      </w:r>
    </w:p>
    <w:p>
      <w:pPr>
        <w:spacing w:after="160" w:line="276"/>
        <w:jc w:val="both"/>
      </w:pPr>
      <w:r>
        <w:rPr>
          <w:rFonts w:ascii="Georgia" w:cs="Georgia" w:eastAsia="Georgia" w:hAnsi="Georgia"/>
          <w:color w:val="2C2C2C"/>
          <w:sz w:val="22"/>
          <w:szCs w:val="22"/>
        </w:rPr>
        <w:t xml:space="preserve">In its balanced form, the Adhidaivika perspective provides a profound resilience and a natural humility. The person does not carry the burden of cosmic authorship. They engage with life honestly while holding a larger context that prevents success from inflating the ego and failure from crushing the spirit. This is the perspective of the devoted naturalist—someone who acts with full effort but releases attachment to results because they trust a larger intelligence at work.</w:t>
      </w:r>
    </w:p>
    <w:p>
      <w:pPr>
        <w:pStyle w:val="Heading3"/>
      </w:pPr>
      <w:r>
        <w:t xml:space="preserve">Somatic Base</w:t>
      </w:r>
    </w:p>
    <w:p>
      <w:pPr>
        <w:spacing w:after="160" w:line="276"/>
        <w:jc w:val="both"/>
      </w:pPr>
      <w:r>
        <w:rPr>
          <w:rFonts w:ascii="Georgia" w:cs="Georgia" w:eastAsia="Georgia" w:hAnsi="Georgia"/>
          <w:color w:val="2C2C2C"/>
          <w:sz w:val="22"/>
          <w:szCs w:val="22"/>
        </w:rPr>
        <w:t xml:space="preserve">The body carries a particular quality of softness—not weakness, but a relaxation of the chronic bracing that characterizes Adhibhautika excess. The breath tends toward fullness rather than shallow restriction. There is a felt sense of being “held” by something larger than one’s own effort—a somatic trust that manifests as ease in the belly and openness across the chest. The person is more attuned to natural rhythms: seasonal changes, the quality of light at different hours, the body’s own tidal patterns of energy and rest.</w:t>
      </w:r>
    </w:p>
    <w:p>
      <w:pPr>
        <w:pStyle w:val="Heading3"/>
      </w:pPr>
      <w:r>
        <w:t xml:space="preserve">Emotional Current</w:t>
      </w:r>
    </w:p>
    <w:p>
      <w:pPr>
        <w:spacing w:after="160" w:line="276"/>
        <w:jc w:val="both"/>
      </w:pPr>
      <w:r>
        <w:rPr>
          <w:rFonts w:ascii="Georgia" w:cs="Georgia" w:eastAsia="Georgia" w:hAnsi="Georgia"/>
          <w:color w:val="2C2C2C"/>
          <w:sz w:val="22"/>
          <w:szCs w:val="22"/>
        </w:rPr>
        <w:t xml:space="preserve">The dominant emotional tone is a blend of humility and wonder. Success produces gratitude rather than triumph: “I was blessed” rather than “I conquered.” Failure produces acceptance rather than shame: “The timing was not right” rather than “I am worthless.” The underlying drive is toward alignment with something larger than personal will—a kind of emotional “listening” for guidance rather than grasping for control. Awe is a frequent visitor: sunsets genuinely move this person, coincidences are registered with a quiet thrill, and there is an abiding sense that life is fundamentally mysterious and enchanted.</w:t>
      </w:r>
    </w:p>
    <w:p>
      <w:pPr>
        <w:pStyle w:val="Heading3"/>
      </w:pPr>
      <w:r>
        <w:t xml:space="preserve">Cognitive Map</w:t>
      </w:r>
    </w:p>
    <w:p>
      <w:pPr>
        <w:spacing w:after="160" w:line="276"/>
        <w:jc w:val="both"/>
      </w:pPr>
      <w:r>
        <w:rPr>
          <w:rFonts w:ascii="Georgia" w:cs="Georgia" w:eastAsia="Georgia" w:hAnsi="Georgia"/>
          <w:color w:val="2C2C2C"/>
          <w:sz w:val="22"/>
          <w:szCs w:val="22"/>
        </w:rPr>
        <w:t xml:space="preserve">Thinking follows a synchronistic rather than strictly causal logic. Decisions incorporate intuition, pattern recognition, and a sensitivity to timing alongside rational analysis. The person waits for a “sense of peace” before committing to major choices rather than relying solely on cost-benefit calculations. The moral framework is rooted in cosmic debt and cosmic harmony (Ṛta): actions are evaluated not just by their social consequences but by their alignment with a larger order. If a door remains closed, the Adhidaivika mind does not try to force it open; it pivots to where the energy flows.</w:t>
      </w:r>
    </w:p>
    <w:p>
      <w:pPr>
        <w:pStyle w:val="Heading3"/>
      </w:pPr>
      <w:r>
        <w:t xml:space="preserve">Inner Presence</w:t>
      </w:r>
    </w:p>
    <w:p>
      <w:pPr>
        <w:spacing w:after="160" w:line="276"/>
        <w:jc w:val="both"/>
      </w:pPr>
      <w:r>
        <w:rPr>
          <w:rFonts w:ascii="Georgia" w:cs="Georgia" w:eastAsia="Georgia" w:hAnsi="Georgia"/>
          <w:color w:val="2C2C2C"/>
          <w:sz w:val="22"/>
          <w:szCs w:val="22"/>
        </w:rPr>
        <w:t xml:space="preserve">The soul is learning the lesson of surrender—not passive resignation but active trust. The spirit practices releasing the illusion of total control while maintaining full engagement with life. This is the devotional dimension of the Pañca Kośa: the Ānandamaya sheath experiencing itself not as an isolated unit of consciousness but as a wave in an infinite ocean. The spiritual practice here is iśvarapraṇidhāna—offering one’s actions to the divine, which Patañjali identifies as a direct path to samādhi.</w:t>
      </w:r>
    </w:p>
    <w:p>
      <w:pPr>
        <w:pStyle w:val="Heading3"/>
      </w:pPr>
      <w:r>
        <w:t xml:space="preserve">External Conduct</w:t>
      </w:r>
    </w:p>
    <w:p>
      <w:pPr>
        <w:spacing w:after="160" w:line="276"/>
        <w:jc w:val="both"/>
      </w:pPr>
      <w:r>
        <w:rPr>
          <w:rFonts w:ascii="Georgia" w:cs="Georgia" w:eastAsia="Georgia" w:hAnsi="Georgia"/>
          <w:color w:val="2C2C2C"/>
          <w:sz w:val="22"/>
          <w:szCs w:val="22"/>
        </w:rPr>
        <w:t xml:space="preserve">Work is approached with full effort but released with grace. The person is the colleague who remains calm during a crisis because they genuinely believe that not everything depends on human agency alone. Relationships carry a quality of reverence—the partner is seen not merely as a social companion but as a cosmic mirror. Daily habits include some form of devotional or contemplative practice: prayer, nature walks, ritual observance, or simply the habit of pausing to notice beauty. They tend to be generous, not because of social obligation, but because they experience themselves as channels for a larger abundance.</w:t>
      </w:r>
    </w:p>
    <w:p>
      <w:pPr>
        <w:pStyle w:val="Heading2"/>
      </w:pPr>
      <w:r>
        <w:t xml:space="preserve">3.2 Excess: The Fatalist Passenger</w:t>
      </w:r>
    </w:p>
    <w:p>
      <w:pPr>
        <w:spacing w:after="160" w:line="276"/>
        <w:jc w:val="both"/>
      </w:pPr>
      <w:r>
        <w:rPr>
          <w:rFonts w:ascii="Georgia" w:cs="Georgia" w:eastAsia="Georgia" w:hAnsi="Georgia"/>
          <w:color w:val="2C2C2C"/>
          <w:sz w:val="22"/>
          <w:szCs w:val="22"/>
        </w:rPr>
        <w:t xml:space="preserve">When the Adhidaivika lens dominates to the exclusion of the others, the devoted naturalist becomes the fatalist passenger—a person who has surrendered not just their anxiety but also their agency. The cosmic perspective, pushed to its extreme, becomes a rationalization for passivity.</w:t>
      </w:r>
    </w:p>
    <w:p>
      <w:pPr>
        <w:pStyle w:val="Heading3"/>
      </w:pPr>
      <w:r>
        <w:t xml:space="preserve">Somatic Base</w:t>
      </w:r>
    </w:p>
    <w:p>
      <w:pPr>
        <w:spacing w:after="160" w:line="276"/>
        <w:jc w:val="both"/>
      </w:pPr>
      <w:r>
        <w:rPr>
          <w:rFonts w:ascii="Georgia" w:cs="Georgia" w:eastAsia="Georgia" w:hAnsi="Georgia"/>
          <w:color w:val="2C2C2C"/>
          <w:sz w:val="22"/>
          <w:szCs w:val="22"/>
        </w:rPr>
        <w:t xml:space="preserve">The body becomes curiously inert—not the heavy inertia of Tamasic collapse, but a lighter, almost ethereal disengagement from physical urgency. Muscles lose their readiness to act. The person may neglect physical health not out of depression but out of a genuine belief that bodily matters are secondary to cosmic will. There is sometimes a dissociative quality: the body is present, but the person’s sense of agency within it has dimmed, as though they are watching their life from a slight remove.</w:t>
      </w:r>
    </w:p>
    <w:p>
      <w:pPr>
        <w:pStyle w:val="Heading3"/>
      </w:pPr>
      <w:r>
        <w:t xml:space="preserve">Emotional Current</w:t>
      </w:r>
    </w:p>
    <w:p>
      <w:pPr>
        <w:spacing w:after="160" w:line="276"/>
        <w:jc w:val="both"/>
      </w:pPr>
      <w:r>
        <w:rPr>
          <w:rFonts w:ascii="Georgia" w:cs="Georgia" w:eastAsia="Georgia" w:hAnsi="Georgia"/>
          <w:color w:val="2C2C2C"/>
          <w:sz w:val="22"/>
          <w:szCs w:val="22"/>
        </w:rPr>
        <w:t xml:space="preserve">The emotional landscape flattens into a permanent equanimity that is actually numbness wearing a spiritual costume. When the “forces” seem aligned, there is a luminous sense of grace and belonging. But when events turn adverse, the person sinks into paralyzing fatalism—a quiet, resigned belief that effort is futile because destiny has already decided the outcome. The healthy humility of equilibrium curdles into helplessness. Joy becomes dependent on external “signs” rather than arising from inner stability.</w:t>
      </w:r>
    </w:p>
    <w:p>
      <w:pPr>
        <w:pStyle w:val="Heading3"/>
      </w:pPr>
      <w:r>
        <w:t xml:space="preserve">Cognitive Map</w:t>
      </w:r>
    </w:p>
    <w:p>
      <w:pPr>
        <w:spacing w:after="160" w:line="276"/>
        <w:jc w:val="both"/>
      </w:pPr>
      <w:r>
        <w:rPr>
          <w:rFonts w:ascii="Georgia" w:cs="Georgia" w:eastAsia="Georgia" w:hAnsi="Georgia"/>
          <w:color w:val="2C2C2C"/>
          <w:sz w:val="22"/>
          <w:szCs w:val="22"/>
        </w:rPr>
        <w:t xml:space="preserve">Decision-making becomes hostage to divination. The person may consult astrologers, wait for synchronicities, or defer major life choices indefinitely because the “signs” are not yet clear. Rational analysis is dismissed as “lacking faith.” The thought pattern of “it is meant to be” becomes an all-purpose explanation that forecloses genuine inquiry. Moral reasoning becomes circular: bad outcomes are attributed to “past-life karma” in a way that removes any motivation to act differently in this life.</w:t>
      </w:r>
    </w:p>
    <w:p>
      <w:pPr>
        <w:pStyle w:val="Heading3"/>
      </w:pPr>
      <w:r>
        <w:t xml:space="preserve">Inner Presence</w:t>
      </w:r>
    </w:p>
    <w:p>
      <w:pPr>
        <w:spacing w:after="160" w:line="276"/>
        <w:jc w:val="both"/>
      </w:pPr>
      <w:r>
        <w:rPr>
          <w:rFonts w:ascii="Georgia" w:cs="Georgia" w:eastAsia="Georgia" w:hAnsi="Georgia"/>
          <w:color w:val="2C2C2C"/>
          <w:sz w:val="22"/>
          <w:szCs w:val="22"/>
        </w:rPr>
        <w:t xml:space="preserve">The soul has mistaken surrender for abdication. The spiritual lesson of trust has been corrupted into the spiritual bypass of avoidance. By attributing everything to cosmic forces, the person has absolved themselves of the very responsibility that would catalyze their growth. The Ānandamaya sheath is not being accessed through genuine devotion but used as a refuge from the discomfort of embodied action. This is the “leaf in the wind” syndrome: beautiful in theory, irresponsible in practice.</w:t>
      </w:r>
    </w:p>
    <w:p>
      <w:pPr>
        <w:pStyle w:val="Heading3"/>
      </w:pPr>
      <w:r>
        <w:t xml:space="preserve">External Conduct</w:t>
      </w:r>
    </w:p>
    <w:p>
      <w:pPr>
        <w:spacing w:after="160" w:line="276"/>
        <w:jc w:val="both"/>
      </w:pPr>
      <w:r>
        <w:rPr>
          <w:rFonts w:ascii="Georgia" w:cs="Georgia" w:eastAsia="Georgia" w:hAnsi="Georgia"/>
          <w:color w:val="2C2C2C"/>
          <w:sz w:val="22"/>
          <w:szCs w:val="22"/>
        </w:rPr>
        <w:t xml:space="preserve">Practical obligations accumulate unaddressed. Finances drift because managing money feels spiritually crass. Health declines because the body is “in God’s hands.” Relationships suffer because the person cannot show up for the difficult, non-transcendent work of compromise and accountability. They may be profound in prayer but absent at the parent-teacher conference. Careers stagnate because the person waits for the universe to open doors rather than learning to knock.</w:t>
      </w:r>
    </w:p>
    <w:p>
      <w:pPr>
        <w:pStyle w:val="Heading2"/>
      </w:pPr>
      <w:r>
        <w:t xml:space="preserve">3.3 Deficiency: The Mechanical Rationalist</w:t>
      </w:r>
    </w:p>
    <w:p>
      <w:pPr>
        <w:spacing w:after="160" w:line="276"/>
        <w:jc w:val="both"/>
      </w:pPr>
      <w:r>
        <w:rPr>
          <w:rFonts w:ascii="Georgia" w:cs="Georgia" w:eastAsia="Georgia" w:hAnsi="Georgia"/>
          <w:color w:val="2C2C2C"/>
          <w:sz w:val="22"/>
          <w:szCs w:val="22"/>
        </w:rPr>
        <w:t xml:space="preserve">When the Adhidaivika perspective is absent or underdeveloped, the person lives in a world stripped of mystery, meaning, and any sense of being part of something larger than their own biography. Life becomes purely mechanical—a sequence of events with causes and effects but no significance beyond the immediate.</w:t>
      </w:r>
    </w:p>
    <w:p>
      <w:pPr>
        <w:pStyle w:val="Heading3"/>
      </w:pPr>
      <w:r>
        <w:t xml:space="preserve">Somatic Base</w:t>
      </w:r>
    </w:p>
    <w:p>
      <w:pPr>
        <w:spacing w:after="160" w:line="276"/>
        <w:jc w:val="both"/>
      </w:pPr>
      <w:r>
        <w:rPr>
          <w:rFonts w:ascii="Georgia" w:cs="Georgia" w:eastAsia="Georgia" w:hAnsi="Georgia"/>
          <w:color w:val="2C2C2C"/>
          <w:sz w:val="22"/>
          <w:szCs w:val="22"/>
        </w:rPr>
        <w:t xml:space="preserve">The body operates as a machine—maintained efficiently but experienced without reverence. There is no felt sense of being “held” by anything; the person carries their own weight entirely, and the musculature reflects this: perpetually engaged, perpetually load-bearing. Nature is experienced as scenery rather than as a living interlocutor. The person may walk through a forest and register its beauty intellectually while feeling nothing in the chest.</w:t>
      </w:r>
    </w:p>
    <w:p>
      <w:pPr>
        <w:pStyle w:val="Heading3"/>
      </w:pPr>
      <w:r>
        <w:t xml:space="preserve">Emotional Current</w:t>
      </w:r>
    </w:p>
    <w:p>
      <w:pPr>
        <w:spacing w:after="160" w:line="276"/>
        <w:jc w:val="both"/>
      </w:pPr>
      <w:r>
        <w:rPr>
          <w:rFonts w:ascii="Georgia" w:cs="Georgia" w:eastAsia="Georgia" w:hAnsi="Georgia"/>
          <w:color w:val="2C2C2C"/>
          <w:sz w:val="22"/>
          <w:szCs w:val="22"/>
        </w:rPr>
        <w:t xml:space="preserve">The emotional range is functional but contracted. There is no awe, no sense of the numinous, no capacity to be genuinely moved by mystery. When the unexpected occurs—a startling coincidence, an inexplicable turn of fortune—the person dismisses it as statistical noise rather than feeling into its possible significance. There is a specific loneliness in this: the loneliness of living in a universe that is not “speaking” to you, that has no intelligence beyond what humans can build or measure.</w:t>
      </w:r>
    </w:p>
    <w:p>
      <w:pPr>
        <w:pStyle w:val="Heading3"/>
      </w:pPr>
      <w:r>
        <w:t xml:space="preserve">Cognitive Map</w:t>
      </w:r>
    </w:p>
    <w:p>
      <w:pPr>
        <w:spacing w:after="160" w:line="276"/>
        <w:jc w:val="both"/>
      </w:pPr>
      <w:r>
        <w:rPr>
          <w:rFonts w:ascii="Georgia" w:cs="Georgia" w:eastAsia="Georgia" w:hAnsi="Georgia"/>
          <w:color w:val="2C2C2C"/>
          <w:sz w:val="22"/>
          <w:szCs w:val="22"/>
        </w:rPr>
        <w:t xml:space="preserve">Thinking is rigorously causal and allergic to anything that cannot be empirically verified. This produces excellent analytical capacity but a blindness to pattern, intuition, and the kind of knowing that operates below the threshold of reason. Moral reasoning becomes purely contractual: right and wrong are determined by social agreement, not by any cosmic standard. The absence of a larger framework means the person has no narrative structure for absorbing meaningless suffering—when tragedy strikes, they are left with nothing but the raw fact of pain.</w:t>
      </w:r>
    </w:p>
    <w:p>
      <w:pPr>
        <w:pStyle w:val="Heading3"/>
      </w:pPr>
      <w:r>
        <w:t xml:space="preserve">Inner Presence</w:t>
      </w:r>
    </w:p>
    <w:p>
      <w:pPr>
        <w:spacing w:after="160" w:line="276"/>
        <w:jc w:val="both"/>
      </w:pPr>
      <w:r>
        <w:rPr>
          <w:rFonts w:ascii="Georgia" w:cs="Georgia" w:eastAsia="Georgia" w:hAnsi="Georgia"/>
          <w:color w:val="2C2C2C"/>
          <w:sz w:val="22"/>
          <w:szCs w:val="22"/>
        </w:rPr>
        <w:t xml:space="preserve">The soul’s lesson here is that the rational mind, for all its brilliance, cannot generate meaning—it can only analyze it. The Ānandamaya sheath is starved: the deepest layer of selfhood, which requires communion with something that exceeds individual understanding, remains dormant. The person may achieve great material success and intellectual mastery while experiencing a persistent, unnamed emptiness that no external accomplishment can fill.</w:t>
      </w:r>
    </w:p>
    <w:p>
      <w:pPr>
        <w:pStyle w:val="Heading3"/>
      </w:pPr>
      <w:r>
        <w:t xml:space="preserve">External Conduct</w:t>
      </w:r>
    </w:p>
    <w:p>
      <w:pPr>
        <w:spacing w:after="160" w:line="276"/>
        <w:jc w:val="both"/>
      </w:pPr>
      <w:r>
        <w:rPr>
          <w:rFonts w:ascii="Georgia" w:cs="Georgia" w:eastAsia="Georgia" w:hAnsi="Georgia"/>
          <w:color w:val="2C2C2C"/>
          <w:sz w:val="22"/>
          <w:szCs w:val="22"/>
        </w:rPr>
        <w:t xml:space="preserve">Work is efficient but soulless. Relationships are maintained through duty and routine but lack the quality of wonder that makes intimacy luminous. Daily life is well-organized but uninspired. The person does not pray, does not pause before nature, does not feel the pull of the sacred. When others speak of faith, intuition, or destiny, the person feels a mixture of dismissal and envy—unable to participate in a dimension of experience they have never accessed.</w:t>
      </w:r>
    </w:p>
    <w:p>
      <w:pPr>
        <w:pStyle w:val="Heading2"/>
      </w:pPr>
      <w:r>
        <w:t xml:space="preserve">3.4 Vignettes: The Unexpected Layoff</w:t>
      </w:r>
    </w:p>
    <w:p>
      <w:pPr>
        <w:spacing w:after="160" w:line="276"/>
        <w:jc w:val="both"/>
      </w:pPr>
      <w:r>
        <w:rPr>
          <w:rFonts w:ascii="Georgia" w:cs="Georgia" w:eastAsia="Georgia" w:hAnsi="Georgia"/>
          <w:color w:val="2C2C2C"/>
          <w:sz w:val="22"/>
          <w:szCs w:val="22"/>
        </w:rPr>
        <w:t xml:space="preserve">The scenario: You have just been laid off from a company where you worked for eight years. The layoff is part of a larger restructuring; it is not personal, but it feels personal. You are fifty-one years old.</w:t>
      </w:r>
    </w:p>
    <w:p>
      <w:pPr>
        <w:pStyle w:val="Heading3"/>
      </w:pPr>
      <w:r>
        <w:t xml:space="preserve">Scenario A: The Binding Path (Low Epistemic Integrity)</w:t>
      </w:r>
    </w:p>
    <w:p>
      <w:pPr>
        <w:spacing w:after="160" w:line="276"/>
        <w:jc w:val="both"/>
      </w:pPr>
      <w:r>
        <w:rPr>
          <w:rFonts w:ascii="Georgia" w:cs="Georgia" w:eastAsia="Georgia" w:hAnsi="Georgia"/>
          <w:b/>
          <w:bCs/>
          <w:color w:val="3D5A80"/>
          <w:sz w:val="22"/>
          <w:szCs w:val="22"/>
        </w:rPr>
        <w:t xml:space="preserve">Internal Landscape: </w:t>
      </w:r>
      <w:r>
        <w:rPr>
          <w:rFonts w:ascii="Georgia" w:cs="Georgia" w:eastAsia="Georgia" w:hAnsi="Georgia"/>
          <w:color w:val="2C2C2C"/>
          <w:sz w:val="22"/>
          <w:szCs w:val="22"/>
        </w:rPr>
        <w:t xml:space="preserve">The Adhidaivika excess activates as a protective shield. Within hours of the news, you have reframed the entire event in cosmic terms: “The universe is clearing the path for something bigger. This was meant to happen.” The body softens into a premature peace—the muscles release not because you have processed the shock but because the cosmic narrative has short-circuited the need to feel it. Underneath this spiritual composure, there is a tremor of fear (Trāsa) that you refuse to acknowledge, because fear would contradict the story of divine orchestration. You mislabel the fear as “excitement about the next chapter.”</w:t>
      </w:r>
    </w:p>
    <w:p>
      <w:pPr>
        <w:spacing w:after="160" w:line="276"/>
        <w:jc w:val="both"/>
      </w:pPr>
      <w:r>
        <w:rPr>
          <w:rFonts w:ascii="Georgia" w:cs="Georgia" w:eastAsia="Georgia" w:hAnsi="Georgia"/>
          <w:b/>
          <w:bCs/>
          <w:color w:val="3D5A80"/>
          <w:sz w:val="22"/>
          <w:szCs w:val="22"/>
        </w:rPr>
        <w:t xml:space="preserve">Conduct (Agami Karma): </w:t>
      </w:r>
      <w:r>
        <w:rPr>
          <w:rFonts w:ascii="Georgia" w:cs="Georgia" w:eastAsia="Georgia" w:hAnsi="Georgia"/>
          <w:color w:val="2C2C2C"/>
          <w:sz w:val="22"/>
          <w:szCs w:val="22"/>
        </w:rPr>
        <w:t xml:space="preserve">You decline to update your resume for three weeks, telling friends you are “waiting for clarity” about what the universe wants next. You spend mornings in extended meditation, which feels nourishing but is also functioning as avoidance of the practical work of job searching. When a former colleague offers a concrete lead, you hesitate because the opportunity doesn’t “feel aligned.” You begin consulting an astrologer about optimal timing for your next move.</w:t>
      </w:r>
    </w:p>
    <w:p>
      <w:pPr>
        <w:spacing w:after="160" w:line="276"/>
        <w:jc w:val="both"/>
      </w:pPr>
      <w:r>
        <w:rPr>
          <w:rFonts w:ascii="Georgia" w:cs="Georgia" w:eastAsia="Georgia" w:hAnsi="Georgia"/>
          <w:b/>
          <w:bCs/>
          <w:color w:val="3D5A80"/>
          <w:sz w:val="22"/>
          <w:szCs w:val="22"/>
        </w:rPr>
        <w:t xml:space="preserve">Outcome (Saṃskāra Reinforcement): </w:t>
      </w:r>
      <w:r>
        <w:rPr>
          <w:rFonts w:ascii="Georgia" w:cs="Georgia" w:eastAsia="Georgia" w:hAnsi="Georgia"/>
          <w:color w:val="2C2C2C"/>
          <w:sz w:val="22"/>
          <w:szCs w:val="22"/>
        </w:rPr>
        <w:t xml:space="preserve">The Saṃskāra of spiritual bypass deepens. The pattern of using the cosmic narrative to avoid uncomfortable emotions and practical responsibilities becomes more entrenched. Each week of inaction is justified by increasingly elaborate interpretive frameworks. The Adhidaivika lens, which in equilibrium provides genuine resilience, has become a velvet cage—comfortable, meaningful-seeming, and profoundly disempowering. The Jiveshana (craving for self-preservation) that lies beneath the spiritual composure remains unexamined, and the fear of irrelevance at fifty-one continues to operate from the shadows.</w:t>
      </w:r>
    </w:p>
    <w:p>
      <w:pPr>
        <w:pStyle w:val="Heading3"/>
      </w:pPr>
      <w:r>
        <w:t xml:space="preserve">Scenario B: The Liberating Path (High Epistemic Integrity)</w:t>
      </w:r>
    </w:p>
    <w:p>
      <w:pPr>
        <w:spacing w:after="160" w:line="276"/>
        <w:jc w:val="both"/>
      </w:pPr>
      <w:r>
        <w:rPr>
          <w:rFonts w:ascii="Georgia" w:cs="Georgia" w:eastAsia="Georgia" w:hAnsi="Georgia"/>
          <w:b/>
          <w:bCs/>
          <w:color w:val="3D5A80"/>
          <w:sz w:val="22"/>
          <w:szCs w:val="22"/>
        </w:rPr>
        <w:t xml:space="preserve">Internal Landscape: </w:t>
      </w:r>
      <w:r>
        <w:rPr>
          <w:rFonts w:ascii="Georgia" w:cs="Georgia" w:eastAsia="Georgia" w:hAnsi="Georgia"/>
          <w:color w:val="2C2C2C"/>
          <w:sz w:val="22"/>
          <w:szCs w:val="22"/>
        </w:rPr>
        <w:t xml:space="preserve">The same cosmic reflex arises—the immediate urge to interpret the layoff as “meant to be.” But you catch it. You notice that the spiritual framing arrived suspiciously fast, before you had actually felt anything. You name the pattern: “This is my Adhidaivika bypass—I am reaching for a cosmic story because I am afraid to feel the grief and the fear.” You allow the fear to surface: the cold weight in the stomach, the contraction in the throat. You sit with it without interpreting it, without rushing to give it meaning. The grief arrives next—not cosmic grief, but the specific, human grief of losing a role you cared about, a team you valued, a daily rhythm that gave your life structure.</w:t>
      </w:r>
    </w:p>
    <w:p>
      <w:pPr>
        <w:spacing w:after="160" w:line="276"/>
        <w:jc w:val="both"/>
      </w:pPr>
      <w:r>
        <w:rPr>
          <w:rFonts w:ascii="Georgia" w:cs="Georgia" w:eastAsia="Georgia" w:hAnsi="Georgia"/>
          <w:b/>
          <w:bCs/>
          <w:color w:val="3D5A80"/>
          <w:sz w:val="22"/>
          <w:szCs w:val="22"/>
        </w:rPr>
        <w:t xml:space="preserve">Conduct (Pivot toward Engagement): </w:t>
      </w:r>
      <w:r>
        <w:rPr>
          <w:rFonts w:ascii="Georgia" w:cs="Georgia" w:eastAsia="Georgia" w:hAnsi="Georgia"/>
          <w:color w:val="2C2C2C"/>
          <w:sz w:val="22"/>
          <w:szCs w:val="22"/>
        </w:rPr>
        <w:t xml:space="preserve">You honor the Adhidaivika perspective without being captured by it. You acknowledge that larger forces are at work—restructurings are not personal—while also taking full Adhibhautika responsibility for your practical situation. You update your resume on day three. You call the colleague with the lead. You also begin a devotional practice each morning—not as avoidance but as a genuine offering of your uncertainty to something larger. The practice is: “I will do my part with full effort; I will release attachment to the specific form of the outcome.” This is Bhakti Yoga in its authentic form.</w:t>
      </w:r>
    </w:p>
    <w:p>
      <w:pPr>
        <w:spacing w:after="160" w:line="276"/>
        <w:jc w:val="both"/>
      </w:pPr>
      <w:r>
        <w:rPr>
          <w:rFonts w:ascii="Georgia" w:cs="Georgia" w:eastAsia="Georgia" w:hAnsi="Georgia"/>
          <w:b/>
          <w:bCs/>
          <w:color w:val="3D5A80"/>
          <w:sz w:val="22"/>
          <w:szCs w:val="22"/>
        </w:rPr>
        <w:t xml:space="preserve">Outcome (Saṃskāra Exhaustion): </w:t>
      </w:r>
      <w:r>
        <w:rPr>
          <w:rFonts w:ascii="Georgia" w:cs="Georgia" w:eastAsia="Georgia" w:hAnsi="Georgia"/>
          <w:color w:val="2C2C2C"/>
          <w:sz w:val="22"/>
          <w:szCs w:val="22"/>
        </w:rPr>
        <w:t xml:space="preserve">The old pattern of spiritual bypass does not receive its reinforcing action. By allowing yourself to feel the fear and the grief before reaching for the cosmic narrative, you weaken the Saṃskāra of avoidance. A new impression forms: the capacity to hold both trust in a larger order and practical responsibility for your own life simultaneously. The Adhidaivika lens, rather than collapsing into fatalism, integrates with the Adhibhautika: effort and surrender coexist. The Jiveshana does not disappear, but its grip loosens because you faced it directly rather than hiding it behind a spiritual screen.</w:t>
      </w:r>
    </w:p>
    <w:p>
      <w:r>
        <w:br w:type="page"/>
      </w:r>
    </w:p>
    <w:p>
      <w:pPr>
        <w:pStyle w:val="Heading1"/>
      </w:pPr>
      <w:r>
        <w:t xml:space="preserve">Chapter 4: The Ādhyātmika Perspective — “The World is a Mirror”</w:t>
      </w:r>
    </w:p>
    <w:p>
      <w:pPr>
        <w:spacing w:before="200" w:after="200"/>
        <w:ind w:left="720" w:right="720"/>
        <w:jc w:val="center"/>
      </w:pPr>
      <w:r>
        <w:rPr>
          <w:rFonts w:ascii="Georgia" w:cs="Georgia" w:eastAsia="Georgia" w:hAnsi="Georgia"/>
          <w:i/>
          <w:iCs/>
          <w:color w:val="5B3A1A"/>
          <w:sz w:val="21"/>
          <w:szCs w:val="21"/>
        </w:rPr>
        <w:t xml:space="preserve">uddhared ātmanātmānaṃ nātmānam avasādayet</w:t>
      </w:r>
    </w:p>
    <w:p>
      <w:pPr>
        <w:spacing w:before="200" w:after="200"/>
        <w:ind w:left="720" w:right="720"/>
        <w:jc w:val="center"/>
      </w:pPr>
      <w:r>
        <w:rPr>
          <w:rFonts w:ascii="Georgia" w:cs="Georgia" w:eastAsia="Georgia" w:hAnsi="Georgia"/>
          <w:i/>
          <w:iCs/>
          <w:color w:val="5B3A1A"/>
          <w:sz w:val="21"/>
          <w:szCs w:val="21"/>
        </w:rPr>
        <w:t xml:space="preserve">ātmaiva hy ātmano bandhur ātmaiva ripur ātmanaḥ</w:t>
      </w:r>
    </w:p>
    <w:p>
      <w:pPr>
        <w:spacing w:after="240"/>
        <w:ind w:left="720" w:right="720"/>
        <w:jc w:val="center"/>
      </w:pPr>
      <w:r>
        <w:rPr>
          <w:rFonts w:ascii="Georgia" w:cs="Georgia" w:eastAsia="Georgia" w:hAnsi="Georgia"/>
          <w:color w:val="6B7B8D"/>
          <w:sz w:val="20"/>
          <w:szCs w:val="20"/>
        </w:rPr>
        <w:t xml:space="preserve">One must elevate oneself by one’s own mind; the self alone is the friend and the enemy of the self — Bhagavad Gītā VI.5</w:t>
      </w:r>
    </w:p>
    <w:p>
      <w:pPr>
        <w:spacing w:after="160" w:line="276"/>
        <w:jc w:val="both"/>
      </w:pPr>
      <w:r>
        <w:rPr>
          <w:rFonts w:ascii="Georgia" w:cs="Georgia" w:eastAsia="Georgia" w:hAnsi="Georgia"/>
          <w:color w:val="2C2C2C"/>
          <w:sz w:val="22"/>
          <w:szCs w:val="22"/>
        </w:rPr>
        <w:t xml:space="preserve">The Ādhyātmika lens represents the most radical reorientation of attention available to a human being. It turns the gaze entirely inward, past the material environment (Adhibhautika), past the cosmic forces (Adhidaivika), toward the witnessing consciousness itself. The Kaṭha Upaniṣad’s declaration—“The Self is neither born nor does it die”—is not a theological proposition for this person but a lived reference point. The world “out there” is understood as a reflection of the state of mind “in here.” The characteristic question is not “Who did this to me?” or “Why is this happening?” but “Who am I in this experience?”</w:t>
      </w:r>
    </w:p>
    <w:p>
      <w:pPr>
        <w:spacing w:after="160" w:line="276"/>
        <w:jc w:val="both"/>
      </w:pPr>
      <w:r>
        <w:rPr>
          <w:rFonts w:ascii="Georgia" w:cs="Georgia" w:eastAsia="Georgia" w:hAnsi="Georgia"/>
          <w:color w:val="2C2C2C"/>
          <w:sz w:val="22"/>
          <w:szCs w:val="22"/>
        </w:rPr>
        <w:t xml:space="preserve">This is the perspective of the yogi, the philosopher, and the mature contemplative—someone who has realized that a change in perspective is more powerful than a change in scenery. Where the Adhibhautika person seeks to own the world and the Adhidaivika person seeks to appease it, the Ādhyātmika person seeks to transcend identification with the world by mastering the instrument of perception itself: the mind.</w:t>
      </w:r>
    </w:p>
    <w:p>
      <w:pPr>
        <w:pStyle w:val="Heading2"/>
      </w:pPr>
      <w:r>
        <w:t xml:space="preserve">4.1 Equilibrium: The Witnessing Architect</w:t>
      </w:r>
    </w:p>
    <w:p>
      <w:pPr>
        <w:spacing w:after="160" w:line="276"/>
        <w:jc w:val="both"/>
      </w:pPr>
      <w:r>
        <w:rPr>
          <w:rFonts w:ascii="Georgia" w:cs="Georgia" w:eastAsia="Georgia" w:hAnsi="Georgia"/>
          <w:color w:val="2C2C2C"/>
          <w:sz w:val="22"/>
          <w:szCs w:val="22"/>
        </w:rPr>
        <w:t xml:space="preserve">In its balanced form, the Ādhyātmika perspective produces the sthita-prajña described in the Bhagavad Gītā: the person of steady wisdom who is not shaken by pleasure or pain because their identity is anchored in the witnessing consciousness rather than in the content of experience. This is not detachment born of numbness but equanimity born of depth.</w:t>
      </w:r>
    </w:p>
    <w:p>
      <w:pPr>
        <w:pStyle w:val="Heading3"/>
      </w:pPr>
      <w:r>
        <w:t xml:space="preserve">Somatic Base</w:t>
      </w:r>
    </w:p>
    <w:p>
      <w:pPr>
        <w:spacing w:after="160" w:line="276"/>
        <w:jc w:val="both"/>
      </w:pPr>
      <w:r>
        <w:rPr>
          <w:rFonts w:ascii="Georgia" w:cs="Georgia" w:eastAsia="Georgia" w:hAnsi="Georgia"/>
          <w:color w:val="2C2C2C"/>
          <w:sz w:val="22"/>
          <w:szCs w:val="22"/>
        </w:rPr>
        <w:t xml:space="preserve">The body is experienced from the inside out—not as an object to be managed but as a living field of awareness. There is a particular quality of stillness in the physical frame: not the rigidity of suppression but the calm of a lake with no wind. Breath is naturally full and rhythmic. Heart rate variability tends to be high—the physiological signature of a nervous system that can flexibly respond without becoming dysregulated. The person inhabits their body fully while understanding that they are not limited to it.</w:t>
      </w:r>
    </w:p>
    <w:p>
      <w:pPr>
        <w:pStyle w:val="Heading3"/>
      </w:pPr>
      <w:r>
        <w:t xml:space="preserve">Emotional Current</w:t>
      </w:r>
    </w:p>
    <w:p>
      <w:pPr>
        <w:spacing w:after="160" w:line="276"/>
        <w:jc w:val="both"/>
      </w:pPr>
      <w:r>
        <w:rPr>
          <w:rFonts w:ascii="Georgia" w:cs="Georgia" w:eastAsia="Georgia" w:hAnsi="Georgia"/>
          <w:color w:val="2C2C2C"/>
          <w:sz w:val="22"/>
          <w:szCs w:val="22"/>
        </w:rPr>
        <w:t xml:space="preserve">Emotions arise and are met with the quality that the tradition calls sākṣī-bhāva—witness consciousness. Anger appears and is recognized as anger without the added layer of “I am an angry person.” Grief surfaces and is honored as a natural movement of the heart without the narrative of permanent loss. The underlying emotional tone is a quiet, causeless contentment (Ānanda)—not the happiness that depends on circumstances but the wellbeing that arises from simply being present. Compassion flows naturally because the boundary between self and other has thinned: the other’s suffering is felt as a variation within the same field of consciousness.</w:t>
      </w:r>
    </w:p>
    <w:p>
      <w:pPr>
        <w:pStyle w:val="Heading3"/>
      </w:pPr>
      <w:r>
        <w:t xml:space="preserve">Cognitive Map</w:t>
      </w:r>
    </w:p>
    <w:p>
      <w:pPr>
        <w:spacing w:after="160" w:line="276"/>
        <w:jc w:val="both"/>
      </w:pPr>
      <w:r>
        <w:rPr>
          <w:rFonts w:ascii="Georgia" w:cs="Georgia" w:eastAsia="Georgia" w:hAnsi="Georgia"/>
          <w:color w:val="2C2C2C"/>
          <w:sz w:val="22"/>
          <w:szCs w:val="22"/>
        </w:rPr>
        <w:t xml:space="preserve">Thinking is “inside-out.” When faced with a decision, the first question is not “What will this produce?” (Adhibhautika) or “Is this aligned with cosmic timing?” (Adhidaivika) but “Will this keep my mind clear? Will this support my growth as a conscious being?” Moral reasoning is grounded in self-knowledge: harm is avoided not because of social contracts or cosmic debt but because the Ādhyātmika person directly perceives that harming another is harming their own peace. The mind operates with a “sacred pause” before action—a gap between stimulus and response where choice lives.</w:t>
      </w:r>
    </w:p>
    <w:p>
      <w:pPr>
        <w:pStyle w:val="Heading3"/>
      </w:pPr>
      <w:r>
        <w:t xml:space="preserve">Inner Presence</w:t>
      </w:r>
    </w:p>
    <w:p>
      <w:pPr>
        <w:spacing w:after="160" w:line="276"/>
        <w:jc w:val="both"/>
      </w:pPr>
      <w:r>
        <w:rPr>
          <w:rFonts w:ascii="Georgia" w:cs="Georgia" w:eastAsia="Georgia" w:hAnsi="Georgia"/>
          <w:color w:val="2C2C2C"/>
          <w:sz w:val="22"/>
          <w:szCs w:val="22"/>
        </w:rPr>
        <w:t xml:space="preserve">The soul is in its element. The Ānandamaya Kośa is active—the deepest sheath of being is pulsing with the quiet bliss of self-recognition. This is what the Upaniṣads call Ātma-jnāna: the direct knowing of one’s own nature as consciousness itself, prior to any role, relationship, or circumstance. The spiritual practice here is not effort but presence—the quality of attention that Patañjali describes as citta-vṛtti-nirodhaḥ: the cessation of the fluctuations of the mind-field, revealing the seer in its own nature.</w:t>
      </w:r>
    </w:p>
    <w:p>
      <w:pPr>
        <w:pStyle w:val="Heading3"/>
      </w:pPr>
      <w:r>
        <w:t xml:space="preserve">External Conduct</w:t>
      </w:r>
    </w:p>
    <w:p>
      <w:pPr>
        <w:spacing w:after="160" w:line="276"/>
        <w:jc w:val="both"/>
      </w:pPr>
      <w:r>
        <w:rPr>
          <w:rFonts w:ascii="Georgia" w:cs="Georgia" w:eastAsia="Georgia" w:hAnsi="Georgia"/>
          <w:color w:val="2C2C2C"/>
          <w:sz w:val="22"/>
          <w:szCs w:val="22"/>
        </w:rPr>
        <w:t xml:space="preserve">Actions are responsive rather than reactive. The person takes the same “sacred pause” in a boardroom as in a meditation hall. They are fully engaged in their work but not identified with the outcomes. Relationships are marked by a rare quality of non-possessive presence: the partner feels truly seen, not because of any technique, but because the Ādhyātmika person has the inner space to actually attend to another being without the interference of ego-agenda. Daily habits include sustained contemplative practice, but also a surprising engagement with the material world—because the balanced Ādhyātmika knows that the internal and external are not truly separate.</w:t>
      </w:r>
    </w:p>
    <w:p>
      <w:pPr>
        <w:pStyle w:val="Heading2"/>
      </w:pPr>
      <w:r>
        <w:t xml:space="preserve">4.2 Excess: The Ivory Tower Ascetic</w:t>
      </w:r>
    </w:p>
    <w:p>
      <w:pPr>
        <w:spacing w:after="160" w:line="276"/>
        <w:jc w:val="both"/>
      </w:pPr>
      <w:r>
        <w:rPr>
          <w:rFonts w:ascii="Georgia" w:cs="Georgia" w:eastAsia="Georgia" w:hAnsi="Georgia"/>
          <w:color w:val="2C2C2C"/>
          <w:sz w:val="22"/>
          <w:szCs w:val="22"/>
        </w:rPr>
        <w:t xml:space="preserve">When the Ādhyātmika lens dominates without the grounding of the Adhibhautika or the connecting warmth of the Adhidaivika, the witnessing architect becomes the ivory tower ascetic—a person who has retreated so deeply into interior consciousness that they have lost touch with the world and the beings in it.</w:t>
      </w:r>
    </w:p>
    <w:p>
      <w:pPr>
        <w:pStyle w:val="Heading3"/>
      </w:pPr>
      <w:r>
        <w:t xml:space="preserve">Somatic Base</w:t>
      </w:r>
    </w:p>
    <w:p>
      <w:pPr>
        <w:spacing w:after="160" w:line="276"/>
        <w:jc w:val="both"/>
      </w:pPr>
      <w:r>
        <w:rPr>
          <w:rFonts w:ascii="Georgia" w:cs="Georgia" w:eastAsia="Georgia" w:hAnsi="Georgia"/>
          <w:color w:val="2C2C2C"/>
          <w:sz w:val="22"/>
          <w:szCs w:val="22"/>
        </w:rPr>
        <w:t xml:space="preserve">The body becomes a neglected instrument. The person may sit for hours in meditation while their posture deteriorates, their nutrition falters, and their cardiovascular fitness declines. There is a subtle dissociation: the body is acknowledged as “not the Self” in a way that justifies neglecting it. Pain may be ignored or transcended through willpower rather than addressed with practical care. The somatic experience is one of progressive thinning—as though the person is slowly evaporating from their own physicality.</w:t>
      </w:r>
    </w:p>
    <w:p>
      <w:pPr>
        <w:pStyle w:val="Heading3"/>
      </w:pPr>
      <w:r>
        <w:t xml:space="preserve">Emotional Current</w:t>
      </w:r>
    </w:p>
    <w:p>
      <w:pPr>
        <w:spacing w:after="160" w:line="276"/>
        <w:jc w:val="both"/>
      </w:pPr>
      <w:r>
        <w:rPr>
          <w:rFonts w:ascii="Georgia" w:cs="Georgia" w:eastAsia="Georgia" w:hAnsi="Georgia"/>
          <w:color w:val="2C2C2C"/>
          <w:sz w:val="22"/>
          <w:szCs w:val="22"/>
        </w:rPr>
        <w:t xml:space="preserve">Emotional life flattens into a premature equanimity that is actually a sophisticated form of suppression. The person has not transcended their emotions; they have learned to override them with witnessing consciousness before the emotions have been fully felt and processed. Grief is observed but not wept. Anger is noticed but never allowed to mobilize constructive action. The result is a peculiar emotional sterility—the person appears serene, but close relationships reveal a quality of unavailability, as though there is no one “home” behind the witnessing.</w:t>
      </w:r>
    </w:p>
    <w:p>
      <w:pPr>
        <w:pStyle w:val="Heading3"/>
      </w:pPr>
      <w:r>
        <w:t xml:space="preserve">Cognitive Map</w:t>
      </w:r>
    </w:p>
    <w:p>
      <w:pPr>
        <w:spacing w:after="160" w:line="276"/>
        <w:jc w:val="both"/>
      </w:pPr>
      <w:r>
        <w:rPr>
          <w:rFonts w:ascii="Georgia" w:cs="Georgia" w:eastAsia="Georgia" w:hAnsi="Georgia"/>
          <w:color w:val="2C2C2C"/>
          <w:sz w:val="22"/>
          <w:szCs w:val="22"/>
        </w:rPr>
        <w:t xml:space="preserve">The mind becomes trapped in a hall of mirrors. Every external event is immediately introjected: “What does this reveal about my inner state?” While this is a powerful practice in moderation, in excess it becomes a way of avoiding engagement with the world’s genuine demands. When a community faces injustice, the Ādhyātmika excess responds with: “All suffering is created by the mind”—which, while containing a partial truth, functions as a refusal to act. The cognitive map shrinks to a solipsistic loop: everything is internal, nothing is truly “out there,” and therefore nothing external requires genuine response.</w:t>
      </w:r>
    </w:p>
    <w:p>
      <w:pPr>
        <w:pStyle w:val="Heading3"/>
      </w:pPr>
      <w:r>
        <w:t xml:space="preserve">Inner Presence</w:t>
      </w:r>
    </w:p>
    <w:p>
      <w:pPr>
        <w:spacing w:after="160" w:line="276"/>
        <w:jc w:val="both"/>
      </w:pPr>
      <w:r>
        <w:rPr>
          <w:rFonts w:ascii="Georgia" w:cs="Georgia" w:eastAsia="Georgia" w:hAnsi="Georgia"/>
          <w:color w:val="2C2C2C"/>
          <w:sz w:val="22"/>
          <w:szCs w:val="22"/>
        </w:rPr>
        <w:t xml:space="preserve">The soul has confused the map for the territory. The insight that consciousness is primary has been weaponized into a justification for disengagement. The Ānandamaya Kośa is being accessed, but partially—the bliss of self-recognition has been divorced from the compassion and engagement that would complete it. In the Bhagavad Gītā’s framework, this is Arjuna’s initial error: the desire to retreat from the battlefield in the name of spiritual purity, which Krishna corrects by teaching that true yoga is engagement performed with inner freedom.</w:t>
      </w:r>
    </w:p>
    <w:p>
      <w:pPr>
        <w:pStyle w:val="Heading3"/>
      </w:pPr>
      <w:r>
        <w:t xml:space="preserve">External Conduct</w:t>
      </w:r>
    </w:p>
    <w:p>
      <w:pPr>
        <w:spacing w:after="160" w:line="276"/>
        <w:jc w:val="both"/>
      </w:pPr>
      <w:r>
        <w:rPr>
          <w:rFonts w:ascii="Georgia" w:cs="Georgia" w:eastAsia="Georgia" w:hAnsi="Georgia"/>
          <w:color w:val="2C2C2C"/>
          <w:sz w:val="22"/>
          <w:szCs w:val="22"/>
        </w:rPr>
        <w:t xml:space="preserve">The person withdraws from community, responsibilities, and relationships. They may live in deliberate simplicity that tips into neglect—not the simplicity of clarity but the simplicity of avoidance. Close relationships atrophy because the person is genuinely more interested in their internal landscape than in the needs of the people around them. When confronted with this pattern, they respond with a gentle, maddening equanimity: “I am responsible for my inner state; others are responsible for theirs.”</w:t>
      </w:r>
    </w:p>
    <w:p>
      <w:pPr>
        <w:pStyle w:val="Heading2"/>
      </w:pPr>
      <w:r>
        <w:t xml:space="preserve">4.3 Deficiency: The Surface Reactor</w:t>
      </w:r>
    </w:p>
    <w:p>
      <w:pPr>
        <w:spacing w:after="160" w:line="276"/>
        <w:jc w:val="both"/>
      </w:pPr>
      <w:r>
        <w:rPr>
          <w:rFonts w:ascii="Georgia" w:cs="Georgia" w:eastAsia="Georgia" w:hAnsi="Georgia"/>
          <w:color w:val="2C2C2C"/>
          <w:sz w:val="22"/>
          <w:szCs w:val="22"/>
        </w:rPr>
        <w:t xml:space="preserve">When the Ādhyātmika perspective is absent, the person has no inner refuge—no capacity to step back from the content of their experience and observe it with any distance. They are completely identified with every thought, every emotion, every circumstance. There is no witness; there is only the weather.</w:t>
      </w:r>
    </w:p>
    <w:p>
      <w:pPr>
        <w:pStyle w:val="Heading3"/>
      </w:pPr>
      <w:r>
        <w:t xml:space="preserve">Somatic Base</w:t>
      </w:r>
    </w:p>
    <w:p>
      <w:pPr>
        <w:spacing w:after="160" w:line="276"/>
        <w:jc w:val="both"/>
      </w:pPr>
      <w:r>
        <w:rPr>
          <w:rFonts w:ascii="Georgia" w:cs="Georgia" w:eastAsia="Georgia" w:hAnsi="Georgia"/>
          <w:color w:val="2C2C2C"/>
          <w:sz w:val="22"/>
          <w:szCs w:val="22"/>
        </w:rPr>
        <w:t xml:space="preserve">The body is a live wire of reactivity. Every external stimulus produces an immediate and unmodulated physical response. A critical email triggers a cortisol spike that takes hours to resolve. A compliment produces a giddy rush that equally destabilizes. The person has no “inner volume control”—they are at the mercy of whatever signal the environment sends. The nervous system oscillates between sympathetic overdrive and parasympathetic collapse with no stable middle ground.</w:t>
      </w:r>
    </w:p>
    <w:p>
      <w:pPr>
        <w:pStyle w:val="Heading3"/>
      </w:pPr>
      <w:r>
        <w:t xml:space="preserve">Emotional Current</w:t>
      </w:r>
    </w:p>
    <w:p>
      <w:pPr>
        <w:spacing w:after="160" w:line="276"/>
        <w:jc w:val="both"/>
      </w:pPr>
      <w:r>
        <w:rPr>
          <w:rFonts w:ascii="Georgia" w:cs="Georgia" w:eastAsia="Georgia" w:hAnsi="Georgia"/>
          <w:color w:val="2C2C2C"/>
          <w:sz w:val="22"/>
          <w:szCs w:val="22"/>
        </w:rPr>
        <w:t xml:space="preserve">Emotions are experienced as absolute truths rather than passing states. “I feel anxious” becomes “The world is threatening.” “I feel sad” becomes “Life is hopeless.” There is no space between the emotion and the identity: every feeling is a verdict. Relationships are turbulent because the person’s emotional state is entirely dependent on the other person’s behavior—a late reply becomes evidence of abandonment, a careless comment becomes a mortal wound. The underlying current is fear, but it has no name because the person has never had the internal distance to observe it as a pattern.</w:t>
      </w:r>
    </w:p>
    <w:p>
      <w:pPr>
        <w:pStyle w:val="Heading3"/>
      </w:pPr>
      <w:r>
        <w:t xml:space="preserve">Cognitive Map</w:t>
      </w:r>
    </w:p>
    <w:p>
      <w:pPr>
        <w:spacing w:after="160" w:line="276"/>
        <w:jc w:val="both"/>
      </w:pPr>
      <w:r>
        <w:rPr>
          <w:rFonts w:ascii="Georgia" w:cs="Georgia" w:eastAsia="Georgia" w:hAnsi="Georgia"/>
          <w:color w:val="2C2C2C"/>
          <w:sz w:val="22"/>
          <w:szCs w:val="22"/>
        </w:rPr>
        <w:t xml:space="preserve">Thinking is captured by the most recent stimulus. There is no executive function overseeing the thought stream; thoughts arrive and are obeyed. The mind churns in reactive loops: rehearsing arguments, catastrophizing outcomes, replaying slights. Self-reflection is absent or superficial—the person may describe their problem in elaborate detail but never asks the deeper question: “Why does this affect me this way?” The assumption is always that the experience is caused entirely by external factors, because the internal dimension of causation is invisible to them.</w:t>
      </w:r>
    </w:p>
    <w:p>
      <w:pPr>
        <w:pStyle w:val="Heading3"/>
      </w:pPr>
      <w:r>
        <w:t xml:space="preserve">Inner Presence</w:t>
      </w:r>
    </w:p>
    <w:p>
      <w:pPr>
        <w:spacing w:after="160" w:line="276"/>
        <w:jc w:val="both"/>
      </w:pPr>
      <w:r>
        <w:rPr>
          <w:rFonts w:ascii="Georgia" w:cs="Georgia" w:eastAsia="Georgia" w:hAnsi="Georgia"/>
          <w:color w:val="2C2C2C"/>
          <w:sz w:val="22"/>
          <w:szCs w:val="22"/>
        </w:rPr>
        <w:t xml:space="preserve">The soul’s deepest lesson is the one most urgently needed and most thoroughly avoided: the recognition that “I am not my thoughts, not my emotions, not my circumstances.” The Ānandamaya Kośa is dormant—the deepest layer of selfhood has never been contacted. The person lives entirely on the surface of consciousness, buffeted by every wave, with no access to the still depths below. The spiritual ache manifests as a persistent sense that something essential is missing, but the person searches for it in relationships, achievements, and experiences rather than in the mirror of their own awareness.</w:t>
      </w:r>
    </w:p>
    <w:p>
      <w:pPr>
        <w:pStyle w:val="Heading3"/>
      </w:pPr>
      <w:r>
        <w:t xml:space="preserve">External Conduct</w:t>
      </w:r>
    </w:p>
    <w:p>
      <w:pPr>
        <w:spacing w:after="160" w:line="276"/>
        <w:jc w:val="both"/>
      </w:pPr>
      <w:r>
        <w:rPr>
          <w:rFonts w:ascii="Georgia" w:cs="Georgia" w:eastAsia="Georgia" w:hAnsi="Georgia"/>
          <w:color w:val="2C2C2C"/>
          <w:sz w:val="22"/>
          <w:szCs w:val="22"/>
        </w:rPr>
        <w:t xml:space="preserve">Life is reactive and exhausting. Decisions are made impulsively based on the strongest current emotion. Relationships are intense but unsustainable: the person brings their entire unprocessed emotional world into every interaction and is bewildered when others withdraw under the weight of it. Work performance fluctuates wildly based on mood. The person may accumulate coping mechanisms—substances, compulsive activity, constant social stimulation—all of which serve to prevent the terrifying moment of sitting alone with their own mind.</w:t>
      </w:r>
    </w:p>
    <w:p>
      <w:pPr>
        <w:pStyle w:val="Heading2"/>
      </w:pPr>
      <w:r>
        <w:t xml:space="preserve">4.4 Vignettes: The Late-Night Health Scare</w:t>
      </w:r>
    </w:p>
    <w:p>
      <w:pPr>
        <w:spacing w:after="160" w:line="276"/>
        <w:jc w:val="both"/>
      </w:pPr>
      <w:r>
        <w:rPr>
          <w:rFonts w:ascii="Georgia" w:cs="Georgia" w:eastAsia="Georgia" w:hAnsi="Georgia"/>
          <w:color w:val="2C2C2C"/>
          <w:sz w:val="22"/>
          <w:szCs w:val="22"/>
        </w:rPr>
        <w:t xml:space="preserve">The scenario: You are awakened at 2 AM by a sharp, unfamiliar pain in your chest. It lasts about forty-five seconds, then fades. You are alone in the house. Your phone is on the nightstand.</w:t>
      </w:r>
    </w:p>
    <w:p>
      <w:pPr>
        <w:pStyle w:val="Heading3"/>
      </w:pPr>
      <w:r>
        <w:t xml:space="preserve">Scenario A: The Binding Path (Low Epistemic Integrity)</w:t>
      </w:r>
    </w:p>
    <w:p>
      <w:pPr>
        <w:spacing w:after="160" w:line="276"/>
        <w:jc w:val="both"/>
      </w:pPr>
      <w:r>
        <w:rPr>
          <w:rFonts w:ascii="Georgia" w:cs="Georgia" w:eastAsia="Georgia" w:hAnsi="Georgia"/>
          <w:b/>
          <w:bCs/>
          <w:color w:val="3D5A80"/>
          <w:sz w:val="22"/>
          <w:szCs w:val="22"/>
        </w:rPr>
        <w:t xml:space="preserve">Internal Landscape: </w:t>
      </w:r>
      <w:r>
        <w:rPr>
          <w:rFonts w:ascii="Georgia" w:cs="Georgia" w:eastAsia="Georgia" w:hAnsi="Georgia"/>
          <w:color w:val="2C2C2C"/>
          <w:sz w:val="22"/>
          <w:szCs w:val="22"/>
        </w:rPr>
        <w:t xml:space="preserve">The Ādhyātmika excess activates immediately—but in its distorted form. Before the pain has fully subsided, the mind has already introjected it: “This is arising in consciousness. What in my inner state is this pain reflecting?” You begin interpreting the chest pain as a “heart chakra blockage” or the somatic manifestation of unprocessed grief. The fear is present—the cold sweat on the palms, the racing heart—but you override it with the witnessing posture: “I am the observer of this fear, not the fear itself.” The body’s alarm system is sending a clear signal, but the Ādhyātmika bypass is reframing the signal as metaphorical before the literal meaning has been addressed. The Jiveshana (self-preservation instinct) is active but you mislabel it as “ego clinging.”</w:t>
      </w:r>
    </w:p>
    <w:p>
      <w:pPr>
        <w:spacing w:after="160" w:line="276"/>
        <w:jc w:val="both"/>
      </w:pPr>
      <w:r>
        <w:rPr>
          <w:rFonts w:ascii="Georgia" w:cs="Georgia" w:eastAsia="Georgia" w:hAnsi="Georgia"/>
          <w:b/>
          <w:bCs/>
          <w:color w:val="3D5A80"/>
          <w:sz w:val="22"/>
          <w:szCs w:val="22"/>
        </w:rPr>
        <w:t xml:space="preserve">Conduct (Agami Karma): </w:t>
      </w:r>
      <w:r>
        <w:rPr>
          <w:rFonts w:ascii="Georgia" w:cs="Georgia" w:eastAsia="Georgia" w:hAnsi="Georgia"/>
          <w:color w:val="2C2C2C"/>
          <w:sz w:val="22"/>
          <w:szCs w:val="22"/>
        </w:rPr>
        <w:t xml:space="preserve">Instead of calling a medical helpline or going to the emergency room, you sit up in bed and begin a breathing practice to “release the blockage.” You tell yourself that you will “check in with the body in the morning” and that the pain is “a teacher, not a threat.” You spend twenty minutes in pranayama, feel slightly calmer, and go back to sleep. The next day, you mention it casually to a friend as a “powerful somatic experience” but do not schedule a medical appointment.</w:t>
      </w:r>
    </w:p>
    <w:p>
      <w:pPr>
        <w:spacing w:after="160" w:line="276"/>
        <w:jc w:val="both"/>
      </w:pPr>
      <w:r>
        <w:rPr>
          <w:rFonts w:ascii="Georgia" w:cs="Georgia" w:eastAsia="Georgia" w:hAnsi="Georgia"/>
          <w:b/>
          <w:bCs/>
          <w:color w:val="3D5A80"/>
          <w:sz w:val="22"/>
          <w:szCs w:val="22"/>
        </w:rPr>
        <w:t xml:space="preserve">Outcome (Saṃskāra Reinforcement): </w:t>
      </w:r>
      <w:r>
        <w:rPr>
          <w:rFonts w:ascii="Georgia" w:cs="Georgia" w:eastAsia="Georgia" w:hAnsi="Georgia"/>
          <w:color w:val="2C2C2C"/>
          <w:sz w:val="22"/>
          <w:szCs w:val="22"/>
        </w:rPr>
        <w:t xml:space="preserve">The Saṃskāra of spiritual bypass deepens its specific Ādhyātmika groove: the pattern of overriding the body’s alarm signals with contemplative reframing. The Adhibhautika dimension—the simple, practical fact that chest pain in the middle of the night requires medical evaluation—has been suppressed by the dominant inner lens. If the pain has a benign explanation, you have been lucky. If it does not, you have traded a treatable condition for a beautiful interpretation. The Jiveshana was not transcended; it was denied.</w:t>
      </w:r>
    </w:p>
    <w:p>
      <w:pPr>
        <w:pStyle w:val="Heading3"/>
      </w:pPr>
      <w:r>
        <w:t xml:space="preserve">Scenario B: The Liberating Path (High Epistemic Integrity)</w:t>
      </w:r>
    </w:p>
    <w:p>
      <w:pPr>
        <w:spacing w:after="160" w:line="276"/>
        <w:jc w:val="both"/>
      </w:pPr>
      <w:r>
        <w:rPr>
          <w:rFonts w:ascii="Georgia" w:cs="Georgia" w:eastAsia="Georgia" w:hAnsi="Georgia"/>
          <w:b/>
          <w:bCs/>
          <w:color w:val="3D5A80"/>
          <w:sz w:val="22"/>
          <w:szCs w:val="22"/>
        </w:rPr>
        <w:t xml:space="preserve">Internal Landscape: </w:t>
      </w:r>
      <w:r>
        <w:rPr>
          <w:rFonts w:ascii="Georgia" w:cs="Georgia" w:eastAsia="Georgia" w:hAnsi="Georgia"/>
          <w:color w:val="2C2C2C"/>
          <w:sz w:val="22"/>
          <w:szCs w:val="22"/>
        </w:rPr>
        <w:t xml:space="preserve">The same witnessing capacity activates, but this time it is honest. You observe the fear without being consumed by it, and you observe the impulse to interpret the pain spiritually without acting on it. You name the pattern: “This is my Ādhyātmika habit—I am trying to turn a physical symptom into a contemplative exercise because the alternative—that something might be medically wrong—is frightening.” The witnessing does not suppress the Jiveshana; it sees through the Jiveshana’s two possible expressions: the Adhibhautika panic that would send you into hyperventilating terror, and the Ādhyātmika bypass that would send you into serene denial. Epistemic integrity reveals a third option: calm, practical response.</w:t>
      </w:r>
    </w:p>
    <w:p>
      <w:pPr>
        <w:spacing w:after="160" w:line="276"/>
        <w:jc w:val="both"/>
      </w:pPr>
      <w:r>
        <w:rPr>
          <w:rFonts w:ascii="Georgia" w:cs="Georgia" w:eastAsia="Georgia" w:hAnsi="Georgia"/>
          <w:b/>
          <w:bCs/>
          <w:color w:val="3D5A80"/>
          <w:sz w:val="22"/>
          <w:szCs w:val="22"/>
        </w:rPr>
        <w:t xml:space="preserve">Conduct (Pivot toward Engagement): </w:t>
      </w:r>
      <w:r>
        <w:rPr>
          <w:rFonts w:ascii="Georgia" w:cs="Georgia" w:eastAsia="Georgia" w:hAnsi="Georgia"/>
          <w:color w:val="2C2C2C"/>
          <w:sz w:val="22"/>
          <w:szCs w:val="22"/>
        </w:rPr>
        <w:t xml:space="preserve">You call the medical helpline. Your voice is steady because the witnessing consciousness is genuinely operational—you are not identified with the fear, but you are not ignoring its message either. You describe the symptoms clearly and follow the nurse’s instructions. The Ādhyātmika capacity serves its proper function: it provides the inner stability that allows you to act from clarity rather than panic. The Adhibhautika dimension is honored: you treat the body as a legitimate domain of care. The Adhidaivika dimension provides background trust: whatever the outcome, you can meet it. All three lenses collaborate rather than compete.</w:t>
      </w:r>
    </w:p>
    <w:p>
      <w:pPr>
        <w:spacing w:after="160" w:line="276"/>
        <w:jc w:val="both"/>
      </w:pPr>
      <w:r>
        <w:rPr>
          <w:rFonts w:ascii="Georgia" w:cs="Georgia" w:eastAsia="Georgia" w:hAnsi="Georgia"/>
          <w:b/>
          <w:bCs/>
          <w:color w:val="3D5A80"/>
          <w:sz w:val="22"/>
          <w:szCs w:val="22"/>
        </w:rPr>
        <w:t xml:space="preserve">Outcome (Saṃskāra Exhaustion): </w:t>
      </w:r>
      <w:r>
        <w:rPr>
          <w:rFonts w:ascii="Georgia" w:cs="Georgia" w:eastAsia="Georgia" w:hAnsi="Georgia"/>
          <w:color w:val="2C2C2C"/>
          <w:sz w:val="22"/>
          <w:szCs w:val="22"/>
        </w:rPr>
        <w:t xml:space="preserve">The old groove of spiritual bypass does not receive reinforcement. The pattern of overriding the body’s signals with contemplative reframing is weakened. A new, integrated impression forms: the capacity to witness inner experience while still honoring the body’s wisdom and the world’s practical demands. The three lenses—Adhibhautika, Adhidaivika, and Ādhyātmika—operate in concert. This is the lived meaning of the triple Śānti: peace in the body, peace in the cosmos, peace in the self—not sequentially, but simultaneously.</w:t>
      </w:r>
    </w:p>
    <w:p>
      <w:r>
        <w:br w:type="page"/>
      </w:r>
    </w:p>
    <w:p>
      <w:pPr>
        <w:pStyle w:val="Heading1"/>
      </w:pPr>
      <w:r>
        <w:t xml:space="preserve">Chapter 5: The Integrated Perspective — Three Lenses as One Vision</w:t>
      </w:r>
    </w:p>
    <w:p>
      <w:pPr>
        <w:spacing w:before="200" w:after="200"/>
        <w:ind w:left="720" w:right="720"/>
        <w:jc w:val="center"/>
      </w:pPr>
      <w:r>
        <w:rPr>
          <w:rFonts w:ascii="Georgia" w:cs="Georgia" w:eastAsia="Georgia" w:hAnsi="Georgia"/>
          <w:i/>
          <w:iCs/>
          <w:color w:val="5B3A1A"/>
          <w:sz w:val="21"/>
          <w:szCs w:val="21"/>
        </w:rPr>
        <w:t xml:space="preserve">yoga-sthas kuru karmāṇi saṅgaṃ tyaktvā dhanañjaya</w:t>
      </w:r>
    </w:p>
    <w:p>
      <w:pPr>
        <w:spacing w:before="200" w:after="200"/>
        <w:ind w:left="720" w:right="720"/>
        <w:jc w:val="center"/>
      </w:pPr>
      <w:r>
        <w:rPr>
          <w:rFonts w:ascii="Georgia" w:cs="Georgia" w:eastAsia="Georgia" w:hAnsi="Georgia"/>
          <w:i/>
          <w:iCs/>
          <w:color w:val="5B3A1A"/>
          <w:sz w:val="21"/>
          <w:szCs w:val="21"/>
        </w:rPr>
        <w:t xml:space="preserve">siddhy-asiddhyoḥ samo bhūtvā samatvaṃ yoga ucyate</w:t>
      </w:r>
    </w:p>
    <w:p>
      <w:pPr>
        <w:spacing w:after="240"/>
        <w:ind w:left="720" w:right="720"/>
        <w:jc w:val="center"/>
      </w:pPr>
      <w:r>
        <w:rPr>
          <w:rFonts w:ascii="Georgia" w:cs="Georgia" w:eastAsia="Georgia" w:hAnsi="Georgia"/>
          <w:color w:val="6B7B8D"/>
          <w:sz w:val="20"/>
          <w:szCs w:val="20"/>
        </w:rPr>
        <w:t xml:space="preserve">Established in Yoga, perform actions, abandoning attachment, being even in success and failure — Bhagavad Gītā II.48</w:t>
      </w:r>
    </w:p>
    <w:p>
      <w:pPr>
        <w:spacing w:after="160" w:line="276"/>
        <w:jc w:val="both"/>
      </w:pPr>
      <w:r>
        <w:rPr>
          <w:rFonts w:ascii="Georgia" w:cs="Georgia" w:eastAsia="Georgia" w:hAnsi="Georgia"/>
          <w:color w:val="2C2C2C"/>
          <w:sz w:val="22"/>
          <w:szCs w:val="22"/>
        </w:rPr>
        <w:t xml:space="preserve">The Vedic tradition does not ultimately privilege one perspective over the others. The triple Śānti chanted at the conclusion of every sacred practice is itself an acknowledgment that all three domains require pacification, and that peace in one without peace in the others is incomplete. The sthita-prajña of the Gītā is not someone who has abandoned the Adhibhautika world or transcended the Adhidaivika forces; they are someone who holds all three lenses in a dynamic, flexible equilibrium.</w:t>
      </w:r>
    </w:p>
    <w:p>
      <w:pPr>
        <w:pStyle w:val="Heading2"/>
      </w:pPr>
      <w:r>
        <w:t xml:space="preserve">5.1 The Feedback Loop of Integrated Living</w:t>
      </w:r>
    </w:p>
    <w:p>
      <w:pPr>
        <w:spacing w:after="160" w:line="276"/>
        <w:jc w:val="both"/>
      </w:pPr>
      <w:r>
        <w:rPr>
          <w:rFonts w:ascii="Georgia" w:cs="Georgia" w:eastAsia="Georgia" w:hAnsi="Georgia"/>
          <w:color w:val="2C2C2C"/>
          <w:sz w:val="22"/>
          <w:szCs w:val="22"/>
        </w:rPr>
        <w:t xml:space="preserve">In a healthy, integrated life, the three perspectives function as a continuous feedback loop. The Adhibhautika orientation takes practical steps to care for the body, manage the environment, and honor social obligations. The Adhidaivika orientation accepts with grace the events that exceed human control—illness, loss, cosmic disruption—and finds meaning in the pattern of the whole. The Ādhyātmika orientation cultivates the inner stability to remain present and non-reactive regardless of whether the other two dimensions are favorable or hostile.</w:t>
      </w:r>
    </w:p>
    <w:p>
      <w:pPr>
        <w:spacing w:after="160" w:line="276"/>
        <w:jc w:val="both"/>
      </w:pPr>
      <w:r>
        <w:rPr>
          <w:rFonts w:ascii="Georgia" w:cs="Georgia" w:eastAsia="Georgia" w:hAnsi="Georgia"/>
          <w:color w:val="2C2C2C"/>
          <w:sz w:val="22"/>
          <w:szCs w:val="22"/>
        </w:rPr>
        <w:t xml:space="preserve">The person who integrates all three is not immune to suffering. They still lose jobs, receive critical feedback, and wake with chest pains at 2 AM. What changes is the quality of their response. Where the single-lens person is trapped in a predetermined reaction—blame, fatalism, or dissociation—the integrated person has genuine choice. They can assess each situation with all three perspectives operating and select the response that serves the moment most honestly.</w:t>
      </w:r>
    </w:p>
    <w:p>
      <w:pPr>
        <w:pStyle w:val="Heading2"/>
      </w:pPr>
      <w:r>
        <w:t xml:space="preserve">5.2 The Master Summary: Three Perspectives Across Three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B0BEC5" w:sz="1"/>
              <w:left w:val="single" w:color="B0BEC5" w:sz="1"/>
              <w:bottom w:val="single" w:color="B0BEC5" w:sz="1"/>
              <w:right w:val="single" w:color="B0BEC5" w:sz="1"/>
            </w:tcBorders>
            <w:shd w:fill="2E4057" w:val="clear"/>
            <w:tcMar>
              <w:top w:type="dxa" w:w="80"/>
              <w:left w:type="dxa" w:w="120"/>
              <w:bottom w:type="dxa" w:w="80"/>
              <w:right w:type="dxa" w:w="120"/>
            </w:tcMar>
            <w:vAlign w:val="center"/>
          </w:tcPr>
          <w:p>
            <w:pPr>
              <w:jc w:val="center"/>
            </w:pPr>
            <w:r>
              <w:rPr>
                <w:rFonts w:ascii="Georgia" w:cs="Georgia" w:eastAsia="Georgia" w:hAnsi="Georgia"/>
                <w:b/>
                <w:bCs/>
                <w:color w:val="FFFFFF"/>
                <w:sz w:val="20"/>
                <w:szCs w:val="20"/>
              </w:rPr>
              <w:t xml:space="preserve"/>
            </w:r>
          </w:p>
        </w:tc>
        <w:tc>
          <w:tcPr>
            <w:tcW w:type="dxa" w:w="2600"/>
            <w:tcBorders>
              <w:top w:val="single" w:color="B0BEC5" w:sz="1"/>
              <w:left w:val="single" w:color="B0BEC5" w:sz="1"/>
              <w:bottom w:val="single" w:color="B0BEC5" w:sz="1"/>
              <w:right w:val="single" w:color="B0BEC5" w:sz="1"/>
            </w:tcBorders>
            <w:shd w:fill="2E4057" w:val="clear"/>
            <w:tcMar>
              <w:top w:type="dxa" w:w="80"/>
              <w:left w:type="dxa" w:w="120"/>
              <w:bottom w:type="dxa" w:w="80"/>
              <w:right w:type="dxa" w:w="120"/>
            </w:tcMar>
            <w:vAlign w:val="center"/>
          </w:tcPr>
          <w:p>
            <w:pPr>
              <w:jc w:val="center"/>
            </w:pPr>
            <w:r>
              <w:rPr>
                <w:rFonts w:ascii="Georgia" w:cs="Georgia" w:eastAsia="Georgia" w:hAnsi="Georgia"/>
                <w:b/>
                <w:bCs/>
                <w:color w:val="FFFFFF"/>
                <w:sz w:val="20"/>
                <w:szCs w:val="20"/>
              </w:rPr>
              <w:t xml:space="preserve">Adhibhautika</w:t>
            </w:r>
          </w:p>
        </w:tc>
        <w:tc>
          <w:tcPr>
            <w:tcW w:type="dxa" w:w="2600"/>
            <w:tcBorders>
              <w:top w:val="single" w:color="B0BEC5" w:sz="1"/>
              <w:left w:val="single" w:color="B0BEC5" w:sz="1"/>
              <w:bottom w:val="single" w:color="B0BEC5" w:sz="1"/>
              <w:right w:val="single" w:color="B0BEC5" w:sz="1"/>
            </w:tcBorders>
            <w:shd w:fill="2E4057" w:val="clear"/>
            <w:tcMar>
              <w:top w:type="dxa" w:w="80"/>
              <w:left w:type="dxa" w:w="120"/>
              <w:bottom w:type="dxa" w:w="80"/>
              <w:right w:type="dxa" w:w="120"/>
            </w:tcMar>
            <w:vAlign w:val="center"/>
          </w:tcPr>
          <w:p>
            <w:pPr>
              <w:jc w:val="center"/>
            </w:pPr>
            <w:r>
              <w:rPr>
                <w:rFonts w:ascii="Georgia" w:cs="Georgia" w:eastAsia="Georgia" w:hAnsi="Georgia"/>
                <w:b/>
                <w:bCs/>
                <w:color w:val="FFFFFF"/>
                <w:sz w:val="20"/>
                <w:szCs w:val="20"/>
              </w:rPr>
              <w:t xml:space="preserve">Adhidaivika</w:t>
            </w:r>
          </w:p>
        </w:tc>
        <w:tc>
          <w:tcPr>
            <w:tcW w:type="dxa" w:w="2600"/>
            <w:tcBorders>
              <w:top w:val="single" w:color="B0BEC5" w:sz="1"/>
              <w:left w:val="single" w:color="B0BEC5" w:sz="1"/>
              <w:bottom w:val="single" w:color="B0BEC5" w:sz="1"/>
              <w:right w:val="single" w:color="B0BEC5" w:sz="1"/>
            </w:tcBorders>
            <w:shd w:fill="2E4057" w:val="clear"/>
            <w:tcMar>
              <w:top w:type="dxa" w:w="80"/>
              <w:left w:type="dxa" w:w="120"/>
              <w:bottom w:type="dxa" w:w="80"/>
              <w:right w:type="dxa" w:w="120"/>
            </w:tcMar>
            <w:vAlign w:val="center"/>
          </w:tcPr>
          <w:p>
            <w:pPr>
              <w:jc w:val="center"/>
            </w:pPr>
            <w:r>
              <w:rPr>
                <w:rFonts w:ascii="Georgia" w:cs="Georgia" w:eastAsia="Georgia" w:hAnsi="Georgia"/>
                <w:b/>
                <w:bCs/>
                <w:color w:val="FFFFFF"/>
                <w:sz w:val="20"/>
                <w:szCs w:val="20"/>
              </w:rPr>
              <w:t xml:space="preserve">Ādhyātmika</w:t>
            </w:r>
          </w:p>
        </w:tc>
      </w:tr>
      <w:tr>
        <w:tc>
          <w:tcPr>
            <w:tcW w:type="dxa" w:w="1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Georgia" w:cs="Georgia" w:eastAsia="Georgia" w:hAnsi="Georgia"/>
                <w:b/>
                <w:bCs/>
                <w:color w:val="2C2C2C"/>
                <w:sz w:val="20"/>
                <w:szCs w:val="20"/>
              </w:rPr>
              <w:t xml:space="preserve">Core Question</w:t>
            </w:r>
          </w:p>
        </w:tc>
        <w:tc>
          <w:tcPr>
            <w:tcW w:type="dxa" w:w="2600"/>
            <w:tcBorders>
              <w:top w:val="single" w:color="B0BEC5" w:sz="1"/>
              <w:left w:val="single" w:color="B0BEC5" w:sz="1"/>
              <w:bottom w:val="single" w:color="B0BEC5" w:sz="1"/>
              <w:right w:val="single" w:color="B0BEC5" w:sz="1"/>
            </w:tcBorders>
            <w:shd w:fill="D4E4BC" w:val="clear"/>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“Who did this to me?”</w:t>
            </w:r>
          </w:p>
        </w:tc>
        <w:tc>
          <w:tcPr>
            <w:tcW w:type="dxa" w:w="2600"/>
            <w:tcBorders>
              <w:top w:val="single" w:color="B0BEC5" w:sz="1"/>
              <w:left w:val="single" w:color="B0BEC5" w:sz="1"/>
              <w:bottom w:val="single" w:color="B0BEC5" w:sz="1"/>
              <w:right w:val="single" w:color="B0BEC5" w:sz="1"/>
            </w:tcBorders>
            <w:shd w:fill="C5D5E4" w:val="clear"/>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“Why is this happening now?”</w:t>
            </w:r>
          </w:p>
        </w:tc>
        <w:tc>
          <w:tcPr>
            <w:tcW w:type="dxa" w:w="2600"/>
            <w:tcBorders>
              <w:top w:val="single" w:color="B0BEC5" w:sz="1"/>
              <w:left w:val="single" w:color="B0BEC5" w:sz="1"/>
              <w:bottom w:val="single" w:color="B0BEC5" w:sz="1"/>
              <w:right w:val="single" w:color="B0BEC5" w:sz="1"/>
            </w:tcBorders>
            <w:shd w:fill="E8D5C4" w:val="clear"/>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“Who am I in this experience?”</w:t>
            </w:r>
          </w:p>
        </w:tc>
      </w:tr>
      <w:tr>
        <w:tc>
          <w:tcPr>
            <w:tcW w:type="dxa" w:w="1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Georgia" w:cs="Georgia" w:eastAsia="Georgia" w:hAnsi="Georgia"/>
                <w:b/>
                <w:bCs/>
                <w:color w:val="2C2C2C"/>
                <w:sz w:val="20"/>
                <w:szCs w:val="20"/>
              </w:rPr>
              <w:t xml:space="preserve">Worldview</w:t>
            </w:r>
          </w:p>
        </w:tc>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Life is action and reaction in a material world</w:t>
            </w:r>
          </w:p>
        </w:tc>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Life is a cosmic dialogue governed by unseen forces</w:t>
            </w:r>
          </w:p>
        </w:tc>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Life is a mirror reflecting the state of awareness</w:t>
            </w:r>
          </w:p>
        </w:tc>
      </w:tr>
      <w:tr>
        <w:tc>
          <w:tcPr>
            <w:tcW w:type="dxa" w:w="1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Georgia" w:cs="Georgia" w:eastAsia="Georgia" w:hAnsi="Georgia"/>
                <w:b/>
                <w:bCs/>
                <w:color w:val="2C2C2C"/>
                <w:sz w:val="20"/>
                <w:szCs w:val="20"/>
              </w:rPr>
              <w:t xml:space="preserve">Equilibrium</w:t>
            </w:r>
          </w:p>
        </w:tc>
        <w:tc>
          <w:tcPr>
            <w:tcW w:type="dxa" w:w="2600"/>
            <w:tcBorders>
              <w:top w:val="single" w:color="B0BEC5" w:sz="1"/>
              <w:left w:val="single" w:color="B0BEC5" w:sz="1"/>
              <w:bottom w:val="single" w:color="B0BEC5" w:sz="1"/>
              <w:right w:val="single" w:color="B0BEC5" w:sz="1"/>
            </w:tcBorders>
            <w:shd w:fill="D4E4BC" w:val="clear"/>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Competent Householder: practical, grounded, reciprocal</w:t>
            </w:r>
          </w:p>
        </w:tc>
        <w:tc>
          <w:tcPr>
            <w:tcW w:type="dxa" w:w="2600"/>
            <w:tcBorders>
              <w:top w:val="single" w:color="B0BEC5" w:sz="1"/>
              <w:left w:val="single" w:color="B0BEC5" w:sz="1"/>
              <w:bottom w:val="single" w:color="B0BEC5" w:sz="1"/>
              <w:right w:val="single" w:color="B0BEC5" w:sz="1"/>
            </w:tcBorders>
            <w:shd w:fill="C5D5E4" w:val="clear"/>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Devoted Naturalist: humble, wonder-filled, trusting</w:t>
            </w:r>
          </w:p>
        </w:tc>
        <w:tc>
          <w:tcPr>
            <w:tcW w:type="dxa" w:w="2600"/>
            <w:tcBorders>
              <w:top w:val="single" w:color="B0BEC5" w:sz="1"/>
              <w:left w:val="single" w:color="B0BEC5" w:sz="1"/>
              <w:bottom w:val="single" w:color="B0BEC5" w:sz="1"/>
              <w:right w:val="single" w:color="B0BEC5" w:sz="1"/>
            </w:tcBorders>
            <w:shd w:fill="E8D5C4" w:val="clear"/>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Witnessing Architect: equanimous, self-knowing, compassionate</w:t>
            </w:r>
          </w:p>
        </w:tc>
      </w:tr>
      <w:tr>
        <w:tc>
          <w:tcPr>
            <w:tcW w:type="dxa" w:w="1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Georgia" w:cs="Georgia" w:eastAsia="Georgia" w:hAnsi="Georgia"/>
                <w:b/>
                <w:bCs/>
                <w:color w:val="2C2C2C"/>
                <w:sz w:val="20"/>
                <w:szCs w:val="20"/>
              </w:rPr>
              <w:t xml:space="preserve">Excess</w:t>
            </w:r>
          </w:p>
        </w:tc>
        <w:tc>
          <w:tcPr>
            <w:tcW w:type="dxa" w:w="2600"/>
            <w:tcBorders>
              <w:top w:val="single" w:color="B0BEC5" w:sz="1"/>
              <w:left w:val="single" w:color="B0BEC5" w:sz="1"/>
              <w:bottom w:val="single" w:color="B0BEC5" w:sz="1"/>
              <w:right w:val="single" w:color="B0BEC5" w:sz="1"/>
            </w:tcBorders>
            <w:shd w:fill="D4E4BC" w:val="clear"/>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Fortress Builder: reactive, blaming, anxious, transactional</w:t>
            </w:r>
          </w:p>
        </w:tc>
        <w:tc>
          <w:tcPr>
            <w:tcW w:type="dxa" w:w="2600"/>
            <w:tcBorders>
              <w:top w:val="single" w:color="B0BEC5" w:sz="1"/>
              <w:left w:val="single" w:color="B0BEC5" w:sz="1"/>
              <w:bottom w:val="single" w:color="B0BEC5" w:sz="1"/>
              <w:right w:val="single" w:color="B0BEC5" w:sz="1"/>
            </w:tcBorders>
            <w:shd w:fill="C5D5E4" w:val="clear"/>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Fatalist Passenger: passive, bypassing, divination-dependent</w:t>
            </w:r>
          </w:p>
        </w:tc>
        <w:tc>
          <w:tcPr>
            <w:tcW w:type="dxa" w:w="2600"/>
            <w:tcBorders>
              <w:top w:val="single" w:color="B0BEC5" w:sz="1"/>
              <w:left w:val="single" w:color="B0BEC5" w:sz="1"/>
              <w:bottom w:val="single" w:color="B0BEC5" w:sz="1"/>
              <w:right w:val="single" w:color="B0BEC5" w:sz="1"/>
            </w:tcBorders>
            <w:shd w:fill="E8D5C4" w:val="clear"/>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Ivory Tower Ascetic: detached, sterile, avoidant of the world</w:t>
            </w:r>
          </w:p>
        </w:tc>
      </w:tr>
      <w:tr>
        <w:tc>
          <w:tcPr>
            <w:tcW w:type="dxa" w:w="1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Georgia" w:cs="Georgia" w:eastAsia="Georgia" w:hAnsi="Georgia"/>
                <w:b/>
                <w:bCs/>
                <w:color w:val="2C2C2C"/>
                <w:sz w:val="20"/>
                <w:szCs w:val="20"/>
              </w:rPr>
              <w:t xml:space="preserve">Deficiency</w:t>
            </w:r>
          </w:p>
        </w:tc>
        <w:tc>
          <w:tcPr>
            <w:tcW w:type="dxa" w:w="2600"/>
            <w:tcBorders>
              <w:top w:val="single" w:color="B0BEC5" w:sz="1"/>
              <w:left w:val="single" w:color="B0BEC5" w:sz="1"/>
              <w:bottom w:val="single" w:color="B0BEC5" w:sz="1"/>
              <w:right w:val="single" w:color="B0BEC5" w:sz="1"/>
            </w:tcBorders>
            <w:shd w:fill="D4E4BC" w:val="clear"/>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Ungrounded Dreamer: impractical, neglectful, disembodied</w:t>
            </w:r>
          </w:p>
        </w:tc>
        <w:tc>
          <w:tcPr>
            <w:tcW w:type="dxa" w:w="2600"/>
            <w:tcBorders>
              <w:top w:val="single" w:color="B0BEC5" w:sz="1"/>
              <w:left w:val="single" w:color="B0BEC5" w:sz="1"/>
              <w:bottom w:val="single" w:color="B0BEC5" w:sz="1"/>
              <w:right w:val="single" w:color="B0BEC5" w:sz="1"/>
            </w:tcBorders>
            <w:shd w:fill="C5D5E4" w:val="clear"/>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Mechanical Rationalist: soulless, meaning-starved, lonely</w:t>
            </w:r>
          </w:p>
        </w:tc>
        <w:tc>
          <w:tcPr>
            <w:tcW w:type="dxa" w:w="2600"/>
            <w:tcBorders>
              <w:top w:val="single" w:color="B0BEC5" w:sz="1"/>
              <w:left w:val="single" w:color="B0BEC5" w:sz="1"/>
              <w:bottom w:val="single" w:color="B0BEC5" w:sz="1"/>
              <w:right w:val="single" w:color="B0BEC5" w:sz="1"/>
            </w:tcBorders>
            <w:shd w:fill="E8D5C4" w:val="clear"/>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Surface Reactor: volatile, identified with every emotion</w:t>
            </w:r>
          </w:p>
        </w:tc>
      </w:tr>
      <w:tr>
        <w:tc>
          <w:tcPr>
            <w:tcW w:type="dxa" w:w="1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Georgia" w:cs="Georgia" w:eastAsia="Georgia" w:hAnsi="Georgia"/>
                <w:b/>
                <w:bCs/>
                <w:color w:val="2C2C2C"/>
                <w:sz w:val="20"/>
                <w:szCs w:val="20"/>
              </w:rPr>
              <w:t xml:space="preserve">Emotional Tone</w:t>
            </w:r>
          </w:p>
        </w:tc>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Struggle / Resistance</w:t>
            </w:r>
          </w:p>
        </w:tc>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Acceptance / Awe</w:t>
            </w:r>
          </w:p>
        </w:tc>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Peace / Mastery</w:t>
            </w:r>
          </w:p>
        </w:tc>
      </w:tr>
      <w:tr>
        <w:tc>
          <w:tcPr>
            <w:tcW w:type="dxa" w:w="1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Georgia" w:cs="Georgia" w:eastAsia="Georgia" w:hAnsi="Georgia"/>
                <w:b/>
                <w:bCs/>
                <w:color w:val="2C2C2C"/>
                <w:sz w:val="20"/>
                <w:szCs w:val="20"/>
              </w:rPr>
              <w:t xml:space="preserve">Moral Basis</w:t>
            </w:r>
          </w:p>
        </w:tc>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Social contract and reciprocity</w:t>
            </w:r>
          </w:p>
        </w:tc>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Cosmic debt and Ṛta (divine order)</w:t>
            </w:r>
          </w:p>
        </w:tc>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Self-knowledge and non-harm</w:t>
            </w:r>
          </w:p>
        </w:tc>
      </w:tr>
      <w:tr>
        <w:tc>
          <w:tcPr>
            <w:tcW w:type="dxa" w:w="1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Georgia" w:cs="Georgia" w:eastAsia="Georgia" w:hAnsi="Georgia"/>
                <w:b/>
                <w:bCs/>
                <w:color w:val="2C2C2C"/>
                <w:sz w:val="20"/>
                <w:szCs w:val="20"/>
              </w:rPr>
              <w:t xml:space="preserve">Decision Style</w:t>
            </w:r>
          </w:p>
        </w:tc>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Causal / cost-benefit analysis</w:t>
            </w:r>
          </w:p>
        </w:tc>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Synchronistic / intuitive listening</w:t>
            </w:r>
          </w:p>
        </w:tc>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Inside-out / clarity-first</w:t>
            </w:r>
          </w:p>
        </w:tc>
      </w:tr>
      <w:tr>
        <w:tc>
          <w:tcPr>
            <w:tcW w:type="dxa" w:w="1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Georgia" w:cs="Georgia" w:eastAsia="Georgia" w:hAnsi="Georgia"/>
                <w:b/>
                <w:bCs/>
                <w:color w:val="2C2C2C"/>
                <w:sz w:val="20"/>
                <w:szCs w:val="20"/>
              </w:rPr>
              <w:t xml:space="preserve">Kośa Anchor</w:t>
            </w:r>
          </w:p>
        </w:tc>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Annamaya–Prāṇamaya</w:t>
            </w:r>
          </w:p>
        </w:tc>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Manomaya–Vijñānamaya</w:t>
            </w:r>
          </w:p>
        </w:tc>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Ānandamaya</w:t>
            </w:r>
          </w:p>
        </w:tc>
      </w:tr>
      <w:tr>
        <w:tc>
          <w:tcPr>
            <w:tcW w:type="dxa" w:w="1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Georgia" w:cs="Georgia" w:eastAsia="Georgia" w:hAnsi="Georgia"/>
                <w:b/>
                <w:bCs/>
                <w:color w:val="2C2C2C"/>
                <w:sz w:val="20"/>
                <w:szCs w:val="20"/>
              </w:rPr>
              <w:t xml:space="preserve">Trap</w:t>
            </w:r>
          </w:p>
        </w:tc>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External identity collapse when the world betrays</w:t>
            </w:r>
          </w:p>
        </w:tc>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Passivity and fatalism masking as faith</w:t>
            </w:r>
          </w:p>
        </w:tc>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Georgia" w:cs="Georgia" w:eastAsia="Georgia" w:hAnsi="Georgia"/>
                <w:color w:val="2C2C2C"/>
                <w:sz w:val="20"/>
                <w:szCs w:val="20"/>
              </w:rPr>
              <w:t xml:space="preserve">Spiritual bypass and relational unavailability</w:t>
            </w:r>
          </w:p>
        </w:tc>
      </w:tr>
    </w:tbl>
    <w:p>
      <w:pPr>
        <w:spacing w:after="120"/>
      </w:pPr>
    </w:p>
    <w:p>
      <w:pPr>
        <w:pStyle w:val="Heading2"/>
      </w:pPr>
      <w:r>
        <w:t xml:space="preserve">5.3 Epistemic Integrity as the Master Variable</w:t>
      </w:r>
    </w:p>
    <w:p>
      <w:pPr>
        <w:spacing w:after="160" w:line="276"/>
        <w:jc w:val="both"/>
      </w:pPr>
      <w:r>
        <w:rPr>
          <w:rFonts w:ascii="Georgia" w:cs="Georgia" w:eastAsia="Georgia" w:hAnsi="Georgia"/>
          <w:color w:val="2C2C2C"/>
          <w:sz w:val="22"/>
          <w:szCs w:val="22"/>
        </w:rPr>
        <w:t xml:space="preserve">Across all three perspectives, a single variable determines whether the lens serves liberation or binding: epistemic integrity—the willingness to see one’s own inner state honestly, without rationalization, mislabeling, or avoidance. The Adhibhautika person with high epistemic integrity notices when blame is a defense mechanism. The Adhidaivika person with high integrity recognizes when cosmic framing is functioning as avoidance. The Ādhyātmika person with high integrity catches the moment when witnessing becomes a way to escape rather than engage.</w:t>
      </w:r>
    </w:p>
    <w:p>
      <w:pPr>
        <w:spacing w:after="160" w:line="276"/>
        <w:jc w:val="both"/>
      </w:pPr>
      <w:r>
        <w:rPr>
          <w:rFonts w:ascii="Georgia" w:cs="Georgia" w:eastAsia="Georgia" w:hAnsi="Georgia"/>
          <w:color w:val="2C2C2C"/>
          <w:sz w:val="22"/>
          <w:szCs w:val="22"/>
        </w:rPr>
        <w:t xml:space="preserve">This is the thread that runs through every vignette in this document: the moment of honest self-observation that determines whether a situation deepens an old Saṃskāra or begins to exhaust it. The tradition’s entire architecture of liberation—the paths of Karma, Jñāna, Rāja, and Bhakti—operates on this fulcrum. Without epistemic integrity, even the most advanced spiritual practice becomes a more sophisticated form of self-deception. With it, even the simplest moment of daily life becomes a doorway to freedom.</w:t>
      </w:r>
    </w:p>
    <w:p>
      <w:pPr>
        <w:pStyle w:val="Heading2"/>
      </w:pPr>
      <w:r>
        <w:t xml:space="preserve">5.4 The Triple Śānti Revisited</w:t>
      </w:r>
    </w:p>
    <w:p>
      <w:pPr>
        <w:spacing w:after="160" w:line="276"/>
        <w:jc w:val="both"/>
      </w:pPr>
      <w:r>
        <w:rPr>
          <w:rFonts w:ascii="Georgia" w:cs="Georgia" w:eastAsia="Georgia" w:hAnsi="Georgia"/>
          <w:color w:val="2C2C2C"/>
          <w:sz w:val="22"/>
          <w:szCs w:val="22"/>
        </w:rPr>
        <w:t xml:space="preserve">The threefold chanting of Śānti at the close of every Vedic recitation is the audible expression of the integrated perspective. The first Śānti addresses the Ādhyātmika disturbance: may I find peace within my own mind and body. The second addresses the Adhibhautika disturbance: may the beings and forces around me be at peace. The third addresses the Adhidaivika disturbance: may the cosmic and natural forces beyond my control be pacified.</w:t>
      </w:r>
    </w:p>
    <w:p>
      <w:pPr>
        <w:spacing w:after="160" w:line="276"/>
        <w:jc w:val="both"/>
      </w:pPr>
      <w:r>
        <w:rPr>
          <w:rFonts w:ascii="Georgia" w:cs="Georgia" w:eastAsia="Georgia" w:hAnsi="Georgia"/>
          <w:color w:val="2C2C2C"/>
          <w:sz w:val="22"/>
          <w:szCs w:val="22"/>
        </w:rPr>
        <w:t xml:space="preserve">The order is not accidental. One begins with the self—not because the self is most important, but because it is the only domain one can directly influence. From inner peace, the capacity to engage peacefully with others arises naturally. From that dual peace, the ability to accept cosmic events with grace follows. The triple Śānti is not a wish but a practice: the daily re-alignment of all three lenses, so that the human being can face whatever arises with the full range of their perceptual capacity.</w:t>
      </w:r>
    </w:p>
    <w:p>
      <w:pPr>
        <w:spacing w:before="200" w:after="200"/>
        <w:ind w:left="720" w:right="720"/>
        <w:jc w:val="center"/>
      </w:pPr>
      <w:r>
        <w:rPr>
          <w:rFonts w:ascii="Georgia" w:cs="Georgia" w:eastAsia="Georgia" w:hAnsi="Georgia"/>
          <w:i/>
          <w:iCs/>
          <w:color w:val="5B3A1A"/>
          <w:sz w:val="21"/>
          <w:szCs w:val="21"/>
        </w:rPr>
        <w:t xml:space="preserve">Oṃ Śāntiḥ Śāntiḥ Śāntiḥ</w:t>
      </w:r>
    </w:p>
    <w:p>
      <w:pPr>
        <w:spacing w:after="240"/>
        <w:ind w:left="720" w:right="720"/>
        <w:jc w:val="center"/>
      </w:pPr>
      <w:r>
        <w:rPr>
          <w:rFonts w:ascii="Georgia" w:cs="Georgia" w:eastAsia="Georgia" w:hAnsi="Georgia"/>
          <w:color w:val="6B7B8D"/>
          <w:sz w:val="20"/>
          <w:szCs w:val="20"/>
        </w:rPr>
        <w:t xml:space="preserve">Peace from within. Peace from without. Peace from beyond.</w:t>
      </w:r>
    </w:p>
    <w:p>
      <w:r>
        <w:br w:type="page"/>
      </w:r>
    </w:p>
    <w:p>
      <w:pPr>
        <w:pStyle w:val="Heading1"/>
      </w:pPr>
      <w:r>
        <w:t xml:space="preserve">Glossary of Key Terms</w:t>
      </w:r>
    </w:p>
    <w:p>
      <w:pPr>
        <w:spacing w:after="120"/>
      </w:pPr>
    </w:p>
    <w:p>
      <w:pPr>
        <w:spacing w:after="160" w:line="276"/>
        <w:jc w:val="both"/>
      </w:pPr>
      <w:r>
        <w:rPr>
          <w:rFonts w:ascii="Georgia" w:cs="Georgia" w:eastAsia="Georgia" w:hAnsi="Georgia"/>
          <w:b/>
          <w:bCs/>
          <w:i/>
          <w:iCs/>
          <w:color w:val="3D5A80"/>
          <w:sz w:val="22"/>
          <w:szCs w:val="22"/>
        </w:rPr>
        <w:t xml:space="preserve">Ādhyātmika (आध्यात्मिक)</w:t>
      </w:r>
      <w:r>
        <w:rPr>
          <w:rFonts w:ascii="Georgia" w:cs="Georgia" w:eastAsia="Georgia" w:hAnsi="Georgia"/>
          <w:color w:val="2C2C2C"/>
          <w:sz w:val="22"/>
          <w:szCs w:val="22"/>
        </w:rPr>
        <w:t xml:space="preserve"> — </w:t>
      </w:r>
      <w:r>
        <w:rPr>
          <w:rFonts w:ascii="Georgia" w:cs="Georgia" w:eastAsia="Georgia" w:hAnsi="Georgia"/>
          <w:color w:val="2C2C2C"/>
          <w:sz w:val="22"/>
          <w:szCs w:val="22"/>
        </w:rPr>
        <w:t xml:space="preserve">Pertaining to the Self; the internal/spiritual dimension of experience, encompassing body, mind, and soul.</w:t>
      </w:r>
    </w:p>
    <w:p>
      <w:pPr>
        <w:spacing w:after="160" w:line="276"/>
        <w:jc w:val="both"/>
      </w:pPr>
      <w:r>
        <w:rPr>
          <w:rFonts w:ascii="Georgia" w:cs="Georgia" w:eastAsia="Georgia" w:hAnsi="Georgia"/>
          <w:b/>
          <w:bCs/>
          <w:i/>
          <w:iCs/>
          <w:color w:val="3D5A80"/>
          <w:sz w:val="22"/>
          <w:szCs w:val="22"/>
        </w:rPr>
        <w:t xml:space="preserve">Adhibhautika (आधिभौतिक)</w:t>
      </w:r>
      <w:r>
        <w:rPr>
          <w:rFonts w:ascii="Georgia" w:cs="Georgia" w:eastAsia="Georgia" w:hAnsi="Georgia"/>
          <w:color w:val="2C2C2C"/>
          <w:sz w:val="22"/>
          <w:szCs w:val="22"/>
        </w:rPr>
        <w:t xml:space="preserve"> — </w:t>
      </w:r>
      <w:r>
        <w:rPr>
          <w:rFonts w:ascii="Georgia" w:cs="Georgia" w:eastAsia="Georgia" w:hAnsi="Georgia"/>
          <w:color w:val="2C2C2C"/>
          <w:sz w:val="22"/>
          <w:szCs w:val="22"/>
        </w:rPr>
        <w:t xml:space="preserve">Pertaining to material beings; the external/physical dimension involving interactions with other beings and the environment.</w:t>
      </w:r>
    </w:p>
    <w:p>
      <w:pPr>
        <w:spacing w:after="160" w:line="276"/>
        <w:jc w:val="both"/>
      </w:pPr>
      <w:r>
        <w:rPr>
          <w:rFonts w:ascii="Georgia" w:cs="Georgia" w:eastAsia="Georgia" w:hAnsi="Georgia"/>
          <w:b/>
          <w:bCs/>
          <w:i/>
          <w:iCs/>
          <w:color w:val="3D5A80"/>
          <w:sz w:val="22"/>
          <w:szCs w:val="22"/>
        </w:rPr>
        <w:t xml:space="preserve">Adhidaivika (आधिदैविक)</w:t>
      </w:r>
      <w:r>
        <w:rPr>
          <w:rFonts w:ascii="Georgia" w:cs="Georgia" w:eastAsia="Georgia" w:hAnsi="Georgia"/>
          <w:color w:val="2C2C2C"/>
          <w:sz w:val="22"/>
          <w:szCs w:val="22"/>
        </w:rPr>
        <w:t xml:space="preserve"> — </w:t>
      </w:r>
      <w:r>
        <w:rPr>
          <w:rFonts w:ascii="Georgia" w:cs="Georgia" w:eastAsia="Georgia" w:hAnsi="Georgia"/>
          <w:color w:val="2C2C2C"/>
          <w:sz w:val="22"/>
          <w:szCs w:val="22"/>
        </w:rPr>
        <w:t xml:space="preserve">Pertaining to cosmic/divine forces; the dimension of natural disasters, fate, and unseen powers beyond human control.</w:t>
      </w:r>
    </w:p>
    <w:p>
      <w:pPr>
        <w:spacing w:after="160" w:line="276"/>
        <w:jc w:val="both"/>
      </w:pPr>
      <w:r>
        <w:rPr>
          <w:rFonts w:ascii="Georgia" w:cs="Georgia" w:eastAsia="Georgia" w:hAnsi="Georgia"/>
          <w:b/>
          <w:bCs/>
          <w:i/>
          <w:iCs/>
          <w:color w:val="3D5A80"/>
          <w:sz w:val="22"/>
          <w:szCs w:val="22"/>
        </w:rPr>
        <w:t xml:space="preserve">Agami Karma</w:t>
      </w:r>
      <w:r>
        <w:rPr>
          <w:rFonts w:ascii="Georgia" w:cs="Georgia" w:eastAsia="Georgia" w:hAnsi="Georgia"/>
          <w:color w:val="2C2C2C"/>
          <w:sz w:val="22"/>
          <w:szCs w:val="22"/>
        </w:rPr>
        <w:t xml:space="preserve"> — </w:t>
      </w:r>
      <w:r>
        <w:rPr>
          <w:rFonts w:ascii="Georgia" w:cs="Georgia" w:eastAsia="Georgia" w:hAnsi="Georgia"/>
          <w:color w:val="2C2C2C"/>
          <w:sz w:val="22"/>
          <w:szCs w:val="22"/>
        </w:rPr>
        <w:t xml:space="preserve">New actions performed in the present that create fresh impressions (Saṃskāras) and shape future experience.</w:t>
      </w:r>
    </w:p>
    <w:p>
      <w:pPr>
        <w:spacing w:after="160" w:line="276"/>
        <w:jc w:val="both"/>
      </w:pPr>
      <w:r>
        <w:rPr>
          <w:rFonts w:ascii="Georgia" w:cs="Georgia" w:eastAsia="Georgia" w:hAnsi="Georgia"/>
          <w:b/>
          <w:bCs/>
          <w:i/>
          <w:iCs/>
          <w:color w:val="3D5A80"/>
          <w:sz w:val="22"/>
          <w:szCs w:val="22"/>
        </w:rPr>
        <w:t xml:space="preserve">Ānandamaya Kośa</w:t>
      </w:r>
      <w:r>
        <w:rPr>
          <w:rFonts w:ascii="Georgia" w:cs="Georgia" w:eastAsia="Georgia" w:hAnsi="Georgia"/>
          <w:color w:val="2C2C2C"/>
          <w:sz w:val="22"/>
          <w:szCs w:val="22"/>
        </w:rPr>
        <w:t xml:space="preserve"> — </w:t>
      </w:r>
      <w:r>
        <w:rPr>
          <w:rFonts w:ascii="Georgia" w:cs="Georgia" w:eastAsia="Georgia" w:hAnsi="Georgia"/>
          <w:color w:val="2C2C2C"/>
          <w:sz w:val="22"/>
          <w:szCs w:val="22"/>
        </w:rPr>
        <w:t xml:space="preserve">The bliss sheath; the innermost layer of the Pañca Kośa model, associated with causeless joy and Self-recognition.</w:t>
      </w:r>
    </w:p>
    <w:p>
      <w:pPr>
        <w:spacing w:after="160" w:line="276"/>
        <w:jc w:val="both"/>
      </w:pPr>
      <w:r>
        <w:rPr>
          <w:rFonts w:ascii="Georgia" w:cs="Georgia" w:eastAsia="Georgia" w:hAnsi="Georgia"/>
          <w:b/>
          <w:bCs/>
          <w:i/>
          <w:iCs/>
          <w:color w:val="3D5A80"/>
          <w:sz w:val="22"/>
          <w:szCs w:val="22"/>
        </w:rPr>
        <w:t xml:space="preserve">Annamaya Kośa</w:t>
      </w:r>
      <w:r>
        <w:rPr>
          <w:rFonts w:ascii="Georgia" w:cs="Georgia" w:eastAsia="Georgia" w:hAnsi="Georgia"/>
          <w:color w:val="2C2C2C"/>
          <w:sz w:val="22"/>
          <w:szCs w:val="22"/>
        </w:rPr>
        <w:t xml:space="preserve"> — </w:t>
      </w:r>
      <w:r>
        <w:rPr>
          <w:rFonts w:ascii="Georgia" w:cs="Georgia" w:eastAsia="Georgia" w:hAnsi="Georgia"/>
          <w:color w:val="2C2C2C"/>
          <w:sz w:val="22"/>
          <w:szCs w:val="22"/>
        </w:rPr>
        <w:t xml:space="preserve">The food sheath; the outermost physical layer of the Pañca Kośa model, corresponding to the gross body.</w:t>
      </w:r>
    </w:p>
    <w:p>
      <w:pPr>
        <w:spacing w:after="160" w:line="276"/>
        <w:jc w:val="both"/>
      </w:pPr>
      <w:r>
        <w:rPr>
          <w:rFonts w:ascii="Georgia" w:cs="Georgia" w:eastAsia="Georgia" w:hAnsi="Georgia"/>
          <w:b/>
          <w:bCs/>
          <w:i/>
          <w:iCs/>
          <w:color w:val="3D5A80"/>
          <w:sz w:val="22"/>
          <w:szCs w:val="22"/>
        </w:rPr>
        <w:t xml:space="preserve">Epistemic Integrity</w:t>
      </w:r>
      <w:r>
        <w:rPr>
          <w:rFonts w:ascii="Georgia" w:cs="Georgia" w:eastAsia="Georgia" w:hAnsi="Georgia"/>
          <w:color w:val="2C2C2C"/>
          <w:sz w:val="22"/>
          <w:szCs w:val="22"/>
        </w:rPr>
        <w:t xml:space="preserve"> — </w:t>
      </w:r>
      <w:r>
        <w:rPr>
          <w:rFonts w:ascii="Georgia" w:cs="Georgia" w:eastAsia="Georgia" w:hAnsi="Georgia"/>
          <w:color w:val="2C2C2C"/>
          <w:sz w:val="22"/>
          <w:szCs w:val="22"/>
        </w:rPr>
        <w:t xml:space="preserve">The capacity for honest self-observation; the willingness to see one’s inner state without rationalization or mislabeling.</w:t>
      </w:r>
    </w:p>
    <w:p>
      <w:pPr>
        <w:spacing w:after="160" w:line="276"/>
        <w:jc w:val="both"/>
      </w:pPr>
      <w:r>
        <w:rPr>
          <w:rFonts w:ascii="Georgia" w:cs="Georgia" w:eastAsia="Georgia" w:hAnsi="Georgia"/>
          <w:b/>
          <w:bCs/>
          <w:i/>
          <w:iCs/>
          <w:color w:val="3D5A80"/>
          <w:sz w:val="22"/>
          <w:szCs w:val="22"/>
        </w:rPr>
        <w:t xml:space="preserve">Eshana (Eśāna)</w:t>
      </w:r>
      <w:r>
        <w:rPr>
          <w:rFonts w:ascii="Georgia" w:cs="Georgia" w:eastAsia="Georgia" w:hAnsi="Georgia"/>
          <w:color w:val="2C2C2C"/>
          <w:sz w:val="22"/>
          <w:szCs w:val="22"/>
        </w:rPr>
        <w:t xml:space="preserve"> — </w:t>
      </w:r>
      <w:r>
        <w:rPr>
          <w:rFonts w:ascii="Georgia" w:cs="Georgia" w:eastAsia="Georgia" w:hAnsi="Georgia"/>
          <w:color w:val="2C2C2C"/>
          <w:sz w:val="22"/>
          <w:szCs w:val="22"/>
        </w:rPr>
        <w:t xml:space="preserve">Deep-seated cravings or root desires (for wealth, progeny, fame, or survival) that drive the cycle of Karma and Saṃskāra.</w:t>
      </w:r>
    </w:p>
    <w:p>
      <w:pPr>
        <w:spacing w:after="160" w:line="276"/>
        <w:jc w:val="both"/>
      </w:pPr>
      <w:r>
        <w:rPr>
          <w:rFonts w:ascii="Georgia" w:cs="Georgia" w:eastAsia="Georgia" w:hAnsi="Georgia"/>
          <w:b/>
          <w:bCs/>
          <w:i/>
          <w:iCs/>
          <w:color w:val="3D5A80"/>
          <w:sz w:val="22"/>
          <w:szCs w:val="22"/>
        </w:rPr>
        <w:t xml:space="preserve">Iśvara-praṇidhāna</w:t>
      </w:r>
      <w:r>
        <w:rPr>
          <w:rFonts w:ascii="Georgia" w:cs="Georgia" w:eastAsia="Georgia" w:hAnsi="Georgia"/>
          <w:color w:val="2C2C2C"/>
          <w:sz w:val="22"/>
          <w:szCs w:val="22"/>
        </w:rPr>
        <w:t xml:space="preserve"> — </w:t>
      </w:r>
      <w:r>
        <w:rPr>
          <w:rFonts w:ascii="Georgia" w:cs="Georgia" w:eastAsia="Georgia" w:hAnsi="Georgia"/>
          <w:color w:val="2C2C2C"/>
          <w:sz w:val="22"/>
          <w:szCs w:val="22"/>
        </w:rPr>
        <w:t xml:space="preserve">Surrender to the divine; one of Patañjali’s niyamas, and a direct path to samādhi.</w:t>
      </w:r>
    </w:p>
    <w:p>
      <w:pPr>
        <w:spacing w:after="160" w:line="276"/>
        <w:jc w:val="both"/>
      </w:pPr>
      <w:r>
        <w:rPr>
          <w:rFonts w:ascii="Georgia" w:cs="Georgia" w:eastAsia="Georgia" w:hAnsi="Georgia"/>
          <w:b/>
          <w:bCs/>
          <w:i/>
          <w:iCs/>
          <w:color w:val="3D5A80"/>
          <w:sz w:val="22"/>
          <w:szCs w:val="22"/>
        </w:rPr>
        <w:t xml:space="preserve">Jiveshana</w:t>
      </w:r>
      <w:r>
        <w:rPr>
          <w:rFonts w:ascii="Georgia" w:cs="Georgia" w:eastAsia="Georgia" w:hAnsi="Georgia"/>
          <w:color w:val="2C2C2C"/>
          <w:sz w:val="22"/>
          <w:szCs w:val="22"/>
        </w:rPr>
        <w:t xml:space="preserve"> — </w:t>
      </w:r>
      <w:r>
        <w:rPr>
          <w:rFonts w:ascii="Georgia" w:cs="Georgia" w:eastAsia="Georgia" w:hAnsi="Georgia"/>
          <w:color w:val="2C2C2C"/>
          <w:sz w:val="22"/>
          <w:szCs w:val="22"/>
        </w:rPr>
        <w:t xml:space="preserve">The primal craving for self-preservation; the fear of death and the drive to maintain one’s current identity.</w:t>
      </w:r>
    </w:p>
    <w:p>
      <w:pPr>
        <w:spacing w:after="160" w:line="276"/>
        <w:jc w:val="both"/>
      </w:pPr>
      <w:r>
        <w:rPr>
          <w:rFonts w:ascii="Georgia" w:cs="Georgia" w:eastAsia="Georgia" w:hAnsi="Georgia"/>
          <w:b/>
          <w:bCs/>
          <w:i/>
          <w:iCs/>
          <w:color w:val="3D5A80"/>
          <w:sz w:val="22"/>
          <w:szCs w:val="22"/>
        </w:rPr>
        <w:t xml:space="preserve">Lokeshana</w:t>
      </w:r>
      <w:r>
        <w:rPr>
          <w:rFonts w:ascii="Georgia" w:cs="Georgia" w:eastAsia="Georgia" w:hAnsi="Georgia"/>
          <w:color w:val="2C2C2C"/>
          <w:sz w:val="22"/>
          <w:szCs w:val="22"/>
        </w:rPr>
        <w:t xml:space="preserve"> — </w:t>
      </w:r>
      <w:r>
        <w:rPr>
          <w:rFonts w:ascii="Georgia" w:cs="Georgia" w:eastAsia="Georgia" w:hAnsi="Georgia"/>
          <w:color w:val="2C2C2C"/>
          <w:sz w:val="22"/>
          <w:szCs w:val="22"/>
        </w:rPr>
        <w:t xml:space="preserve">The craving for fame, social recognition, and worldly status.</w:t>
      </w:r>
    </w:p>
    <w:p>
      <w:pPr>
        <w:spacing w:after="160" w:line="276"/>
        <w:jc w:val="both"/>
      </w:pPr>
      <w:r>
        <w:rPr>
          <w:rFonts w:ascii="Georgia" w:cs="Georgia" w:eastAsia="Georgia" w:hAnsi="Georgia"/>
          <w:b/>
          <w:bCs/>
          <w:i/>
          <w:iCs/>
          <w:color w:val="3D5A80"/>
          <w:sz w:val="22"/>
          <w:szCs w:val="22"/>
        </w:rPr>
        <w:t xml:space="preserve">Nirukta</w:t>
      </w:r>
      <w:r>
        <w:rPr>
          <w:rFonts w:ascii="Georgia" w:cs="Georgia" w:eastAsia="Georgia" w:hAnsi="Georgia"/>
          <w:color w:val="2C2C2C"/>
          <w:sz w:val="22"/>
          <w:szCs w:val="22"/>
        </w:rPr>
        <w:t xml:space="preserve"> — </w:t>
      </w:r>
      <w:r>
        <w:rPr>
          <w:rFonts w:ascii="Georgia" w:cs="Georgia" w:eastAsia="Georgia" w:hAnsi="Georgia"/>
          <w:color w:val="2C2C2C"/>
          <w:sz w:val="22"/>
          <w:szCs w:val="22"/>
        </w:rPr>
        <w:t xml:space="preserve">Yaska’s etymological treatise on Vedic terms; foundational text for the hermeneutic triad of Adhyatma, Adhidevata, and Adhiyajña.</w:t>
      </w:r>
    </w:p>
    <w:p>
      <w:pPr>
        <w:spacing w:after="160" w:line="276"/>
        <w:jc w:val="both"/>
      </w:pPr>
      <w:r>
        <w:rPr>
          <w:rFonts w:ascii="Georgia" w:cs="Georgia" w:eastAsia="Georgia" w:hAnsi="Georgia"/>
          <w:b/>
          <w:bCs/>
          <w:i/>
          <w:iCs/>
          <w:color w:val="3D5A80"/>
          <w:sz w:val="22"/>
          <w:szCs w:val="22"/>
        </w:rPr>
        <w:t xml:space="preserve">Pañca Kośa</w:t>
      </w:r>
      <w:r>
        <w:rPr>
          <w:rFonts w:ascii="Georgia" w:cs="Georgia" w:eastAsia="Georgia" w:hAnsi="Georgia"/>
          <w:color w:val="2C2C2C"/>
          <w:sz w:val="22"/>
          <w:szCs w:val="22"/>
        </w:rPr>
        <w:t xml:space="preserve"> — </w:t>
      </w:r>
      <w:r>
        <w:rPr>
          <w:rFonts w:ascii="Georgia" w:cs="Georgia" w:eastAsia="Georgia" w:hAnsi="Georgia"/>
          <w:color w:val="2C2C2C"/>
          <w:sz w:val="22"/>
          <w:szCs w:val="22"/>
        </w:rPr>
        <w:t xml:space="preserve">The five sheaths of being in Vedantic psychology: Annamaya, Prāṇamaya, Manomaya, Vijñānamaya, and Ānandamaya.</w:t>
      </w:r>
    </w:p>
    <w:p>
      <w:pPr>
        <w:spacing w:after="160" w:line="276"/>
        <w:jc w:val="both"/>
      </w:pPr>
      <w:r>
        <w:rPr>
          <w:rFonts w:ascii="Georgia" w:cs="Georgia" w:eastAsia="Georgia" w:hAnsi="Georgia"/>
          <w:b/>
          <w:bCs/>
          <w:i/>
          <w:iCs/>
          <w:color w:val="3D5A80"/>
          <w:sz w:val="22"/>
          <w:szCs w:val="22"/>
        </w:rPr>
        <w:t xml:space="preserve">Ṛta</w:t>
      </w:r>
      <w:r>
        <w:rPr>
          <w:rFonts w:ascii="Georgia" w:cs="Georgia" w:eastAsia="Georgia" w:hAnsi="Georgia"/>
          <w:color w:val="2C2C2C"/>
          <w:sz w:val="22"/>
          <w:szCs w:val="22"/>
        </w:rPr>
        <w:t xml:space="preserve"> — </w:t>
      </w:r>
      <w:r>
        <w:rPr>
          <w:rFonts w:ascii="Georgia" w:cs="Georgia" w:eastAsia="Georgia" w:hAnsi="Georgia"/>
          <w:color w:val="2C2C2C"/>
          <w:sz w:val="22"/>
          <w:szCs w:val="22"/>
        </w:rPr>
        <w:t xml:space="preserve">Cosmic order; the divine law governing the harmony of the universe in Vedic thought.</w:t>
      </w:r>
    </w:p>
    <w:p>
      <w:pPr>
        <w:spacing w:after="160" w:line="276"/>
        <w:jc w:val="both"/>
      </w:pPr>
      <w:r>
        <w:rPr>
          <w:rFonts w:ascii="Georgia" w:cs="Georgia" w:eastAsia="Georgia" w:hAnsi="Georgia"/>
          <w:b/>
          <w:bCs/>
          <w:i/>
          <w:iCs/>
          <w:color w:val="3D5A80"/>
          <w:sz w:val="22"/>
          <w:szCs w:val="22"/>
        </w:rPr>
        <w:t xml:space="preserve">Sākṣī-bhāva</w:t>
      </w:r>
      <w:r>
        <w:rPr>
          <w:rFonts w:ascii="Georgia" w:cs="Georgia" w:eastAsia="Georgia" w:hAnsi="Georgia"/>
          <w:color w:val="2C2C2C"/>
          <w:sz w:val="22"/>
          <w:szCs w:val="22"/>
        </w:rPr>
        <w:t xml:space="preserve"> — </w:t>
      </w:r>
      <w:r>
        <w:rPr>
          <w:rFonts w:ascii="Georgia" w:cs="Georgia" w:eastAsia="Georgia" w:hAnsi="Georgia"/>
          <w:color w:val="2C2C2C"/>
          <w:sz w:val="22"/>
          <w:szCs w:val="22"/>
        </w:rPr>
        <w:t xml:space="preserve">Witness consciousness; the quality of observing inner experience without identification.</w:t>
      </w:r>
    </w:p>
    <w:p>
      <w:pPr>
        <w:spacing w:after="160" w:line="276"/>
        <w:jc w:val="both"/>
      </w:pPr>
      <w:r>
        <w:rPr>
          <w:rFonts w:ascii="Georgia" w:cs="Georgia" w:eastAsia="Georgia" w:hAnsi="Georgia"/>
          <w:b/>
          <w:bCs/>
          <w:i/>
          <w:iCs/>
          <w:color w:val="3D5A80"/>
          <w:sz w:val="22"/>
          <w:szCs w:val="22"/>
        </w:rPr>
        <w:t xml:space="preserve">Saṃskāra</w:t>
      </w:r>
      <w:r>
        <w:rPr>
          <w:rFonts w:ascii="Georgia" w:cs="Georgia" w:eastAsia="Georgia" w:hAnsi="Georgia"/>
          <w:color w:val="2C2C2C"/>
          <w:sz w:val="22"/>
          <w:szCs w:val="22"/>
        </w:rPr>
        <w:t xml:space="preserve"> — </w:t>
      </w:r>
      <w:r>
        <w:rPr>
          <w:rFonts w:ascii="Georgia" w:cs="Georgia" w:eastAsia="Georgia" w:hAnsi="Georgia"/>
          <w:color w:val="2C2C2C"/>
          <w:sz w:val="22"/>
          <w:szCs w:val="22"/>
        </w:rPr>
        <w:t xml:space="preserve">Impression or mental groove created by past actions; the mechanism through which habits and tendencies persist across time.</w:t>
      </w:r>
    </w:p>
    <w:p>
      <w:pPr>
        <w:spacing w:after="160" w:line="276"/>
        <w:jc w:val="both"/>
      </w:pPr>
      <w:r>
        <w:rPr>
          <w:rFonts w:ascii="Georgia" w:cs="Georgia" w:eastAsia="Georgia" w:hAnsi="Georgia"/>
          <w:b/>
          <w:bCs/>
          <w:i/>
          <w:iCs/>
          <w:color w:val="3D5A80"/>
          <w:sz w:val="22"/>
          <w:szCs w:val="22"/>
        </w:rPr>
        <w:t xml:space="preserve">Sthita-prajña</w:t>
      </w:r>
      <w:r>
        <w:rPr>
          <w:rFonts w:ascii="Georgia" w:cs="Georgia" w:eastAsia="Georgia" w:hAnsi="Georgia"/>
          <w:color w:val="2C2C2C"/>
          <w:sz w:val="22"/>
          <w:szCs w:val="22"/>
        </w:rPr>
        <w:t xml:space="preserve"> — </w:t>
      </w:r>
      <w:r>
        <w:rPr>
          <w:rFonts w:ascii="Georgia" w:cs="Georgia" w:eastAsia="Georgia" w:hAnsi="Georgia"/>
          <w:color w:val="2C2C2C"/>
          <w:sz w:val="22"/>
          <w:szCs w:val="22"/>
        </w:rPr>
        <w:t xml:space="preserve">Person of steady wisdom; the Bhagavad Gītā’s ideal of one who is unmoved by pleasure and pain.</w:t>
      </w:r>
    </w:p>
    <w:p>
      <w:pPr>
        <w:spacing w:after="160" w:line="276"/>
        <w:jc w:val="both"/>
      </w:pPr>
      <w:r>
        <w:rPr>
          <w:rFonts w:ascii="Georgia" w:cs="Georgia" w:eastAsia="Georgia" w:hAnsi="Georgia"/>
          <w:b/>
          <w:bCs/>
          <w:i/>
          <w:iCs/>
          <w:color w:val="3D5A80"/>
          <w:sz w:val="22"/>
          <w:szCs w:val="22"/>
        </w:rPr>
        <w:t xml:space="preserve">Svadharma</w:t>
      </w:r>
      <w:r>
        <w:rPr>
          <w:rFonts w:ascii="Georgia" w:cs="Georgia" w:eastAsia="Georgia" w:hAnsi="Georgia"/>
          <w:color w:val="2C2C2C"/>
          <w:sz w:val="22"/>
          <w:szCs w:val="22"/>
        </w:rPr>
        <w:t xml:space="preserve"> — </w:t>
      </w:r>
      <w:r>
        <w:rPr>
          <w:rFonts w:ascii="Georgia" w:cs="Georgia" w:eastAsia="Georgia" w:hAnsi="Georgia"/>
          <w:color w:val="2C2C2C"/>
          <w:sz w:val="22"/>
          <w:szCs w:val="22"/>
        </w:rPr>
        <w:t xml:space="preserve">One’s own duty or role in life; the ethical obligation to engage fully with one’s station and responsibilities.</w:t>
      </w:r>
    </w:p>
    <w:p>
      <w:pPr>
        <w:spacing w:after="160" w:line="276"/>
        <w:jc w:val="both"/>
      </w:pPr>
      <w:r>
        <w:rPr>
          <w:rFonts w:ascii="Georgia" w:cs="Georgia" w:eastAsia="Georgia" w:hAnsi="Georgia"/>
          <w:b/>
          <w:bCs/>
          <w:i/>
          <w:iCs/>
          <w:color w:val="3D5A80"/>
          <w:sz w:val="22"/>
          <w:szCs w:val="22"/>
        </w:rPr>
        <w:t xml:space="preserve">Tapatraya</w:t>
      </w:r>
      <w:r>
        <w:rPr>
          <w:rFonts w:ascii="Georgia" w:cs="Georgia" w:eastAsia="Georgia" w:hAnsi="Georgia"/>
          <w:color w:val="2C2C2C"/>
          <w:sz w:val="22"/>
          <w:szCs w:val="22"/>
        </w:rPr>
        <w:t xml:space="preserve"> — </w:t>
      </w:r>
      <w:r>
        <w:rPr>
          <w:rFonts w:ascii="Georgia" w:cs="Georgia" w:eastAsia="Georgia" w:hAnsi="Georgia"/>
          <w:color w:val="2C2C2C"/>
          <w:sz w:val="22"/>
          <w:szCs w:val="22"/>
        </w:rPr>
        <w:t xml:space="preserve">The threefold miseries: Ādhyātmika, Adhibhautika, and Adhidaivika; collectively describing all sources of human suffering.</w:t>
      </w:r>
    </w:p>
    <w:p>
      <w:pPr>
        <w:spacing w:after="160" w:line="276"/>
        <w:jc w:val="both"/>
      </w:pPr>
      <w:r>
        <w:rPr>
          <w:rFonts w:ascii="Georgia" w:cs="Georgia" w:eastAsia="Georgia" w:hAnsi="Georgia"/>
          <w:b/>
          <w:bCs/>
          <w:i/>
          <w:iCs/>
          <w:color w:val="3D5A80"/>
          <w:sz w:val="22"/>
          <w:szCs w:val="22"/>
        </w:rPr>
        <w:t xml:space="preserve">Vāsanā</w:t>
      </w:r>
      <w:r>
        <w:rPr>
          <w:rFonts w:ascii="Georgia" w:cs="Georgia" w:eastAsia="Georgia" w:hAnsi="Georgia"/>
          <w:color w:val="2C2C2C"/>
          <w:sz w:val="22"/>
          <w:szCs w:val="22"/>
        </w:rPr>
        <w:t xml:space="preserve"> — </w:t>
      </w:r>
      <w:r>
        <w:rPr>
          <w:rFonts w:ascii="Georgia" w:cs="Georgia" w:eastAsia="Georgia" w:hAnsi="Georgia"/>
          <w:color w:val="2C2C2C"/>
          <w:sz w:val="22"/>
          <w:szCs w:val="22"/>
        </w:rPr>
        <w:t xml:space="preserve">Latent tendency or unconscious inclination arising from accumulated Saṃskāras; the “perfume” of past experience coloring present perception.</w:t>
      </w:r>
    </w:p>
    <w:p>
      <w:pPr>
        <w:spacing w:after="160" w:line="276"/>
        <w:jc w:val="both"/>
      </w:pPr>
      <w:r>
        <w:rPr>
          <w:rFonts w:ascii="Georgia" w:cs="Georgia" w:eastAsia="Georgia" w:hAnsi="Georgia"/>
          <w:b/>
          <w:bCs/>
          <w:i/>
          <w:iCs/>
          <w:color w:val="3D5A80"/>
          <w:sz w:val="22"/>
          <w:szCs w:val="22"/>
        </w:rPr>
        <w:t xml:space="preserve">Vyabhičārībhāva</w:t>
      </w:r>
      <w:r>
        <w:rPr>
          <w:rFonts w:ascii="Georgia" w:cs="Georgia" w:eastAsia="Georgia" w:hAnsi="Georgia"/>
          <w:color w:val="2C2C2C"/>
          <w:sz w:val="22"/>
          <w:szCs w:val="22"/>
        </w:rPr>
        <w:t xml:space="preserve"> — </w:t>
      </w:r>
      <w:r>
        <w:rPr>
          <w:rFonts w:ascii="Georgia" w:cs="Georgia" w:eastAsia="Georgia" w:hAnsi="Georgia"/>
          <w:color w:val="2C2C2C"/>
          <w:sz w:val="22"/>
          <w:szCs w:val="22"/>
        </w:rPr>
        <w:t xml:space="preserve">Transient emotional state; the temporary “waves” of feeling (anxiety, pride, longing) that arise from activated Vāsanās.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B7B8D"/>
        <w:sz w:val="18"/>
        <w:szCs w:val="18"/>
      </w:rPr>
      <w:t xml:space="preserve">Page </w:t>
    </w:r>
    <w:r>
      <w:rPr>
        <w:rFonts w:ascii="Georgia" w:cs="Georgia" w:eastAsia="Georgia" w:hAnsi="Georgia"/>
        <w:color w:val="6B7B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5B28" w:sz="4" w:space="4"/>
      </w:pBdr>
      <w:spacing w:after="0"/>
      <w:jc w:val="right"/>
    </w:pPr>
    <w:r>
      <w:rPr>
        <w:rFonts w:ascii="Georgia" w:cs="Georgia" w:eastAsia="Georgia" w:hAnsi="Georgia"/>
        <w:i/>
        <w:iCs/>
        <w:color w:val="6B7B8D"/>
        <w:sz w:val="18"/>
        <w:szCs w:val="18"/>
      </w:rPr>
      <w:t xml:space="preserve">The Three Lenses of Lived Experience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Georgia" w:cs="Georgia" w:eastAsia="Georgia" w:hAnsi="Georgia"/>
      <w:b/>
      <w:bCs/>
      <w:color w:val="2E4057"/>
      <w:sz w:val="36"/>
      <w:szCs w:val="36"/>
    </w:rPr>
  </w:style>
  <w:style w:type="paragraph" w:styleId="Heading2">
    <w:name w:val="Heading 2"/>
    <w:basedOn w:val="Normal"/>
    <w:next w:val="Normal"/>
    <w:qFormat/>
    <w:pPr>
      <w:spacing w:before="280" w:after="180"/>
      <w:outlineLvl w:val="1"/>
    </w:pPr>
    <w:rPr>
      <w:rFonts w:ascii="Georgia" w:cs="Georgia" w:eastAsia="Georgia" w:hAnsi="Georgia"/>
      <w:b/>
      <w:bCs/>
      <w:color w:val="3D5A80"/>
      <w:sz w:val="30"/>
      <w:szCs w:val="30"/>
    </w:rPr>
  </w:style>
  <w:style w:type="paragraph" w:styleId="Heading3">
    <w:name w:val="Heading 3"/>
    <w:basedOn w:val="Normal"/>
    <w:next w:val="Normal"/>
    <w:qFormat/>
    <w:pPr>
      <w:spacing w:before="200" w:after="120"/>
      <w:outlineLvl w:val="2"/>
    </w:pPr>
    <w:rPr>
      <w:rFonts w:ascii="Georgia" w:cs="Georgia" w:eastAsia="Georgia" w:hAnsi="Georgia"/>
      <w:b/>
      <w:bCs/>
      <w:i/>
      <w:iCs/>
      <w:color w:val="5C7A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2026-02-14T01:39:07.534Z</dcterms:created>
  <dcterms:modified xsi:type="dcterms:W3CDTF">2026-02-14T01:39:07.535Z</dcterms:modified>
</cp:coreProperties>
</file>

<file path=docProps/custom.xml><?xml version="1.0" encoding="utf-8"?>
<Properties xmlns="http://schemas.openxmlformats.org/officeDocument/2006/custom-properties" xmlns:vt="http://schemas.openxmlformats.org/officeDocument/2006/docPropsVTypes"/>
</file>