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E1FF"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1. Valence (Pleasantness / Unpleasantness)</w:t>
      </w:r>
    </w:p>
    <w:p w14:paraId="3CE0E6CD"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Phenomenological Commentary</w:t>
      </w:r>
    </w:p>
    <w:p w14:paraId="1B032748"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Valence refers to the intrinsic </w:t>
      </w:r>
      <w:r w:rsidRPr="004821C8">
        <w:rPr>
          <w:rFonts w:ascii="Times New Roman" w:eastAsia="Times New Roman" w:hAnsi="Times New Roman" w:cs="Times New Roman"/>
          <w:i/>
          <w:iCs/>
          <w:noProof w:val="0"/>
          <w:kern w:val="0"/>
          <w14:ligatures w14:val="none"/>
        </w:rPr>
        <w:t>felt tone</w:t>
      </w:r>
      <w:r w:rsidRPr="004821C8">
        <w:rPr>
          <w:rFonts w:ascii="Times New Roman" w:eastAsia="Times New Roman" w:hAnsi="Times New Roman" w:cs="Times New Roman"/>
          <w:noProof w:val="0"/>
          <w:kern w:val="0"/>
          <w14:ligatures w14:val="none"/>
        </w:rPr>
        <w:t xml:space="preserve"> of experience—its immediate “goodness” or “badness” prior to reflection or judgment. It is pre-conceptual and often instantaneous. Before the mind labels an event as “useful,” “dangerous,” or “meaningful,” it is already felt as attractive or aversive.</w:t>
      </w:r>
    </w:p>
    <w:p w14:paraId="6306C2B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Importantly, valence is not identical to emotion. A neutral thought can carry subtle negative valence (unease), and intense joy can coexist with anxiety (mixed valence). Valence operates as a </w:t>
      </w:r>
      <w:r w:rsidRPr="004821C8">
        <w:rPr>
          <w:rFonts w:ascii="Times New Roman" w:eastAsia="Times New Roman" w:hAnsi="Times New Roman" w:cs="Times New Roman"/>
          <w:b/>
          <w:bCs/>
          <w:noProof w:val="0"/>
          <w:kern w:val="0"/>
          <w14:ligatures w14:val="none"/>
        </w:rPr>
        <w:t>background evaluator</w:t>
      </w:r>
      <w:r w:rsidRPr="004821C8">
        <w:rPr>
          <w:rFonts w:ascii="Times New Roman" w:eastAsia="Times New Roman" w:hAnsi="Times New Roman" w:cs="Times New Roman"/>
          <w:noProof w:val="0"/>
          <w:kern w:val="0"/>
          <w14:ligatures w14:val="none"/>
        </w:rPr>
        <w:t>, silently coloring perception, memory, and attention. It functions as a phenomenological “gravity well,” drawing awareness toward or away from objects.</w:t>
      </w:r>
    </w:p>
    <w:p w14:paraId="1568738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Valence is also relational rather than absolute: the same stimulus can flip valence depending on context, bodily state, memory, or expectation. Thus, valence is dynamic and situational, not fixed in objects themselves.</w:t>
      </w:r>
    </w:p>
    <w:p w14:paraId="63248005"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0A501D5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Valence strongly governs </w:t>
      </w:r>
      <w:r w:rsidRPr="004821C8">
        <w:rPr>
          <w:rFonts w:ascii="Times New Roman" w:eastAsia="Times New Roman" w:hAnsi="Times New Roman" w:cs="Times New Roman"/>
          <w:b/>
          <w:bCs/>
          <w:noProof w:val="0"/>
          <w:kern w:val="0"/>
          <w14:ligatures w14:val="none"/>
        </w:rPr>
        <w:t>approach–avoidance behavior</w:t>
      </w:r>
      <w:r w:rsidRPr="004821C8">
        <w:rPr>
          <w:rFonts w:ascii="Times New Roman" w:eastAsia="Times New Roman" w:hAnsi="Times New Roman" w:cs="Times New Roman"/>
          <w:noProof w:val="0"/>
          <w:kern w:val="0"/>
          <w14:ligatures w14:val="none"/>
        </w:rPr>
        <w:t xml:space="preserve">, but more subtly, it organizes the </w:t>
      </w:r>
      <w:r w:rsidRPr="004821C8">
        <w:rPr>
          <w:rFonts w:ascii="Times New Roman" w:eastAsia="Times New Roman" w:hAnsi="Times New Roman" w:cs="Times New Roman"/>
          <w:i/>
          <w:iCs/>
          <w:noProof w:val="0"/>
          <w:kern w:val="0"/>
          <w14:ligatures w14:val="none"/>
        </w:rPr>
        <w:t>meaningfulness</w:t>
      </w:r>
      <w:r w:rsidRPr="004821C8">
        <w:rPr>
          <w:rFonts w:ascii="Times New Roman" w:eastAsia="Times New Roman" w:hAnsi="Times New Roman" w:cs="Times New Roman"/>
          <w:noProof w:val="0"/>
          <w:kern w:val="0"/>
          <w14:ligatures w14:val="none"/>
        </w:rPr>
        <w:t xml:space="preserve"> of life events. Experiences with persistent negative valence accumulate into suffering not merely because they hurt, but because they </w:t>
      </w:r>
      <w:r w:rsidRPr="004821C8">
        <w:rPr>
          <w:rFonts w:ascii="Times New Roman" w:eastAsia="Times New Roman" w:hAnsi="Times New Roman" w:cs="Times New Roman"/>
          <w:b/>
          <w:bCs/>
          <w:noProof w:val="0"/>
          <w:kern w:val="0"/>
          <w14:ligatures w14:val="none"/>
        </w:rPr>
        <w:t>narrow the horizon of what feels possible or worthwhile</w:t>
      </w:r>
      <w:r w:rsidRPr="004821C8">
        <w:rPr>
          <w:rFonts w:ascii="Times New Roman" w:eastAsia="Times New Roman" w:hAnsi="Times New Roman" w:cs="Times New Roman"/>
          <w:noProof w:val="0"/>
          <w:kern w:val="0"/>
          <w14:ligatures w14:val="none"/>
        </w:rPr>
        <w:t>.</w:t>
      </w:r>
    </w:p>
    <w:p w14:paraId="3E81ED5E"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Chronic negative valence leads to:</w:t>
      </w:r>
    </w:p>
    <w:p w14:paraId="197BFE6D" w14:textId="77777777" w:rsidR="004821C8" w:rsidRPr="004821C8" w:rsidRDefault="004821C8" w:rsidP="004821C8">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Threat-focused perception</w:t>
      </w:r>
    </w:p>
    <w:p w14:paraId="44DC55D1" w14:textId="77777777" w:rsidR="004821C8" w:rsidRPr="004821C8" w:rsidRDefault="004821C8" w:rsidP="004821C8">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Rumination and attentional bias</w:t>
      </w:r>
    </w:p>
    <w:p w14:paraId="53D511EF" w14:textId="77777777" w:rsidR="004821C8" w:rsidRPr="004821C8" w:rsidRDefault="004821C8" w:rsidP="004821C8">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 shrinking of future imagination</w:t>
      </w:r>
    </w:p>
    <w:p w14:paraId="301DE3F4"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Conversely, sustained positive valence expands:</w:t>
      </w:r>
    </w:p>
    <w:p w14:paraId="05BED139" w14:textId="77777777" w:rsidR="004821C8" w:rsidRPr="004821C8" w:rsidRDefault="004821C8" w:rsidP="004821C8">
      <w:pPr>
        <w:numPr>
          <w:ilvl w:val="0"/>
          <w:numId w:val="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Curiosity and exploratory behavior</w:t>
      </w:r>
    </w:p>
    <w:p w14:paraId="046D396C" w14:textId="77777777" w:rsidR="004821C8" w:rsidRPr="004821C8" w:rsidRDefault="004821C8" w:rsidP="004821C8">
      <w:pPr>
        <w:numPr>
          <w:ilvl w:val="0"/>
          <w:numId w:val="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Social openness</w:t>
      </w:r>
    </w:p>
    <w:p w14:paraId="6D40A32C" w14:textId="77777777" w:rsidR="004821C8" w:rsidRPr="004821C8" w:rsidRDefault="004821C8" w:rsidP="004821C8">
      <w:pPr>
        <w:numPr>
          <w:ilvl w:val="0"/>
          <w:numId w:val="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 sense of existential safety</w:t>
      </w:r>
    </w:p>
    <w:p w14:paraId="63C0BF00"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In lived experience, valence becomes the </w:t>
      </w:r>
      <w:r w:rsidRPr="004821C8">
        <w:rPr>
          <w:rFonts w:ascii="Times New Roman" w:eastAsia="Times New Roman" w:hAnsi="Times New Roman" w:cs="Times New Roman"/>
          <w:b/>
          <w:bCs/>
          <w:noProof w:val="0"/>
          <w:kern w:val="0"/>
          <w14:ligatures w14:val="none"/>
        </w:rPr>
        <w:t>emotional climate</w:t>
      </w:r>
      <w:r w:rsidRPr="004821C8">
        <w:rPr>
          <w:rFonts w:ascii="Times New Roman" w:eastAsia="Times New Roman" w:hAnsi="Times New Roman" w:cs="Times New Roman"/>
          <w:noProof w:val="0"/>
          <w:kern w:val="0"/>
          <w14:ligatures w14:val="none"/>
        </w:rPr>
        <w:t xml:space="preserve"> of one’s life. Two people may live identical external lives, yet inhabit entirely different worlds because their baseline valence differs.</w:t>
      </w:r>
    </w:p>
    <w:p w14:paraId="746C521E"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2C98474E">
          <v:rect id="_x0000_i1025" style="width:0;height:1.5pt" o:hralign="center" o:hrstd="t" o:hr="t" fillcolor="#a0a0a0" stroked="f"/>
        </w:pict>
      </w:r>
    </w:p>
    <w:p w14:paraId="7A97310C"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2. Arousal (Intensity / Activation)</w:t>
      </w:r>
    </w:p>
    <w:p w14:paraId="154185A2"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lastRenderedPageBreak/>
        <w:t>Phenomenological Commentary</w:t>
      </w:r>
    </w:p>
    <w:p w14:paraId="0DB05D77"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Arousal refers to the </w:t>
      </w:r>
      <w:r w:rsidRPr="004821C8">
        <w:rPr>
          <w:rFonts w:ascii="Times New Roman" w:eastAsia="Times New Roman" w:hAnsi="Times New Roman" w:cs="Times New Roman"/>
          <w:b/>
          <w:bCs/>
          <w:noProof w:val="0"/>
          <w:kern w:val="0"/>
          <w14:ligatures w14:val="none"/>
        </w:rPr>
        <w:t>energetic amplitude</w:t>
      </w:r>
      <w:r w:rsidRPr="004821C8">
        <w:rPr>
          <w:rFonts w:ascii="Times New Roman" w:eastAsia="Times New Roman" w:hAnsi="Times New Roman" w:cs="Times New Roman"/>
          <w:noProof w:val="0"/>
          <w:kern w:val="0"/>
          <w14:ligatures w14:val="none"/>
        </w:rPr>
        <w:t xml:space="preserve"> of experience—how “loud,” “charged,” or “activated” consciousness feels. It spans from low-arousal states (drowsiness, numb calm) to high-arousal states (panic, exhilaration).</w:t>
      </w:r>
    </w:p>
    <w:p w14:paraId="41FE47E4"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Phenomenologically, arousal determines the </w:t>
      </w:r>
      <w:r w:rsidRPr="004821C8">
        <w:rPr>
          <w:rFonts w:ascii="Times New Roman" w:eastAsia="Times New Roman" w:hAnsi="Times New Roman" w:cs="Times New Roman"/>
          <w:i/>
          <w:iCs/>
          <w:noProof w:val="0"/>
          <w:kern w:val="0"/>
          <w14:ligatures w14:val="none"/>
        </w:rPr>
        <w:t>tempo</w:t>
      </w:r>
      <w:r w:rsidRPr="004821C8">
        <w:rPr>
          <w:rFonts w:ascii="Times New Roman" w:eastAsia="Times New Roman" w:hAnsi="Times New Roman" w:cs="Times New Roman"/>
          <w:noProof w:val="0"/>
          <w:kern w:val="0"/>
          <w14:ligatures w14:val="none"/>
        </w:rPr>
        <w:t xml:space="preserve"> of experience. High arousal compresses time, sharpens urgency, and accelerates cognition. Low arousal dilates time, slows thought, and reduces motivational force.</w:t>
      </w:r>
    </w:p>
    <w:p w14:paraId="5318CF5E"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Crucially, arousal is orthogonal to valence:</w:t>
      </w:r>
    </w:p>
    <w:p w14:paraId="79D8254F" w14:textId="77777777" w:rsidR="004821C8" w:rsidRPr="004821C8" w:rsidRDefault="004821C8" w:rsidP="004821C8">
      <w:pPr>
        <w:numPr>
          <w:ilvl w:val="0"/>
          <w:numId w:val="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Anxiety and excitement can share high arousal with opposite valence</w:t>
      </w:r>
    </w:p>
    <w:p w14:paraId="741C3192" w14:textId="77777777" w:rsidR="004821C8" w:rsidRPr="004821C8" w:rsidRDefault="004821C8" w:rsidP="004821C8">
      <w:pPr>
        <w:numPr>
          <w:ilvl w:val="0"/>
          <w:numId w:val="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Depression can involve both low arousal and negative valence</w:t>
      </w:r>
    </w:p>
    <w:p w14:paraId="78A6A133"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Thus, arousal defines </w:t>
      </w:r>
      <w:r w:rsidRPr="004821C8">
        <w:rPr>
          <w:rFonts w:ascii="Times New Roman" w:eastAsia="Times New Roman" w:hAnsi="Times New Roman" w:cs="Times New Roman"/>
          <w:i/>
          <w:iCs/>
          <w:noProof w:val="0"/>
          <w:kern w:val="0"/>
          <w14:ligatures w14:val="none"/>
        </w:rPr>
        <w:t>how strongly</w:t>
      </w:r>
      <w:r w:rsidRPr="004821C8">
        <w:rPr>
          <w:rFonts w:ascii="Times New Roman" w:eastAsia="Times New Roman" w:hAnsi="Times New Roman" w:cs="Times New Roman"/>
          <w:noProof w:val="0"/>
          <w:kern w:val="0"/>
          <w14:ligatures w14:val="none"/>
        </w:rPr>
        <w:t xml:space="preserve"> experience presses upon the subject, not whether it feels good or bad.</w:t>
      </w:r>
    </w:p>
    <w:p w14:paraId="2B8328C6"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61C00886"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Arousal determines </w:t>
      </w:r>
      <w:r w:rsidRPr="004821C8">
        <w:rPr>
          <w:rFonts w:ascii="Times New Roman" w:eastAsia="Times New Roman" w:hAnsi="Times New Roman" w:cs="Times New Roman"/>
          <w:b/>
          <w:bCs/>
          <w:noProof w:val="0"/>
          <w:kern w:val="0"/>
          <w14:ligatures w14:val="none"/>
        </w:rPr>
        <w:t>functional capacity</w:t>
      </w:r>
      <w:r w:rsidRPr="004821C8">
        <w:rPr>
          <w:rFonts w:ascii="Times New Roman" w:eastAsia="Times New Roman" w:hAnsi="Times New Roman" w:cs="Times New Roman"/>
          <w:noProof w:val="0"/>
          <w:kern w:val="0"/>
          <w14:ligatures w14:val="none"/>
        </w:rPr>
        <w:t xml:space="preserve"> in daily life. When arousal is chronically too high, life becomes exhausting and reactive; when too low, life feels inert and effortful.</w:t>
      </w:r>
    </w:p>
    <w:p w14:paraId="1F13D94B"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In lived experience:</w:t>
      </w:r>
    </w:p>
    <w:p w14:paraId="5783D934" w14:textId="77777777" w:rsidR="004821C8" w:rsidRPr="004821C8" w:rsidRDefault="004821C8" w:rsidP="004821C8">
      <w:pPr>
        <w:numPr>
          <w:ilvl w:val="0"/>
          <w:numId w:val="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High arousal biases toward impulsivity, vigilance, and action</w:t>
      </w:r>
    </w:p>
    <w:p w14:paraId="78307A40" w14:textId="77777777" w:rsidR="004821C8" w:rsidRPr="004821C8" w:rsidRDefault="004821C8" w:rsidP="004821C8">
      <w:pPr>
        <w:numPr>
          <w:ilvl w:val="0"/>
          <w:numId w:val="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Low arousal biases toward withdrawal, passivity, and reflection</w:t>
      </w:r>
    </w:p>
    <w:p w14:paraId="76CEEBB2"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Optimal arousal enables:</w:t>
      </w:r>
    </w:p>
    <w:p w14:paraId="7B351501" w14:textId="77777777" w:rsidR="004821C8" w:rsidRPr="004821C8" w:rsidRDefault="004821C8" w:rsidP="004821C8">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Learning</w:t>
      </w:r>
    </w:p>
    <w:p w14:paraId="3E73C59E" w14:textId="77777777" w:rsidR="004821C8" w:rsidRPr="004821C8" w:rsidRDefault="004821C8" w:rsidP="004821C8">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Creative engagement</w:t>
      </w:r>
    </w:p>
    <w:p w14:paraId="7A711AC8" w14:textId="77777777" w:rsidR="004821C8" w:rsidRPr="004821C8" w:rsidRDefault="004821C8" w:rsidP="004821C8">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Social responsiveness</w:t>
      </w:r>
    </w:p>
    <w:p w14:paraId="601D696F"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Pathologically dysregulated arousal leads to:</w:t>
      </w:r>
    </w:p>
    <w:p w14:paraId="6362AE0D" w14:textId="77777777" w:rsidR="004821C8" w:rsidRPr="004821C8" w:rsidRDefault="004821C8" w:rsidP="004821C8">
      <w:pPr>
        <w:numPr>
          <w:ilvl w:val="0"/>
          <w:numId w:val="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Burnout (chronic high arousal)</w:t>
      </w:r>
    </w:p>
    <w:p w14:paraId="5BBC03AF" w14:textId="77777777" w:rsidR="004821C8" w:rsidRPr="004821C8" w:rsidRDefault="004821C8" w:rsidP="004821C8">
      <w:pPr>
        <w:numPr>
          <w:ilvl w:val="0"/>
          <w:numId w:val="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Apathy or anhedonia (chronic low arousal)</w:t>
      </w:r>
    </w:p>
    <w:p w14:paraId="56E63E0B"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Thus, arousal shapes whether life feels </w:t>
      </w:r>
      <w:r w:rsidRPr="004821C8">
        <w:rPr>
          <w:rFonts w:ascii="Times New Roman" w:eastAsia="Times New Roman" w:hAnsi="Times New Roman" w:cs="Times New Roman"/>
          <w:i/>
          <w:iCs/>
          <w:noProof w:val="0"/>
          <w:kern w:val="0"/>
          <w14:ligatures w14:val="none"/>
        </w:rPr>
        <w:t>overwhelming</w:t>
      </w:r>
      <w:r w:rsidRPr="004821C8">
        <w:rPr>
          <w:rFonts w:ascii="Times New Roman" w:eastAsia="Times New Roman" w:hAnsi="Times New Roman" w:cs="Times New Roman"/>
          <w:noProof w:val="0"/>
          <w:kern w:val="0"/>
          <w14:ligatures w14:val="none"/>
        </w:rPr>
        <w:t xml:space="preserve">, </w:t>
      </w:r>
      <w:r w:rsidRPr="004821C8">
        <w:rPr>
          <w:rFonts w:ascii="Times New Roman" w:eastAsia="Times New Roman" w:hAnsi="Times New Roman" w:cs="Times New Roman"/>
          <w:i/>
          <w:iCs/>
          <w:noProof w:val="0"/>
          <w:kern w:val="0"/>
          <w14:ligatures w14:val="none"/>
        </w:rPr>
        <w:t>manageable</w:t>
      </w:r>
      <w:r w:rsidRPr="004821C8">
        <w:rPr>
          <w:rFonts w:ascii="Times New Roman" w:eastAsia="Times New Roman" w:hAnsi="Times New Roman" w:cs="Times New Roman"/>
          <w:noProof w:val="0"/>
          <w:kern w:val="0"/>
          <w14:ligatures w14:val="none"/>
        </w:rPr>
        <w:t xml:space="preserve">, or </w:t>
      </w:r>
      <w:r w:rsidRPr="004821C8">
        <w:rPr>
          <w:rFonts w:ascii="Times New Roman" w:eastAsia="Times New Roman" w:hAnsi="Times New Roman" w:cs="Times New Roman"/>
          <w:i/>
          <w:iCs/>
          <w:noProof w:val="0"/>
          <w:kern w:val="0"/>
          <w14:ligatures w14:val="none"/>
        </w:rPr>
        <w:t>empty</w:t>
      </w:r>
      <w:r w:rsidRPr="004821C8">
        <w:rPr>
          <w:rFonts w:ascii="Times New Roman" w:eastAsia="Times New Roman" w:hAnsi="Times New Roman" w:cs="Times New Roman"/>
          <w:noProof w:val="0"/>
          <w:kern w:val="0"/>
          <w14:ligatures w14:val="none"/>
        </w:rPr>
        <w:t>.</w:t>
      </w:r>
    </w:p>
    <w:p w14:paraId="59E7144C"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68F44417">
          <v:rect id="_x0000_i1026" style="width:0;height:1.5pt" o:hralign="center" o:hrstd="t" o:hr="t" fillcolor="#a0a0a0" stroked="f"/>
        </w:pict>
      </w:r>
    </w:p>
    <w:p w14:paraId="11027B75"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3. Clarity</w:t>
      </w:r>
    </w:p>
    <w:p w14:paraId="2746F4CC"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lastRenderedPageBreak/>
        <w:t>Phenomenological Commentary</w:t>
      </w:r>
    </w:p>
    <w:p w14:paraId="6829FFE9"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Clarity concerns the </w:t>
      </w:r>
      <w:r w:rsidRPr="004821C8">
        <w:rPr>
          <w:rFonts w:ascii="Times New Roman" w:eastAsia="Times New Roman" w:hAnsi="Times New Roman" w:cs="Times New Roman"/>
          <w:b/>
          <w:bCs/>
          <w:noProof w:val="0"/>
          <w:kern w:val="0"/>
          <w14:ligatures w14:val="none"/>
        </w:rPr>
        <w:t>definition and vividness</w:t>
      </w:r>
      <w:r w:rsidRPr="004821C8">
        <w:rPr>
          <w:rFonts w:ascii="Times New Roman" w:eastAsia="Times New Roman" w:hAnsi="Times New Roman" w:cs="Times New Roman"/>
          <w:noProof w:val="0"/>
          <w:kern w:val="0"/>
          <w14:ligatures w14:val="none"/>
        </w:rPr>
        <w:t xml:space="preserve"> of mental contents. It answers: </w:t>
      </w:r>
      <w:r w:rsidRPr="004821C8">
        <w:rPr>
          <w:rFonts w:ascii="Times New Roman" w:eastAsia="Times New Roman" w:hAnsi="Times New Roman" w:cs="Times New Roman"/>
          <w:i/>
          <w:iCs/>
          <w:noProof w:val="0"/>
          <w:kern w:val="0"/>
          <w14:ligatures w14:val="none"/>
        </w:rPr>
        <w:t>How sharply does experience appear?</w:t>
      </w:r>
    </w:p>
    <w:p w14:paraId="2E4B8AA0"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High-clarity experience feels crisp, luminous, and well-articulated. Objects of awareness stand out distinctly from background. Low-clarity experience feels foggy, blurred, distant, or unreal.</w:t>
      </w:r>
    </w:p>
    <w:p w14:paraId="2311F511"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Clarity is not the same as correctness. A hallucination can be high-clarity; a profound insight may initially arise with low clarity. Clarity refers to </w:t>
      </w:r>
      <w:r w:rsidRPr="004821C8">
        <w:rPr>
          <w:rFonts w:ascii="Times New Roman" w:eastAsia="Times New Roman" w:hAnsi="Times New Roman" w:cs="Times New Roman"/>
          <w:b/>
          <w:bCs/>
          <w:noProof w:val="0"/>
          <w:kern w:val="0"/>
          <w14:ligatures w14:val="none"/>
        </w:rPr>
        <w:t>phenomenal resolution</w:t>
      </w:r>
      <w:r w:rsidRPr="004821C8">
        <w:rPr>
          <w:rFonts w:ascii="Times New Roman" w:eastAsia="Times New Roman" w:hAnsi="Times New Roman" w:cs="Times New Roman"/>
          <w:noProof w:val="0"/>
          <w:kern w:val="0"/>
          <w14:ligatures w14:val="none"/>
        </w:rPr>
        <w:t>, not truth-value.</w:t>
      </w:r>
    </w:p>
    <w:p w14:paraId="02F357F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Clarity is strongly modulated by attention, arousal, fatigue, and emotional load.</w:t>
      </w:r>
    </w:p>
    <w:p w14:paraId="4C82101E"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34B13EFF"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Clarity determines </w:t>
      </w:r>
      <w:r w:rsidRPr="004821C8">
        <w:rPr>
          <w:rFonts w:ascii="Times New Roman" w:eastAsia="Times New Roman" w:hAnsi="Times New Roman" w:cs="Times New Roman"/>
          <w:b/>
          <w:bCs/>
          <w:noProof w:val="0"/>
          <w:kern w:val="0"/>
          <w14:ligatures w14:val="none"/>
        </w:rPr>
        <w:t>sense-making capacity</w:t>
      </w:r>
      <w:r w:rsidRPr="004821C8">
        <w:rPr>
          <w:rFonts w:ascii="Times New Roman" w:eastAsia="Times New Roman" w:hAnsi="Times New Roman" w:cs="Times New Roman"/>
          <w:noProof w:val="0"/>
          <w:kern w:val="0"/>
          <w14:ligatures w14:val="none"/>
        </w:rPr>
        <w:t>. When clarity is low:</w:t>
      </w:r>
    </w:p>
    <w:p w14:paraId="0ECA7CEE" w14:textId="77777777" w:rsidR="004821C8" w:rsidRPr="004821C8" w:rsidRDefault="004821C8" w:rsidP="004821C8">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Decisions feel confusing</w:t>
      </w:r>
    </w:p>
    <w:p w14:paraId="09276419" w14:textId="77777777" w:rsidR="004821C8" w:rsidRPr="004821C8" w:rsidRDefault="004821C8" w:rsidP="004821C8">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Identity feels unstable</w:t>
      </w:r>
    </w:p>
    <w:p w14:paraId="4737B7F2" w14:textId="77777777" w:rsidR="004821C8" w:rsidRPr="004821C8" w:rsidRDefault="004821C8" w:rsidP="004821C8">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Reality can feel unreal or dreamlike</w:t>
      </w:r>
    </w:p>
    <w:p w14:paraId="3F98A6D7"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Low clarity often accompanies:</w:t>
      </w:r>
    </w:p>
    <w:p w14:paraId="5E455D78" w14:textId="77777777" w:rsidR="004821C8" w:rsidRPr="004821C8" w:rsidRDefault="004821C8" w:rsidP="004821C8">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Dissociation</w:t>
      </w:r>
    </w:p>
    <w:p w14:paraId="261FBCDB" w14:textId="77777777" w:rsidR="004821C8" w:rsidRPr="004821C8" w:rsidRDefault="004821C8" w:rsidP="004821C8">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Depression</w:t>
      </w:r>
    </w:p>
    <w:p w14:paraId="2A9CE57E" w14:textId="77777777" w:rsidR="004821C8" w:rsidRPr="004821C8" w:rsidRDefault="004821C8" w:rsidP="004821C8">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Cognitive overload</w:t>
      </w:r>
    </w:p>
    <w:p w14:paraId="601CD4A2"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High clarity supports:</w:t>
      </w:r>
    </w:p>
    <w:p w14:paraId="4D163E17" w14:textId="77777777" w:rsidR="004821C8" w:rsidRPr="004821C8" w:rsidRDefault="004821C8" w:rsidP="004821C8">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Learning and insight</w:t>
      </w:r>
    </w:p>
    <w:p w14:paraId="6958E021" w14:textId="77777777" w:rsidR="004821C8" w:rsidRPr="004821C8" w:rsidRDefault="004821C8" w:rsidP="004821C8">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Emotional regulation</w:t>
      </w:r>
    </w:p>
    <w:p w14:paraId="119B41C9" w14:textId="77777777" w:rsidR="004821C8" w:rsidRPr="004821C8" w:rsidRDefault="004821C8" w:rsidP="004821C8">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 stable sense of self-in-the-world</w:t>
      </w:r>
    </w:p>
    <w:p w14:paraId="0C376FCC"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In lived experience, clarity affects </w:t>
      </w:r>
      <w:r w:rsidRPr="004821C8">
        <w:rPr>
          <w:rFonts w:ascii="Times New Roman" w:eastAsia="Times New Roman" w:hAnsi="Times New Roman" w:cs="Times New Roman"/>
          <w:b/>
          <w:bCs/>
          <w:noProof w:val="0"/>
          <w:kern w:val="0"/>
          <w14:ligatures w14:val="none"/>
        </w:rPr>
        <w:t>trust in one’s own perception</w:t>
      </w:r>
      <w:r w:rsidRPr="004821C8">
        <w:rPr>
          <w:rFonts w:ascii="Times New Roman" w:eastAsia="Times New Roman" w:hAnsi="Times New Roman" w:cs="Times New Roman"/>
          <w:noProof w:val="0"/>
          <w:kern w:val="0"/>
          <w14:ligatures w14:val="none"/>
        </w:rPr>
        <w:t>. Persistent low clarity can erode confidence and agency, while sustained clarity creates a sense of inner coherence and orientation.</w:t>
      </w:r>
    </w:p>
    <w:p w14:paraId="45C8AC4B"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7DE50E81">
          <v:rect id="_x0000_i1027" style="width:0;height:1.5pt" o:hralign="center" o:hrstd="t" o:hr="t" fillcolor="#a0a0a0" stroked="f"/>
        </w:pict>
      </w:r>
    </w:p>
    <w:p w14:paraId="3E868227"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4. Self-Location (Spatiality)</w:t>
      </w:r>
    </w:p>
    <w:p w14:paraId="493BE1E4"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Phenomenological Commentary</w:t>
      </w:r>
    </w:p>
    <w:p w14:paraId="1955CBDC"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lastRenderedPageBreak/>
        <w:t>Self-location refers to where the “I” is experienced to be situated. Normally, the self is implicitly localized within the body, behind the eyes, or at the center of perception. However, this localization is flexible.</w:t>
      </w:r>
    </w:p>
    <w:p w14:paraId="0B7A7D3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In altered states, trauma, or deep absorption:</w:t>
      </w:r>
    </w:p>
    <w:p w14:paraId="75221C43" w14:textId="77777777" w:rsidR="004821C8" w:rsidRPr="004821C8" w:rsidRDefault="004821C8" w:rsidP="004821C8">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The self may feel distant from the body</w:t>
      </w:r>
    </w:p>
    <w:p w14:paraId="38A33784" w14:textId="77777777" w:rsidR="004821C8" w:rsidRPr="004821C8" w:rsidRDefault="004821C8" w:rsidP="004821C8">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Awareness may feel expanded or displaced</w:t>
      </w:r>
    </w:p>
    <w:p w14:paraId="6895A27C" w14:textId="77777777" w:rsidR="004821C8" w:rsidRPr="004821C8" w:rsidRDefault="004821C8" w:rsidP="004821C8">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One may feel like an observer rather than a participant</w:t>
      </w:r>
    </w:p>
    <w:p w14:paraId="4F875F97"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Self-location is thus a </w:t>
      </w:r>
      <w:r w:rsidRPr="004821C8">
        <w:rPr>
          <w:rFonts w:ascii="Times New Roman" w:eastAsia="Times New Roman" w:hAnsi="Times New Roman" w:cs="Times New Roman"/>
          <w:b/>
          <w:bCs/>
          <w:noProof w:val="0"/>
          <w:kern w:val="0"/>
          <w14:ligatures w14:val="none"/>
        </w:rPr>
        <w:t>structural feature of embodiment</w:t>
      </w:r>
      <w:r w:rsidRPr="004821C8">
        <w:rPr>
          <w:rFonts w:ascii="Times New Roman" w:eastAsia="Times New Roman" w:hAnsi="Times New Roman" w:cs="Times New Roman"/>
          <w:noProof w:val="0"/>
          <w:kern w:val="0"/>
          <w14:ligatures w14:val="none"/>
        </w:rPr>
        <w:t>, not a fixed anatomical fact.</w:t>
      </w:r>
    </w:p>
    <w:p w14:paraId="176AF6F4"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7D90B2F9"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Stable self-location supports:</w:t>
      </w:r>
    </w:p>
    <w:p w14:paraId="332EED79" w14:textId="77777777" w:rsidR="004821C8" w:rsidRPr="004821C8" w:rsidRDefault="004821C8" w:rsidP="004821C8">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Groundedness</w:t>
      </w:r>
    </w:p>
    <w:p w14:paraId="2A590DE8" w14:textId="77777777" w:rsidR="004821C8" w:rsidRPr="004821C8" w:rsidRDefault="004821C8" w:rsidP="004821C8">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Emotional containment</w:t>
      </w:r>
    </w:p>
    <w:p w14:paraId="357733AE" w14:textId="77777777" w:rsidR="004821C8" w:rsidRPr="004821C8" w:rsidRDefault="004821C8" w:rsidP="004821C8">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 sense of presence</w:t>
      </w:r>
    </w:p>
    <w:p w14:paraId="39066F1B"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Disrupted self-location leads to:</w:t>
      </w:r>
    </w:p>
    <w:p w14:paraId="46E130EE" w14:textId="77777777" w:rsidR="004821C8" w:rsidRPr="004821C8" w:rsidRDefault="004821C8" w:rsidP="004821C8">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Dissociation</w:t>
      </w:r>
    </w:p>
    <w:p w14:paraId="481EF74C" w14:textId="77777777" w:rsidR="004821C8" w:rsidRPr="004821C8" w:rsidRDefault="004821C8" w:rsidP="004821C8">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Depersonalization</w:t>
      </w:r>
    </w:p>
    <w:p w14:paraId="6701FA78" w14:textId="77777777" w:rsidR="004821C8" w:rsidRPr="004821C8" w:rsidRDefault="004821C8" w:rsidP="004821C8">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Feeling unreal or “not here”</w:t>
      </w:r>
    </w:p>
    <w:p w14:paraId="51F2C1F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In daily life, self-location affects:</w:t>
      </w:r>
    </w:p>
    <w:p w14:paraId="6907B136" w14:textId="77777777" w:rsidR="004821C8" w:rsidRPr="004821C8" w:rsidRDefault="004821C8" w:rsidP="004821C8">
      <w:pPr>
        <w:numPr>
          <w:ilvl w:val="0"/>
          <w:numId w:val="1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How intimate or distant life feels</w:t>
      </w:r>
    </w:p>
    <w:p w14:paraId="67266352" w14:textId="77777777" w:rsidR="004821C8" w:rsidRPr="004821C8" w:rsidRDefault="004821C8" w:rsidP="004821C8">
      <w:pPr>
        <w:numPr>
          <w:ilvl w:val="0"/>
          <w:numId w:val="1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Whether one experiences events as happening </w:t>
      </w:r>
      <w:r w:rsidRPr="004821C8">
        <w:rPr>
          <w:rFonts w:ascii="Times New Roman" w:eastAsia="Times New Roman" w:hAnsi="Times New Roman" w:cs="Times New Roman"/>
          <w:i/>
          <w:iCs/>
          <w:noProof w:val="0"/>
          <w:kern w:val="0"/>
          <w14:ligatures w14:val="none"/>
        </w:rPr>
        <w:t>to me</w:t>
      </w:r>
      <w:r w:rsidRPr="004821C8">
        <w:rPr>
          <w:rFonts w:ascii="Times New Roman" w:eastAsia="Times New Roman" w:hAnsi="Times New Roman" w:cs="Times New Roman"/>
          <w:noProof w:val="0"/>
          <w:kern w:val="0"/>
          <w14:ligatures w14:val="none"/>
        </w:rPr>
        <w:t xml:space="preserve"> or </w:t>
      </w:r>
      <w:r w:rsidRPr="004821C8">
        <w:rPr>
          <w:rFonts w:ascii="Times New Roman" w:eastAsia="Times New Roman" w:hAnsi="Times New Roman" w:cs="Times New Roman"/>
          <w:i/>
          <w:iCs/>
          <w:noProof w:val="0"/>
          <w:kern w:val="0"/>
          <w14:ligatures w14:val="none"/>
        </w:rPr>
        <w:t>over there</w:t>
      </w:r>
    </w:p>
    <w:p w14:paraId="46BD208C"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 person with chronically dislocated self-location may live life as if behind glass—watching rather than inhabiting their own existence.</w:t>
      </w:r>
    </w:p>
    <w:p w14:paraId="609679F1"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576A5722">
          <v:rect id="_x0000_i1028" style="width:0;height:1.5pt" o:hralign="center" o:hrstd="t" o:hr="t" fillcolor="#a0a0a0" stroked="f"/>
        </w:pict>
      </w:r>
    </w:p>
    <w:p w14:paraId="07D0FFA6"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5. Temporal Orientation (Subjective Time)</w:t>
      </w:r>
    </w:p>
    <w:p w14:paraId="77EC48C3"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Phenomenological Commentary</w:t>
      </w:r>
    </w:p>
    <w:p w14:paraId="3EB0494A"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Temporal orientation refers to where awareness is anchored within subjective time—past, present, or future—and how tightly it is bound there.</w:t>
      </w:r>
    </w:p>
    <w:p w14:paraId="0BF87DAB"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Experience can be:</w:t>
      </w:r>
    </w:p>
    <w:p w14:paraId="56F9BE2B" w14:textId="77777777" w:rsidR="004821C8" w:rsidRPr="004821C8" w:rsidRDefault="004821C8" w:rsidP="004821C8">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b/>
          <w:bCs/>
          <w:noProof w:val="0"/>
          <w:kern w:val="0"/>
          <w14:ligatures w14:val="none"/>
        </w:rPr>
        <w:lastRenderedPageBreak/>
        <w:t>Retentive</w:t>
      </w:r>
      <w:r w:rsidRPr="004821C8">
        <w:rPr>
          <w:rFonts w:ascii="Times New Roman" w:eastAsia="Times New Roman" w:hAnsi="Times New Roman" w:cs="Times New Roman"/>
          <w:noProof w:val="0"/>
          <w:kern w:val="0"/>
          <w14:ligatures w14:val="none"/>
        </w:rPr>
        <w:t xml:space="preserve"> (stuck in past memories)</w:t>
      </w:r>
    </w:p>
    <w:p w14:paraId="4601688A" w14:textId="77777777" w:rsidR="004821C8" w:rsidRPr="004821C8" w:rsidRDefault="004821C8" w:rsidP="004821C8">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b/>
          <w:bCs/>
          <w:noProof w:val="0"/>
          <w:kern w:val="0"/>
          <w14:ligatures w14:val="none"/>
        </w:rPr>
        <w:t>Projective</w:t>
      </w:r>
      <w:r w:rsidRPr="004821C8">
        <w:rPr>
          <w:rFonts w:ascii="Times New Roman" w:eastAsia="Times New Roman" w:hAnsi="Times New Roman" w:cs="Times New Roman"/>
          <w:noProof w:val="0"/>
          <w:kern w:val="0"/>
          <w14:ligatures w14:val="none"/>
        </w:rPr>
        <w:t xml:space="preserve"> (pulled into anticipation or worry)</w:t>
      </w:r>
    </w:p>
    <w:p w14:paraId="3F1445B5" w14:textId="77777777" w:rsidR="004821C8" w:rsidRPr="004821C8" w:rsidRDefault="004821C8" w:rsidP="004821C8">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b/>
          <w:bCs/>
          <w:noProof w:val="0"/>
          <w:kern w:val="0"/>
          <w14:ligatures w14:val="none"/>
        </w:rPr>
        <w:t>Present-centered</w:t>
      </w:r>
      <w:r w:rsidRPr="004821C8">
        <w:rPr>
          <w:rFonts w:ascii="Times New Roman" w:eastAsia="Times New Roman" w:hAnsi="Times New Roman" w:cs="Times New Roman"/>
          <w:noProof w:val="0"/>
          <w:kern w:val="0"/>
          <w14:ligatures w14:val="none"/>
        </w:rPr>
        <w:t xml:space="preserve"> (immediate, unfolding now)</w:t>
      </w:r>
    </w:p>
    <w:p w14:paraId="07C306DA"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This is not merely cognitive focus; it is a </w:t>
      </w:r>
      <w:r w:rsidRPr="004821C8">
        <w:rPr>
          <w:rFonts w:ascii="Times New Roman" w:eastAsia="Times New Roman" w:hAnsi="Times New Roman" w:cs="Times New Roman"/>
          <w:b/>
          <w:bCs/>
          <w:noProof w:val="0"/>
          <w:kern w:val="0"/>
          <w14:ligatures w14:val="none"/>
        </w:rPr>
        <w:t>felt temporal posture</w:t>
      </w:r>
      <w:r w:rsidRPr="004821C8">
        <w:rPr>
          <w:rFonts w:ascii="Times New Roman" w:eastAsia="Times New Roman" w:hAnsi="Times New Roman" w:cs="Times New Roman"/>
          <w:noProof w:val="0"/>
          <w:kern w:val="0"/>
          <w14:ligatures w14:val="none"/>
        </w:rPr>
        <w:t>. Time can feel heavy, rushed, frozen, or flowing.</w:t>
      </w:r>
    </w:p>
    <w:p w14:paraId="5FEA815B"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427167AF"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Temporal orientation shapes identity and suffering:</w:t>
      </w:r>
    </w:p>
    <w:p w14:paraId="13A3866F" w14:textId="77777777" w:rsidR="004821C8" w:rsidRPr="004821C8" w:rsidRDefault="004821C8" w:rsidP="004821C8">
      <w:pPr>
        <w:numPr>
          <w:ilvl w:val="0"/>
          <w:numId w:val="1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Past-dominated experience fuels regret and grief</w:t>
      </w:r>
    </w:p>
    <w:p w14:paraId="03690C59" w14:textId="77777777" w:rsidR="004821C8" w:rsidRPr="004821C8" w:rsidRDefault="004821C8" w:rsidP="004821C8">
      <w:pPr>
        <w:numPr>
          <w:ilvl w:val="0"/>
          <w:numId w:val="1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Future-dominated experience fuels anxiety and control-seeking</w:t>
      </w:r>
    </w:p>
    <w:p w14:paraId="700B5266" w14:textId="77777777" w:rsidR="004821C8" w:rsidRPr="004821C8" w:rsidRDefault="004821C8" w:rsidP="004821C8">
      <w:pPr>
        <w:numPr>
          <w:ilvl w:val="0"/>
          <w:numId w:val="1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Present-oriented experience supports adaptability and vitality</w:t>
      </w:r>
    </w:p>
    <w:p w14:paraId="7D65095D"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When awareness collapses into a narrow temporal band, life feels constrained. A balanced temporal aperture allows:</w:t>
      </w:r>
    </w:p>
    <w:p w14:paraId="28252DCC" w14:textId="77777777" w:rsidR="004821C8" w:rsidRPr="004821C8" w:rsidRDefault="004821C8" w:rsidP="004821C8">
      <w:pPr>
        <w:numPr>
          <w:ilvl w:val="0"/>
          <w:numId w:val="1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Learning from the past</w:t>
      </w:r>
    </w:p>
    <w:p w14:paraId="355AAC13" w14:textId="77777777" w:rsidR="004821C8" w:rsidRPr="004821C8" w:rsidRDefault="004821C8" w:rsidP="004821C8">
      <w:pPr>
        <w:numPr>
          <w:ilvl w:val="0"/>
          <w:numId w:val="1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Acting in the present</w:t>
      </w:r>
    </w:p>
    <w:p w14:paraId="72881AE2" w14:textId="77777777" w:rsidR="004821C8" w:rsidRPr="004821C8" w:rsidRDefault="004821C8" w:rsidP="004821C8">
      <w:pPr>
        <w:numPr>
          <w:ilvl w:val="0"/>
          <w:numId w:val="1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Imagining the future without being trapped by it</w:t>
      </w:r>
    </w:p>
    <w:p w14:paraId="6A7C42F7"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Thus, subjective time determines whether life feels </w:t>
      </w:r>
      <w:r w:rsidRPr="004821C8">
        <w:rPr>
          <w:rFonts w:ascii="Times New Roman" w:eastAsia="Times New Roman" w:hAnsi="Times New Roman" w:cs="Times New Roman"/>
          <w:i/>
          <w:iCs/>
          <w:noProof w:val="0"/>
          <w:kern w:val="0"/>
          <w14:ligatures w14:val="none"/>
        </w:rPr>
        <w:t>burdened</w:t>
      </w:r>
      <w:r w:rsidRPr="004821C8">
        <w:rPr>
          <w:rFonts w:ascii="Times New Roman" w:eastAsia="Times New Roman" w:hAnsi="Times New Roman" w:cs="Times New Roman"/>
          <w:noProof w:val="0"/>
          <w:kern w:val="0"/>
          <w14:ligatures w14:val="none"/>
        </w:rPr>
        <w:t xml:space="preserve">, </w:t>
      </w:r>
      <w:r w:rsidRPr="004821C8">
        <w:rPr>
          <w:rFonts w:ascii="Times New Roman" w:eastAsia="Times New Roman" w:hAnsi="Times New Roman" w:cs="Times New Roman"/>
          <w:i/>
          <w:iCs/>
          <w:noProof w:val="0"/>
          <w:kern w:val="0"/>
          <w14:ligatures w14:val="none"/>
        </w:rPr>
        <w:t>threatened</w:t>
      </w:r>
      <w:r w:rsidRPr="004821C8">
        <w:rPr>
          <w:rFonts w:ascii="Times New Roman" w:eastAsia="Times New Roman" w:hAnsi="Times New Roman" w:cs="Times New Roman"/>
          <w:noProof w:val="0"/>
          <w:kern w:val="0"/>
          <w14:ligatures w14:val="none"/>
        </w:rPr>
        <w:t xml:space="preserve">, or </w:t>
      </w:r>
      <w:r w:rsidRPr="004821C8">
        <w:rPr>
          <w:rFonts w:ascii="Times New Roman" w:eastAsia="Times New Roman" w:hAnsi="Times New Roman" w:cs="Times New Roman"/>
          <w:i/>
          <w:iCs/>
          <w:noProof w:val="0"/>
          <w:kern w:val="0"/>
          <w14:ligatures w14:val="none"/>
        </w:rPr>
        <w:t>alive</w:t>
      </w:r>
      <w:r w:rsidRPr="004821C8">
        <w:rPr>
          <w:rFonts w:ascii="Times New Roman" w:eastAsia="Times New Roman" w:hAnsi="Times New Roman" w:cs="Times New Roman"/>
          <w:noProof w:val="0"/>
          <w:kern w:val="0"/>
          <w14:ligatures w14:val="none"/>
        </w:rPr>
        <w:t>.</w:t>
      </w:r>
    </w:p>
    <w:p w14:paraId="3C21E91A"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259D9F53">
          <v:rect id="_x0000_i1029" style="width:0;height:1.5pt" o:hralign="center" o:hrstd="t" o:hr="t" fillcolor="#a0a0a0" stroked="f"/>
        </w:pict>
      </w:r>
    </w:p>
    <w:p w14:paraId="7BF86F72"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6. Agency (Ownership of Action)</w:t>
      </w:r>
    </w:p>
    <w:p w14:paraId="04D862ED"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Phenomenological Commentary</w:t>
      </w:r>
    </w:p>
    <w:p w14:paraId="7C57D0F8"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Agency refers to the felt sense that “I am doing this” or “this is happening to me.” It is not identical to actual control; it is the </w:t>
      </w:r>
      <w:r w:rsidRPr="004821C8">
        <w:rPr>
          <w:rFonts w:ascii="Times New Roman" w:eastAsia="Times New Roman" w:hAnsi="Times New Roman" w:cs="Times New Roman"/>
          <w:i/>
          <w:iCs/>
          <w:noProof w:val="0"/>
          <w:kern w:val="0"/>
          <w14:ligatures w14:val="none"/>
        </w:rPr>
        <w:t>experience of authorship</w:t>
      </w:r>
      <w:r w:rsidRPr="004821C8">
        <w:rPr>
          <w:rFonts w:ascii="Times New Roman" w:eastAsia="Times New Roman" w:hAnsi="Times New Roman" w:cs="Times New Roman"/>
          <w:noProof w:val="0"/>
          <w:kern w:val="0"/>
          <w14:ligatures w14:val="none"/>
        </w:rPr>
        <w:t>.</w:t>
      </w:r>
    </w:p>
    <w:p w14:paraId="4FF8C71C"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Agency can fragment:</w:t>
      </w:r>
    </w:p>
    <w:p w14:paraId="15FB512B" w14:textId="77777777" w:rsidR="004821C8" w:rsidRPr="004821C8" w:rsidRDefault="004821C8" w:rsidP="004821C8">
      <w:pPr>
        <w:numPr>
          <w:ilvl w:val="0"/>
          <w:numId w:val="1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Thoughts may feel intrusive</w:t>
      </w:r>
    </w:p>
    <w:p w14:paraId="6565A9D9" w14:textId="77777777" w:rsidR="004821C8" w:rsidRPr="004821C8" w:rsidRDefault="004821C8" w:rsidP="004821C8">
      <w:pPr>
        <w:numPr>
          <w:ilvl w:val="0"/>
          <w:numId w:val="1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Emotions may feel imposed</w:t>
      </w:r>
    </w:p>
    <w:p w14:paraId="0831D1C3" w14:textId="77777777" w:rsidR="004821C8" w:rsidRPr="004821C8" w:rsidRDefault="004821C8" w:rsidP="004821C8">
      <w:pPr>
        <w:numPr>
          <w:ilvl w:val="0"/>
          <w:numId w:val="1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Actions may feel automatic or compelled</w:t>
      </w:r>
    </w:p>
    <w:p w14:paraId="7A48D6D7"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Conversely, agency can expand into a sense of effortless authorship, where action feels both intentional and natural.</w:t>
      </w:r>
    </w:p>
    <w:p w14:paraId="5766EE5D"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22D35428"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Agency is central to dignity and responsibility. Low agency leads to:</w:t>
      </w:r>
    </w:p>
    <w:p w14:paraId="20504B5D" w14:textId="77777777" w:rsidR="004821C8" w:rsidRPr="004821C8" w:rsidRDefault="004821C8" w:rsidP="004821C8">
      <w:pPr>
        <w:numPr>
          <w:ilvl w:val="0"/>
          <w:numId w:val="1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lastRenderedPageBreak/>
        <w:t>Helplessness</w:t>
      </w:r>
    </w:p>
    <w:p w14:paraId="4367F78A" w14:textId="77777777" w:rsidR="004821C8" w:rsidRPr="004821C8" w:rsidRDefault="004821C8" w:rsidP="004821C8">
      <w:pPr>
        <w:numPr>
          <w:ilvl w:val="0"/>
          <w:numId w:val="1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Shame</w:t>
      </w:r>
    </w:p>
    <w:p w14:paraId="06905149" w14:textId="77777777" w:rsidR="004821C8" w:rsidRPr="004821C8" w:rsidRDefault="004821C8" w:rsidP="004821C8">
      <w:pPr>
        <w:numPr>
          <w:ilvl w:val="0"/>
          <w:numId w:val="1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Passivity</w:t>
      </w:r>
    </w:p>
    <w:p w14:paraId="698B236D"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High agency supports:</w:t>
      </w:r>
    </w:p>
    <w:p w14:paraId="19DAF87F" w14:textId="77777777" w:rsidR="004821C8" w:rsidRPr="004821C8" w:rsidRDefault="004821C8" w:rsidP="004821C8">
      <w:pPr>
        <w:numPr>
          <w:ilvl w:val="0"/>
          <w:numId w:val="19"/>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Moral accountability</w:t>
      </w:r>
    </w:p>
    <w:p w14:paraId="007BE932" w14:textId="77777777" w:rsidR="004821C8" w:rsidRPr="004821C8" w:rsidRDefault="004821C8" w:rsidP="004821C8">
      <w:pPr>
        <w:numPr>
          <w:ilvl w:val="0"/>
          <w:numId w:val="19"/>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Creative action</w:t>
      </w:r>
    </w:p>
    <w:p w14:paraId="2CADDA76" w14:textId="77777777" w:rsidR="004821C8" w:rsidRPr="004821C8" w:rsidRDefault="004821C8" w:rsidP="004821C8">
      <w:pPr>
        <w:numPr>
          <w:ilvl w:val="0"/>
          <w:numId w:val="19"/>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Psychological resilience</w:t>
      </w:r>
    </w:p>
    <w:p w14:paraId="24A2BCA8"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In lived experience, agency determines whether one feels like:</w:t>
      </w:r>
    </w:p>
    <w:p w14:paraId="122C4B91" w14:textId="77777777" w:rsidR="004821C8" w:rsidRPr="004821C8" w:rsidRDefault="004821C8" w:rsidP="004821C8">
      <w:pPr>
        <w:numPr>
          <w:ilvl w:val="0"/>
          <w:numId w:val="20"/>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 participant in life</w:t>
      </w:r>
    </w:p>
    <w:p w14:paraId="485BC34B" w14:textId="77777777" w:rsidR="004821C8" w:rsidRPr="004821C8" w:rsidRDefault="004821C8" w:rsidP="004821C8">
      <w:pPr>
        <w:numPr>
          <w:ilvl w:val="0"/>
          <w:numId w:val="20"/>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Or a passenger being carried by forces beyond oneself</w:t>
      </w:r>
    </w:p>
    <w:p w14:paraId="035FECA1"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Loss of agency is often more distressing than pain itself.</w:t>
      </w:r>
    </w:p>
    <w:p w14:paraId="1205863A"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2AF6032D">
          <v:rect id="_x0000_i1030" style="width:0;height:1.5pt" o:hralign="center" o:hrstd="t" o:hr="t" fillcolor="#a0a0a0" stroked="f"/>
        </w:pict>
      </w:r>
    </w:p>
    <w:p w14:paraId="78FB1936"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7. Relational Quality (Intersubjectivity / Context)</w:t>
      </w:r>
    </w:p>
    <w:p w14:paraId="54032B05"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Phenomenological Commentary</w:t>
      </w:r>
    </w:p>
    <w:p w14:paraId="18964924"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Relational quality refers to how experience is </w:t>
      </w:r>
      <w:r w:rsidRPr="004821C8">
        <w:rPr>
          <w:rFonts w:ascii="Times New Roman" w:eastAsia="Times New Roman" w:hAnsi="Times New Roman" w:cs="Times New Roman"/>
          <w:b/>
          <w:bCs/>
          <w:noProof w:val="0"/>
          <w:kern w:val="0"/>
          <w14:ligatures w14:val="none"/>
        </w:rPr>
        <w:t>situated within a social and environmental field</w:t>
      </w:r>
      <w:r w:rsidRPr="004821C8">
        <w:rPr>
          <w:rFonts w:ascii="Times New Roman" w:eastAsia="Times New Roman" w:hAnsi="Times New Roman" w:cs="Times New Roman"/>
          <w:noProof w:val="0"/>
          <w:kern w:val="0"/>
          <w14:ligatures w14:val="none"/>
        </w:rPr>
        <w:t>. No experience is purely private; it is always implicitly relational.</w:t>
      </w:r>
    </w:p>
    <w:p w14:paraId="5880BA40"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This dimension includes:</w:t>
      </w:r>
    </w:p>
    <w:p w14:paraId="5D7610B9" w14:textId="77777777" w:rsidR="004821C8" w:rsidRPr="004821C8" w:rsidRDefault="004821C8" w:rsidP="004821C8">
      <w:pPr>
        <w:numPr>
          <w:ilvl w:val="0"/>
          <w:numId w:val="2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Sense of being seen or unseen</w:t>
      </w:r>
    </w:p>
    <w:p w14:paraId="156C837E" w14:textId="77777777" w:rsidR="004821C8" w:rsidRPr="004821C8" w:rsidRDefault="004821C8" w:rsidP="004821C8">
      <w:pPr>
        <w:numPr>
          <w:ilvl w:val="0"/>
          <w:numId w:val="2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Felt belonging or alienation</w:t>
      </w:r>
    </w:p>
    <w:p w14:paraId="7EFD3D08" w14:textId="77777777" w:rsidR="004821C8" w:rsidRPr="004821C8" w:rsidRDefault="004821C8" w:rsidP="004821C8">
      <w:pPr>
        <w:numPr>
          <w:ilvl w:val="0"/>
          <w:numId w:val="21"/>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Alignment or friction with the surrounding world</w:t>
      </w:r>
    </w:p>
    <w:p w14:paraId="541B47F4"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Relational quality is often tacit, forming the </w:t>
      </w:r>
      <w:r w:rsidRPr="004821C8">
        <w:rPr>
          <w:rFonts w:ascii="Times New Roman" w:eastAsia="Times New Roman" w:hAnsi="Times New Roman" w:cs="Times New Roman"/>
          <w:i/>
          <w:iCs/>
          <w:noProof w:val="0"/>
          <w:kern w:val="0"/>
          <w14:ligatures w14:val="none"/>
        </w:rPr>
        <w:t>background atmosphere</w:t>
      </w:r>
      <w:r w:rsidRPr="004821C8">
        <w:rPr>
          <w:rFonts w:ascii="Times New Roman" w:eastAsia="Times New Roman" w:hAnsi="Times New Roman" w:cs="Times New Roman"/>
          <w:noProof w:val="0"/>
          <w:kern w:val="0"/>
          <w14:ligatures w14:val="none"/>
        </w:rPr>
        <w:t xml:space="preserve"> of experience.</w:t>
      </w:r>
    </w:p>
    <w:p w14:paraId="35A432A2"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77374644"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Relational quality determines:</w:t>
      </w:r>
    </w:p>
    <w:p w14:paraId="1E8FA19B" w14:textId="77777777" w:rsidR="004821C8" w:rsidRPr="004821C8" w:rsidRDefault="004821C8" w:rsidP="004821C8">
      <w:pPr>
        <w:numPr>
          <w:ilvl w:val="0"/>
          <w:numId w:val="2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Whether life feels meaningful or empty</w:t>
      </w:r>
    </w:p>
    <w:p w14:paraId="07377760" w14:textId="77777777" w:rsidR="004821C8" w:rsidRPr="004821C8" w:rsidRDefault="004821C8" w:rsidP="004821C8">
      <w:pPr>
        <w:numPr>
          <w:ilvl w:val="0"/>
          <w:numId w:val="22"/>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Whether suffering feels shared or isolating</w:t>
      </w:r>
    </w:p>
    <w:p w14:paraId="75EB5CF6"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High relational attunement fosters:</w:t>
      </w:r>
    </w:p>
    <w:p w14:paraId="615A4752" w14:textId="77777777" w:rsidR="004821C8" w:rsidRPr="004821C8" w:rsidRDefault="004821C8" w:rsidP="004821C8">
      <w:pPr>
        <w:numPr>
          <w:ilvl w:val="0"/>
          <w:numId w:val="2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Trust</w:t>
      </w:r>
    </w:p>
    <w:p w14:paraId="5F6EFBAA" w14:textId="77777777" w:rsidR="004821C8" w:rsidRPr="004821C8" w:rsidRDefault="004821C8" w:rsidP="004821C8">
      <w:pPr>
        <w:numPr>
          <w:ilvl w:val="0"/>
          <w:numId w:val="2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Empathy</w:t>
      </w:r>
    </w:p>
    <w:p w14:paraId="3FB991A8" w14:textId="77777777" w:rsidR="004821C8" w:rsidRPr="004821C8" w:rsidRDefault="004821C8" w:rsidP="004821C8">
      <w:pPr>
        <w:numPr>
          <w:ilvl w:val="0"/>
          <w:numId w:val="23"/>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lastRenderedPageBreak/>
        <w:t>A sense of shared reality</w:t>
      </w:r>
    </w:p>
    <w:p w14:paraId="4D15BF42"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Low relational attunement leads to:</w:t>
      </w:r>
    </w:p>
    <w:p w14:paraId="56573006" w14:textId="77777777" w:rsidR="004821C8" w:rsidRPr="004821C8" w:rsidRDefault="004821C8" w:rsidP="004821C8">
      <w:pPr>
        <w:numPr>
          <w:ilvl w:val="0"/>
          <w:numId w:val="2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Loneliness</w:t>
      </w:r>
    </w:p>
    <w:p w14:paraId="69DA4958" w14:textId="77777777" w:rsidR="004821C8" w:rsidRPr="004821C8" w:rsidRDefault="004821C8" w:rsidP="004821C8">
      <w:pPr>
        <w:numPr>
          <w:ilvl w:val="0"/>
          <w:numId w:val="2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Existential alienation</w:t>
      </w:r>
    </w:p>
    <w:p w14:paraId="763C95C6" w14:textId="77777777" w:rsidR="004821C8" w:rsidRPr="004821C8" w:rsidRDefault="004821C8" w:rsidP="004821C8">
      <w:pPr>
        <w:numPr>
          <w:ilvl w:val="0"/>
          <w:numId w:val="24"/>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Social anxiety</w:t>
      </w:r>
    </w:p>
    <w:p w14:paraId="0D4AC0D9"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Humans do not merely live </w:t>
      </w:r>
      <w:r w:rsidRPr="004821C8">
        <w:rPr>
          <w:rFonts w:ascii="Times New Roman" w:eastAsia="Times New Roman" w:hAnsi="Times New Roman" w:cs="Times New Roman"/>
          <w:i/>
          <w:iCs/>
          <w:noProof w:val="0"/>
          <w:kern w:val="0"/>
          <w14:ligatures w14:val="none"/>
        </w:rPr>
        <w:t>in</w:t>
      </w:r>
      <w:r w:rsidRPr="004821C8">
        <w:rPr>
          <w:rFonts w:ascii="Times New Roman" w:eastAsia="Times New Roman" w:hAnsi="Times New Roman" w:cs="Times New Roman"/>
          <w:noProof w:val="0"/>
          <w:kern w:val="0"/>
          <w14:ligatures w14:val="none"/>
        </w:rPr>
        <w:t xml:space="preserve"> the world; they live </w:t>
      </w:r>
      <w:r w:rsidRPr="004821C8">
        <w:rPr>
          <w:rFonts w:ascii="Times New Roman" w:eastAsia="Times New Roman" w:hAnsi="Times New Roman" w:cs="Times New Roman"/>
          <w:i/>
          <w:iCs/>
          <w:noProof w:val="0"/>
          <w:kern w:val="0"/>
          <w14:ligatures w14:val="none"/>
        </w:rPr>
        <w:t>with</w:t>
      </w:r>
      <w:r w:rsidRPr="004821C8">
        <w:rPr>
          <w:rFonts w:ascii="Times New Roman" w:eastAsia="Times New Roman" w:hAnsi="Times New Roman" w:cs="Times New Roman"/>
          <w:noProof w:val="0"/>
          <w:kern w:val="0"/>
          <w14:ligatures w14:val="none"/>
        </w:rPr>
        <w:t xml:space="preserve"> others. When this dimension collapses, even pleasurable experiences can feel hollow.</w:t>
      </w:r>
    </w:p>
    <w:p w14:paraId="07D4F850" w14:textId="77777777" w:rsidR="004821C8" w:rsidRPr="004821C8" w:rsidRDefault="004821C8" w:rsidP="004821C8">
      <w:pPr>
        <w:spacing w:after="0"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pict w14:anchorId="3AE4AEE3">
          <v:rect id="_x0000_i1031" style="width:0;height:1.5pt" o:hralign="center" o:hrstd="t" o:hr="t" fillcolor="#a0a0a0" stroked="f"/>
        </w:pict>
      </w:r>
    </w:p>
    <w:p w14:paraId="1046C060"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8. Somatic Presence (Embodiment)</w:t>
      </w:r>
    </w:p>
    <w:p w14:paraId="054ED5E8"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Phenomenological Commentary</w:t>
      </w:r>
    </w:p>
    <w:p w14:paraId="3C70CD25"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Somatic presence refers to how fully experience is </w:t>
      </w:r>
      <w:r w:rsidRPr="004821C8">
        <w:rPr>
          <w:rFonts w:ascii="Times New Roman" w:eastAsia="Times New Roman" w:hAnsi="Times New Roman" w:cs="Times New Roman"/>
          <w:b/>
          <w:bCs/>
          <w:noProof w:val="0"/>
          <w:kern w:val="0"/>
          <w14:ligatures w14:val="none"/>
        </w:rPr>
        <w:t>inhabited through the body</w:t>
      </w:r>
      <w:r w:rsidRPr="004821C8">
        <w:rPr>
          <w:rFonts w:ascii="Times New Roman" w:eastAsia="Times New Roman" w:hAnsi="Times New Roman" w:cs="Times New Roman"/>
          <w:noProof w:val="0"/>
          <w:kern w:val="0"/>
          <w14:ligatures w14:val="none"/>
        </w:rPr>
        <w:t>. Experience can be head-centered and abstract, or viscero-somatic and grounded.</w:t>
      </w:r>
    </w:p>
    <w:p w14:paraId="4E7AD031"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Embodiment includes:</w:t>
      </w:r>
    </w:p>
    <w:p w14:paraId="5891DA24" w14:textId="77777777" w:rsidR="004821C8" w:rsidRPr="004821C8" w:rsidRDefault="004821C8" w:rsidP="004821C8">
      <w:pPr>
        <w:numPr>
          <w:ilvl w:val="0"/>
          <w:numId w:val="2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Breath</w:t>
      </w:r>
    </w:p>
    <w:p w14:paraId="6E6A77F5" w14:textId="77777777" w:rsidR="004821C8" w:rsidRPr="004821C8" w:rsidRDefault="004821C8" w:rsidP="004821C8">
      <w:pPr>
        <w:numPr>
          <w:ilvl w:val="0"/>
          <w:numId w:val="2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Muscle tone</w:t>
      </w:r>
    </w:p>
    <w:p w14:paraId="0588ECE4" w14:textId="77777777" w:rsidR="004821C8" w:rsidRPr="004821C8" w:rsidRDefault="004821C8" w:rsidP="004821C8">
      <w:pPr>
        <w:numPr>
          <w:ilvl w:val="0"/>
          <w:numId w:val="2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Gut sensations</w:t>
      </w:r>
    </w:p>
    <w:p w14:paraId="70F4961B" w14:textId="77777777" w:rsidR="004821C8" w:rsidRPr="004821C8" w:rsidRDefault="004821C8" w:rsidP="004821C8">
      <w:pPr>
        <w:numPr>
          <w:ilvl w:val="0"/>
          <w:numId w:val="25"/>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Temperature and movement</w:t>
      </w:r>
    </w:p>
    <w:p w14:paraId="722F7B3F"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Somatic presence anchors experience in the immediacy of life.</w:t>
      </w:r>
    </w:p>
    <w:p w14:paraId="2298203E" w14:textId="77777777" w:rsidR="004821C8" w:rsidRPr="004821C8" w:rsidRDefault="004821C8" w:rsidP="004821C8">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4821C8">
        <w:rPr>
          <w:rFonts w:ascii="Times New Roman" w:eastAsia="Times New Roman" w:hAnsi="Times New Roman" w:cs="Times New Roman"/>
          <w:b/>
          <w:bCs/>
          <w:noProof w:val="0"/>
          <w:kern w:val="0"/>
          <w:sz w:val="27"/>
          <w:szCs w:val="27"/>
          <w14:ligatures w14:val="none"/>
        </w:rPr>
        <w:t>Influence on Human Lived Experience</w:t>
      </w:r>
    </w:p>
    <w:p w14:paraId="4119A3D8"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High somatic presence:</w:t>
      </w:r>
    </w:p>
    <w:p w14:paraId="0FAF6D96" w14:textId="77777777" w:rsidR="004821C8" w:rsidRPr="004821C8" w:rsidRDefault="004821C8" w:rsidP="004821C8">
      <w:pPr>
        <w:numPr>
          <w:ilvl w:val="0"/>
          <w:numId w:val="2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Grounds emotions</w:t>
      </w:r>
    </w:p>
    <w:p w14:paraId="580BDE58" w14:textId="77777777" w:rsidR="004821C8" w:rsidRPr="004821C8" w:rsidRDefault="004821C8" w:rsidP="004821C8">
      <w:pPr>
        <w:numPr>
          <w:ilvl w:val="0"/>
          <w:numId w:val="2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Regulates arousal</w:t>
      </w:r>
    </w:p>
    <w:p w14:paraId="5A5DC16A" w14:textId="77777777" w:rsidR="004821C8" w:rsidRPr="004821C8" w:rsidRDefault="004821C8" w:rsidP="004821C8">
      <w:pPr>
        <w:numPr>
          <w:ilvl w:val="0"/>
          <w:numId w:val="26"/>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Enhances intuition and affect tolerance</w:t>
      </w:r>
    </w:p>
    <w:p w14:paraId="59D1EB7A"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Low somatic presence leads to:</w:t>
      </w:r>
    </w:p>
    <w:p w14:paraId="65439DB4" w14:textId="77777777" w:rsidR="004821C8" w:rsidRPr="004821C8" w:rsidRDefault="004821C8" w:rsidP="004821C8">
      <w:pPr>
        <w:numPr>
          <w:ilvl w:val="0"/>
          <w:numId w:val="2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Disembodiment</w:t>
      </w:r>
    </w:p>
    <w:p w14:paraId="6E06024A" w14:textId="77777777" w:rsidR="004821C8" w:rsidRPr="004821C8" w:rsidRDefault="004821C8" w:rsidP="004821C8">
      <w:pPr>
        <w:numPr>
          <w:ilvl w:val="0"/>
          <w:numId w:val="2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Emotional dysregulation</w:t>
      </w:r>
    </w:p>
    <w:p w14:paraId="7792D368" w14:textId="77777777" w:rsidR="004821C8" w:rsidRPr="004821C8" w:rsidRDefault="004821C8" w:rsidP="004821C8">
      <w:pPr>
        <w:numPr>
          <w:ilvl w:val="0"/>
          <w:numId w:val="27"/>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Over-intellectualization</w:t>
      </w:r>
    </w:p>
    <w:p w14:paraId="56C526A7"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In lived experience, embodiment determines whether life is </w:t>
      </w:r>
      <w:r w:rsidRPr="004821C8">
        <w:rPr>
          <w:rFonts w:ascii="Times New Roman" w:eastAsia="Times New Roman" w:hAnsi="Times New Roman" w:cs="Times New Roman"/>
          <w:i/>
          <w:iCs/>
          <w:noProof w:val="0"/>
          <w:kern w:val="0"/>
          <w14:ligatures w14:val="none"/>
        </w:rPr>
        <w:t>felt</w:t>
      </w:r>
      <w:r w:rsidRPr="004821C8">
        <w:rPr>
          <w:rFonts w:ascii="Times New Roman" w:eastAsia="Times New Roman" w:hAnsi="Times New Roman" w:cs="Times New Roman"/>
          <w:noProof w:val="0"/>
          <w:kern w:val="0"/>
          <w14:ligatures w14:val="none"/>
        </w:rPr>
        <w:t xml:space="preserve"> or merely </w:t>
      </w:r>
      <w:r w:rsidRPr="004821C8">
        <w:rPr>
          <w:rFonts w:ascii="Times New Roman" w:eastAsia="Times New Roman" w:hAnsi="Times New Roman" w:cs="Times New Roman"/>
          <w:i/>
          <w:iCs/>
          <w:noProof w:val="0"/>
          <w:kern w:val="0"/>
          <w14:ligatures w14:val="none"/>
        </w:rPr>
        <w:t>thought about</w:t>
      </w:r>
      <w:r w:rsidRPr="004821C8">
        <w:rPr>
          <w:rFonts w:ascii="Times New Roman" w:eastAsia="Times New Roman" w:hAnsi="Times New Roman" w:cs="Times New Roman"/>
          <w:noProof w:val="0"/>
          <w:kern w:val="0"/>
          <w14:ligatures w14:val="none"/>
        </w:rPr>
        <w:t>. Healing, learning, and meaning all require the body as a participant, not a spectator.</w:t>
      </w:r>
    </w:p>
    <w:p w14:paraId="6468C7D5" w14:textId="77777777" w:rsidR="004821C8" w:rsidRPr="004821C8" w:rsidRDefault="00577547" w:rsidP="004821C8">
      <w:pPr>
        <w:spacing w:after="0" w:line="240" w:lineRule="auto"/>
        <w:rPr>
          <w:rFonts w:ascii="Times New Roman" w:eastAsia="Times New Roman" w:hAnsi="Times New Roman" w:cs="Times New Roman"/>
          <w:noProof w:val="0"/>
          <w:kern w:val="0"/>
          <w14:ligatures w14:val="none"/>
        </w:rPr>
      </w:pPr>
      <w:r w:rsidRPr="00577547">
        <w:rPr>
          <w:rFonts w:ascii="Times New Roman" w:eastAsia="Times New Roman" w:hAnsi="Times New Roman" w:cs="Times New Roman"/>
          <w:kern w:val="0"/>
        </w:rPr>
        <w:lastRenderedPageBreak/>
        <w:pict w14:anchorId="6D6A8FF0">
          <v:rect id="_x0000_i1032" alt="" style="width:468pt;height:.05pt;mso-width-percent:0;mso-height-percent:0;mso-width-percent:0;mso-height-percent:0" o:hralign="center" o:hrstd="t" o:hr="t" fillcolor="#a0a0a0" stroked="f"/>
        </w:pict>
      </w:r>
    </w:p>
    <w:p w14:paraId="22C71730" w14:textId="77777777" w:rsidR="004821C8" w:rsidRPr="004821C8" w:rsidRDefault="004821C8" w:rsidP="004821C8">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4821C8">
        <w:rPr>
          <w:rFonts w:ascii="Times New Roman" w:eastAsia="Times New Roman" w:hAnsi="Times New Roman" w:cs="Times New Roman"/>
          <w:b/>
          <w:bCs/>
          <w:noProof w:val="0"/>
          <w:kern w:val="0"/>
          <w:sz w:val="36"/>
          <w:szCs w:val="36"/>
          <w14:ligatures w14:val="none"/>
        </w:rPr>
        <w:t>Concluding Integration</w:t>
      </w:r>
    </w:p>
    <w:p w14:paraId="4AD159FD"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These eight dimensions together form a </w:t>
      </w:r>
      <w:r w:rsidRPr="004821C8">
        <w:rPr>
          <w:rFonts w:ascii="Times New Roman" w:eastAsia="Times New Roman" w:hAnsi="Times New Roman" w:cs="Times New Roman"/>
          <w:b/>
          <w:bCs/>
          <w:noProof w:val="0"/>
          <w:kern w:val="0"/>
          <w14:ligatures w14:val="none"/>
        </w:rPr>
        <w:t>phenomenological coordinate system of human life</w:t>
      </w:r>
      <w:r w:rsidRPr="004821C8">
        <w:rPr>
          <w:rFonts w:ascii="Times New Roman" w:eastAsia="Times New Roman" w:hAnsi="Times New Roman" w:cs="Times New Roman"/>
          <w:noProof w:val="0"/>
          <w:kern w:val="0"/>
          <w14:ligatures w14:val="none"/>
        </w:rPr>
        <w:t>. Suffering and well-being do not arise from events alone, but from how these dimensions configure moment by moment.</w:t>
      </w:r>
    </w:p>
    <w:p w14:paraId="5C7618AC"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 xml:space="preserve">Human transformation occurs not merely by changing thoughts or behaviors, but by </w:t>
      </w:r>
      <w:r w:rsidRPr="004821C8">
        <w:rPr>
          <w:rFonts w:ascii="Times New Roman" w:eastAsia="Times New Roman" w:hAnsi="Times New Roman" w:cs="Times New Roman"/>
          <w:b/>
          <w:bCs/>
          <w:noProof w:val="0"/>
          <w:kern w:val="0"/>
          <w14:ligatures w14:val="none"/>
        </w:rPr>
        <w:t>re-patterning these dimensions</w:t>
      </w:r>
      <w:r w:rsidRPr="004821C8">
        <w:rPr>
          <w:rFonts w:ascii="Times New Roman" w:eastAsia="Times New Roman" w:hAnsi="Times New Roman" w:cs="Times New Roman"/>
          <w:noProof w:val="0"/>
          <w:kern w:val="0"/>
          <w14:ligatures w14:val="none"/>
        </w:rPr>
        <w:t>:</w:t>
      </w:r>
    </w:p>
    <w:p w14:paraId="399D6F8D"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Softening valence</w:t>
      </w:r>
    </w:p>
    <w:p w14:paraId="67CD51BB"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Regulating arousal</w:t>
      </w:r>
    </w:p>
    <w:p w14:paraId="4AC56726"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Restoring clarity</w:t>
      </w:r>
    </w:p>
    <w:p w14:paraId="1212EC15"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Re-centering self-location</w:t>
      </w:r>
    </w:p>
    <w:p w14:paraId="7AF79BD8"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Rebalancing time</w:t>
      </w:r>
    </w:p>
    <w:p w14:paraId="0822B2D8"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Reclaiming agency</w:t>
      </w:r>
    </w:p>
    <w:p w14:paraId="3633C83C"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Re-entering relationship</w:t>
      </w:r>
    </w:p>
    <w:p w14:paraId="7B956F60" w14:textId="77777777" w:rsidR="004821C8" w:rsidRPr="004821C8" w:rsidRDefault="004821C8" w:rsidP="004821C8">
      <w:pPr>
        <w:numPr>
          <w:ilvl w:val="0"/>
          <w:numId w:val="28"/>
        </w:num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Re-embodying experience</w:t>
      </w:r>
    </w:p>
    <w:p w14:paraId="2EDE9DF4" w14:textId="77777777" w:rsidR="004821C8" w:rsidRPr="004821C8" w:rsidRDefault="004821C8" w:rsidP="004821C8">
      <w:pPr>
        <w:spacing w:before="100" w:beforeAutospacing="1" w:after="100" w:afterAutospacing="1" w:line="240" w:lineRule="auto"/>
        <w:rPr>
          <w:rFonts w:ascii="Times New Roman" w:eastAsia="Times New Roman" w:hAnsi="Times New Roman" w:cs="Times New Roman"/>
          <w:noProof w:val="0"/>
          <w:kern w:val="0"/>
          <w14:ligatures w14:val="none"/>
        </w:rPr>
      </w:pPr>
      <w:r w:rsidRPr="004821C8">
        <w:rPr>
          <w:rFonts w:ascii="Times New Roman" w:eastAsia="Times New Roman" w:hAnsi="Times New Roman" w:cs="Times New Roman"/>
          <w:noProof w:val="0"/>
          <w:kern w:val="0"/>
          <w14:ligatures w14:val="none"/>
        </w:rPr>
        <w:t>To understand lived experience deeply is to understand how these dimensions continuously co-arise, shaping the world we inhabit from the inside.</w:t>
      </w:r>
    </w:p>
    <w:p w14:paraId="084E592F" w14:textId="77777777" w:rsidR="0073056A" w:rsidRDefault="0073056A"/>
    <w:sectPr w:rsidR="00730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Sendnya">
    <w:altName w:val="Cambria"/>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6CD"/>
    <w:multiLevelType w:val="multilevel"/>
    <w:tmpl w:val="F48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1583"/>
    <w:multiLevelType w:val="multilevel"/>
    <w:tmpl w:val="D5B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2CD6"/>
    <w:multiLevelType w:val="multilevel"/>
    <w:tmpl w:val="7766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7C7B"/>
    <w:multiLevelType w:val="multilevel"/>
    <w:tmpl w:val="9D0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A5ADF"/>
    <w:multiLevelType w:val="multilevel"/>
    <w:tmpl w:val="EB3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0724"/>
    <w:multiLevelType w:val="multilevel"/>
    <w:tmpl w:val="23C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F5D5A"/>
    <w:multiLevelType w:val="multilevel"/>
    <w:tmpl w:val="1402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45B44"/>
    <w:multiLevelType w:val="multilevel"/>
    <w:tmpl w:val="2AE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136A6"/>
    <w:multiLevelType w:val="multilevel"/>
    <w:tmpl w:val="78A0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C0541"/>
    <w:multiLevelType w:val="multilevel"/>
    <w:tmpl w:val="725E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41A1F"/>
    <w:multiLevelType w:val="multilevel"/>
    <w:tmpl w:val="74C0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46530"/>
    <w:multiLevelType w:val="multilevel"/>
    <w:tmpl w:val="57A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05E5F"/>
    <w:multiLevelType w:val="multilevel"/>
    <w:tmpl w:val="764E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F4BB1"/>
    <w:multiLevelType w:val="multilevel"/>
    <w:tmpl w:val="0D7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540E4"/>
    <w:multiLevelType w:val="multilevel"/>
    <w:tmpl w:val="521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829AD"/>
    <w:multiLevelType w:val="multilevel"/>
    <w:tmpl w:val="F88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47A9E"/>
    <w:multiLevelType w:val="multilevel"/>
    <w:tmpl w:val="B7D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D6667"/>
    <w:multiLevelType w:val="multilevel"/>
    <w:tmpl w:val="6F9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A1229"/>
    <w:multiLevelType w:val="multilevel"/>
    <w:tmpl w:val="C76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63E41"/>
    <w:multiLevelType w:val="multilevel"/>
    <w:tmpl w:val="15D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E62A6"/>
    <w:multiLevelType w:val="multilevel"/>
    <w:tmpl w:val="9F0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F2654"/>
    <w:multiLevelType w:val="multilevel"/>
    <w:tmpl w:val="1C1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3241C"/>
    <w:multiLevelType w:val="multilevel"/>
    <w:tmpl w:val="E35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23657"/>
    <w:multiLevelType w:val="multilevel"/>
    <w:tmpl w:val="B9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B6AE6"/>
    <w:multiLevelType w:val="multilevel"/>
    <w:tmpl w:val="9A9E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C6622"/>
    <w:multiLevelType w:val="multilevel"/>
    <w:tmpl w:val="056E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53DFF"/>
    <w:multiLevelType w:val="multilevel"/>
    <w:tmpl w:val="354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634BA"/>
    <w:multiLevelType w:val="multilevel"/>
    <w:tmpl w:val="093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549045">
    <w:abstractNumId w:val="14"/>
  </w:num>
  <w:num w:numId="2" w16cid:durableId="1118909028">
    <w:abstractNumId w:val="26"/>
  </w:num>
  <w:num w:numId="3" w16cid:durableId="1555311240">
    <w:abstractNumId w:val="20"/>
  </w:num>
  <w:num w:numId="4" w16cid:durableId="1335761525">
    <w:abstractNumId w:val="19"/>
  </w:num>
  <w:num w:numId="5" w16cid:durableId="1344088578">
    <w:abstractNumId w:val="6"/>
  </w:num>
  <w:num w:numId="6" w16cid:durableId="2131581726">
    <w:abstractNumId w:val="16"/>
  </w:num>
  <w:num w:numId="7" w16cid:durableId="389840698">
    <w:abstractNumId w:val="18"/>
  </w:num>
  <w:num w:numId="8" w16cid:durableId="661272078">
    <w:abstractNumId w:val="13"/>
  </w:num>
  <w:num w:numId="9" w16cid:durableId="1277175788">
    <w:abstractNumId w:val="25"/>
  </w:num>
  <w:num w:numId="10" w16cid:durableId="446586186">
    <w:abstractNumId w:val="10"/>
  </w:num>
  <w:num w:numId="11" w16cid:durableId="432240886">
    <w:abstractNumId w:val="7"/>
  </w:num>
  <w:num w:numId="12" w16cid:durableId="1474058392">
    <w:abstractNumId w:val="15"/>
  </w:num>
  <w:num w:numId="13" w16cid:durableId="1084841290">
    <w:abstractNumId w:val="4"/>
  </w:num>
  <w:num w:numId="14" w16cid:durableId="267128791">
    <w:abstractNumId w:val="5"/>
  </w:num>
  <w:num w:numId="15" w16cid:durableId="659893740">
    <w:abstractNumId w:val="17"/>
  </w:num>
  <w:num w:numId="16" w16cid:durableId="2087149974">
    <w:abstractNumId w:val="21"/>
  </w:num>
  <w:num w:numId="17" w16cid:durableId="281155422">
    <w:abstractNumId w:val="3"/>
  </w:num>
  <w:num w:numId="18" w16cid:durableId="184750333">
    <w:abstractNumId w:val="8"/>
  </w:num>
  <w:num w:numId="19" w16cid:durableId="112946753">
    <w:abstractNumId w:val="23"/>
  </w:num>
  <w:num w:numId="20" w16cid:durableId="945502149">
    <w:abstractNumId w:val="2"/>
  </w:num>
  <w:num w:numId="21" w16cid:durableId="1856380656">
    <w:abstractNumId w:val="9"/>
  </w:num>
  <w:num w:numId="22" w16cid:durableId="1931236362">
    <w:abstractNumId w:val="1"/>
  </w:num>
  <w:num w:numId="23" w16cid:durableId="1511682709">
    <w:abstractNumId w:val="12"/>
  </w:num>
  <w:num w:numId="24" w16cid:durableId="859245462">
    <w:abstractNumId w:val="0"/>
  </w:num>
  <w:num w:numId="25" w16cid:durableId="555775923">
    <w:abstractNumId w:val="11"/>
  </w:num>
  <w:num w:numId="26" w16cid:durableId="1616449178">
    <w:abstractNumId w:val="24"/>
  </w:num>
  <w:num w:numId="27" w16cid:durableId="128089829">
    <w:abstractNumId w:val="22"/>
  </w:num>
  <w:num w:numId="28" w16cid:durableId="574804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8"/>
    <w:rsid w:val="00410FA1"/>
    <w:rsid w:val="004821C8"/>
    <w:rsid w:val="00577547"/>
    <w:rsid w:val="0073056A"/>
    <w:rsid w:val="00DC78CB"/>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A8FD"/>
  <w15:chartTrackingRefBased/>
  <w15:docId w15:val="{3B8AA119-47FC-2448-A767-ED78D194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noProof/>
    </w:rPr>
  </w:style>
  <w:style w:type="paragraph" w:styleId="Heading1">
    <w:name w:val="heading 1"/>
    <w:basedOn w:val="Normal"/>
    <w:next w:val="Normal"/>
    <w:link w:val="Heading1Char"/>
    <w:uiPriority w:val="9"/>
    <w:qFormat/>
    <w:rsid w:val="00482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C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4821C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4821C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4821C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4821C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4821C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821C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821C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821C8"/>
    <w:rPr>
      <w:rFonts w:eastAsiaTheme="majorEastAsia" w:cstheme="majorBidi"/>
      <w:noProof/>
      <w:color w:val="272727" w:themeColor="text1" w:themeTint="D8"/>
    </w:rPr>
  </w:style>
  <w:style w:type="paragraph" w:styleId="Title">
    <w:name w:val="Title"/>
    <w:basedOn w:val="Normal"/>
    <w:next w:val="Normal"/>
    <w:link w:val="TitleChar"/>
    <w:uiPriority w:val="10"/>
    <w:qFormat/>
    <w:rsid w:val="00482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1C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82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1C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821C8"/>
    <w:pPr>
      <w:spacing w:before="160"/>
      <w:jc w:val="center"/>
    </w:pPr>
    <w:rPr>
      <w:i/>
      <w:iCs/>
      <w:color w:val="404040" w:themeColor="text1" w:themeTint="BF"/>
    </w:rPr>
  </w:style>
  <w:style w:type="character" w:customStyle="1" w:styleId="QuoteChar">
    <w:name w:val="Quote Char"/>
    <w:basedOn w:val="DefaultParagraphFont"/>
    <w:link w:val="Quote"/>
    <w:uiPriority w:val="29"/>
    <w:rsid w:val="004821C8"/>
    <w:rPr>
      <w:rFonts w:cs="Sendnya"/>
      <w:i/>
      <w:iCs/>
      <w:noProof/>
      <w:color w:val="404040" w:themeColor="text1" w:themeTint="BF"/>
    </w:rPr>
  </w:style>
  <w:style w:type="paragraph" w:styleId="ListParagraph">
    <w:name w:val="List Paragraph"/>
    <w:basedOn w:val="Normal"/>
    <w:uiPriority w:val="34"/>
    <w:qFormat/>
    <w:rsid w:val="004821C8"/>
    <w:pPr>
      <w:ind w:left="720"/>
      <w:contextualSpacing/>
    </w:pPr>
  </w:style>
  <w:style w:type="character" w:styleId="IntenseEmphasis">
    <w:name w:val="Intense Emphasis"/>
    <w:basedOn w:val="DefaultParagraphFont"/>
    <w:uiPriority w:val="21"/>
    <w:qFormat/>
    <w:rsid w:val="004821C8"/>
    <w:rPr>
      <w:i/>
      <w:iCs/>
      <w:color w:val="0F4761" w:themeColor="accent1" w:themeShade="BF"/>
    </w:rPr>
  </w:style>
  <w:style w:type="paragraph" w:styleId="IntenseQuote">
    <w:name w:val="Intense Quote"/>
    <w:basedOn w:val="Normal"/>
    <w:next w:val="Normal"/>
    <w:link w:val="IntenseQuoteChar"/>
    <w:uiPriority w:val="30"/>
    <w:qFormat/>
    <w:rsid w:val="00482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1C8"/>
    <w:rPr>
      <w:rFonts w:cs="Sendnya"/>
      <w:i/>
      <w:iCs/>
      <w:noProof/>
      <w:color w:val="0F4761" w:themeColor="accent1" w:themeShade="BF"/>
    </w:rPr>
  </w:style>
  <w:style w:type="character" w:styleId="IntenseReference">
    <w:name w:val="Intense Reference"/>
    <w:basedOn w:val="DefaultParagraphFont"/>
    <w:uiPriority w:val="32"/>
    <w:qFormat/>
    <w:rsid w:val="004821C8"/>
    <w:rPr>
      <w:b/>
      <w:bCs/>
      <w:smallCaps/>
      <w:color w:val="0F4761" w:themeColor="accent1" w:themeShade="BF"/>
      <w:spacing w:val="5"/>
    </w:rPr>
  </w:style>
  <w:style w:type="paragraph" w:styleId="NormalWeb">
    <w:name w:val="Normal (Web)"/>
    <w:basedOn w:val="Normal"/>
    <w:uiPriority w:val="99"/>
    <w:semiHidden/>
    <w:unhideWhenUsed/>
    <w:rsid w:val="004821C8"/>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Emphasis">
    <w:name w:val="Emphasis"/>
    <w:basedOn w:val="DefaultParagraphFont"/>
    <w:uiPriority w:val="20"/>
    <w:qFormat/>
    <w:rsid w:val="004821C8"/>
    <w:rPr>
      <w:i/>
      <w:iCs/>
    </w:rPr>
  </w:style>
  <w:style w:type="character" w:styleId="Strong">
    <w:name w:val="Strong"/>
    <w:basedOn w:val="DefaultParagraphFont"/>
    <w:uiPriority w:val="22"/>
    <w:qFormat/>
    <w:rsid w:val="00482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1432</Words>
  <Characters>8167</Characters>
  <Application>Microsoft Office Word</Application>
  <DocSecurity>0</DocSecurity>
  <Lines>68</Lines>
  <Paragraphs>19</Paragraphs>
  <ScaleCrop>false</ScaleCrop>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Arimilli</dc:creator>
  <cp:keywords/>
  <dc:description/>
  <cp:lastModifiedBy>V Arimilli</cp:lastModifiedBy>
  <cp:revision>1</cp:revision>
  <dcterms:created xsi:type="dcterms:W3CDTF">2026-02-15T12:11:00Z</dcterms:created>
  <dcterms:modified xsi:type="dcterms:W3CDTF">2026-02-15T12:12:00Z</dcterms:modified>
</cp:coreProperties>
</file>