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d2b6bb05fc09dd1dea40f871c7a94fcc374823"/>
    <w:p>
      <w:pPr>
        <w:pStyle w:val="Heading1"/>
      </w:pPr>
      <w:r>
        <w:t xml:space="preserve">Quantum Phish Shield: A Post-Quantum Cryptographic and On-Device Edge-AI Architecture for Verifiably Anonymous Phishing Telemetry and Active Cyber Deception</w:t>
      </w:r>
    </w:p>
    <w:p>
      <w:pPr>
        <w:pStyle w:val="FirstParagraph"/>
      </w:pPr>
      <w:r>
        <w:rPr>
          <w:b/>
          <w:bCs/>
        </w:rPr>
        <w:t xml:space="preserve">Author:</w:t>
      </w:r>
      <w:r>
        <w:t xml:space="preserve"> </w:t>
      </w:r>
      <w:r>
        <w:t xml:space="preserve">Dixa Koradia</w:t>
      </w:r>
      <w:r>
        <w:br/>
      </w:r>
      <w:r>
        <w:rPr>
          <w:b/>
          <w:bCs/>
        </w:rPr>
        <w:t xml:space="preserve">Affiliation:</w:t>
      </w:r>
      <w:r>
        <w:t xml:space="preserve"> </w:t>
      </w:r>
      <w:r>
        <w:t xml:space="preserve">School of Information Technology, Artificial Intelligence and Cyber Security (SITAICS), Rashtriya Raksha University, Gandhinagar, Gujarat, India</w:t>
      </w:r>
      <w:r>
        <w:br/>
      </w:r>
      <w:r>
        <w:rPr>
          <w:b/>
          <w:bCs/>
        </w:rPr>
        <w:t xml:space="preserve">Email:</w:t>
      </w:r>
      <w:r>
        <w:t xml:space="preserve"> </w:t>
      </w:r>
      <w:r>
        <w:rPr>
          <w:rStyle w:val="VerbatimChar"/>
        </w:rPr>
        <w:t xml:space="preserve">dixa.dholakiya@gmail.com</w:t>
      </w:r>
      <w:r>
        <w:br/>
      </w:r>
      <w:r>
        <w:rPr>
          <w:b/>
          <w:bCs/>
        </w:rPr>
        <w:t xml:space="preserve">Date:</w:t>
      </w:r>
      <w:r>
        <w:t xml:space="preserve"> </w:t>
      </w:r>
      <w:r>
        <w:t xml:space="preserve">September 2026</w:t>
      </w:r>
      <w:r>
        <w:br/>
      </w:r>
      <w:r>
        <w:rPr>
          <w:b/>
          <w:bCs/>
        </w:rPr>
        <w:t xml:space="preserve">Classification:</w:t>
      </w:r>
      <w:r>
        <w:t xml:space="preserve"> </w:t>
      </w:r>
      <w:r>
        <w:t xml:space="preserve">Research Article — Cybersecurity, Post-Quantum Cryptography, Edge Intelligence, Web Security</w:t>
      </w:r>
    </w:p>
    <w:p>
      <w:r>
        <w:pict>
          <v:rect style="width:0;height:1.5pt" o:hralign="center" o:hrstd="t" o:hr="t"/>
        </w:pict>
      </w:r>
    </w:p>
    <w:bookmarkStart w:id="9" w:name="abstract"/>
    <w:p>
      <w:pPr>
        <w:pStyle w:val="Heading2"/>
      </w:pPr>
      <w:r>
        <w:t xml:space="preserve">Abstract</w:t>
      </w:r>
    </w:p>
    <w:p>
      <w:pPr>
        <w:pStyle w:val="FirstParagraph"/>
      </w:pPr>
      <w:r>
        <w:t xml:space="preserve">Modern web-based phishing and credential harvesting campaigns represent one of the most pervasive cyber threat vectors, increasingly leveraging Adversary-in-the-Middle (AiTM) frameworks, automated infrastructure spinning, and targeted zero-day lures. Existing client-side and browser-level defense mechanisms—including Google Safe Browsing, Microsoft Defender SmartScreen, and national threat frameworks such as Cyber Kavach—exhibit fundamental systemic limitations:</w:t>
      </w:r>
      <w:r>
        <w:t xml:space="preserve"> </w:t>
      </w:r>
      <w:r>
        <w:t xml:space="preserve">1.</w:t>
      </w:r>
      <w:r>
        <w:t xml:space="preserve"> </w:t>
      </w:r>
      <w:r>
        <w:rPr>
          <w:b/>
          <w:bCs/>
        </w:rPr>
        <w:t xml:space="preserve">Cryptographic Fragility:</w:t>
      </w:r>
      <w:r>
        <w:t xml:space="preserve"> </w:t>
      </w:r>
      <w:r>
        <w:t xml:space="preserve">Reliance on classical pre-quantum public-key cryptography vulnerable to</w:t>
      </w:r>
      <w:r>
        <w:t xml:space="preserve"> </w:t>
      </w:r>
      <w:r>
        <w:rPr>
          <w:i/>
          <w:iCs/>
        </w:rPr>
        <w:t xml:space="preserve">Store-Now-Decrypt-Later</w:t>
      </w:r>
      <w:r>
        <w:t xml:space="preserve"> </w:t>
      </w:r>
      <w:r>
        <w:t xml:space="preserve">(SNDL) harvesting;</w:t>
      </w:r>
      <w:r>
        <w:t xml:space="preserve"> </w:t>
      </w:r>
      <w:r>
        <w:t xml:space="preserve">2.</w:t>
      </w:r>
      <w:r>
        <w:t xml:space="preserve"> </w:t>
      </w:r>
      <w:r>
        <w:rPr>
          <w:b/>
          <w:bCs/>
        </w:rPr>
        <w:t xml:space="preserve">Telemetry Leakage:</w:t>
      </w:r>
      <w:r>
        <w:t xml:space="preserve"> </w:t>
      </w:r>
      <w:r>
        <w:t xml:space="preserve">Invasive telemetry pipelines that expose client IP addresses, browsing histories, and reporter identities to centralized registries and network eavesdroppers;</w:t>
      </w:r>
      <w:r>
        <w:t xml:space="preserve"> </w:t>
      </w:r>
      <w:r>
        <w:t xml:space="preserve">3.</w:t>
      </w:r>
      <w:r>
        <w:t xml:space="preserve"> </w:t>
      </w:r>
      <w:r>
        <w:rPr>
          <w:b/>
          <w:bCs/>
        </w:rPr>
        <w:t xml:space="preserve">Sybil &amp; Poisoning Vulnerability:</w:t>
      </w:r>
      <w:r>
        <w:t xml:space="preserve"> </w:t>
      </w:r>
      <w:r>
        <w:t xml:space="preserve">Susceptibility to distributed telemetry poisoning and Sybil reporting attacks;</w:t>
      </w:r>
      <w:r>
        <w:t xml:space="preserve"> </w:t>
      </w:r>
      <w:r>
        <w:t xml:space="preserve">4.</w:t>
      </w:r>
      <w:r>
        <w:t xml:space="preserve"> </w:t>
      </w:r>
      <w:r>
        <w:rPr>
          <w:b/>
          <w:bCs/>
        </w:rPr>
        <w:t xml:space="preserve">Passive Stance:</w:t>
      </w:r>
      <w:r>
        <w:t xml:space="preserve"> </w:t>
      </w:r>
      <w:r>
        <w:t xml:space="preserve">A purely passive defense posture that alerts the user without disrupting adversary infrastructure.</w:t>
      </w:r>
    </w:p>
    <w:p>
      <w:pPr>
        <w:pStyle w:val="BodyText"/>
      </w:pPr>
      <w:r>
        <w:t xml:space="preserve">In this paper, we propose</w:t>
      </w:r>
      <w:r>
        <w:t xml:space="preserve"> </w:t>
      </w:r>
      <w:r>
        <w:rPr>
          <w:b/>
          <w:bCs/>
        </w:rPr>
        <w:t xml:space="preserve">Quantum Phish Shield (QPS)</w:t>
      </w:r>
      <w:r>
        <w:t xml:space="preserve">, a post-quantum cryptographic, privacy-preserving, and proactive browser-extension architecture operating under Chrome Manifest V3. QPS introduces a dual-layer lattice-based cryptographic engine implementing</w:t>
      </w:r>
      <w:r>
        <w:t xml:space="preserve"> </w:t>
      </w:r>
      <w:r>
        <w:rPr>
          <w:b/>
          <w:bCs/>
        </w:rPr>
        <w:t xml:space="preserve">ML-KEM-1024</w:t>
      </w:r>
      <w:r>
        <w:t xml:space="preserve"> </w:t>
      </w:r>
      <w:r>
        <w:t xml:space="preserve">(CRYSTALS-Kyber) for quantum-safe key encapsulation and</w:t>
      </w:r>
      <w:r>
        <w:t xml:space="preserve"> </w:t>
      </w:r>
      <w:r>
        <w:rPr>
          <w:b/>
          <w:bCs/>
        </w:rPr>
        <w:t xml:space="preserve">ML-DSA-87</w:t>
      </w:r>
      <w:r>
        <w:t xml:space="preserve"> </w:t>
      </w:r>
      <w:r>
        <w:t xml:space="preserve">(CRYSTALS-Dilithium-5) for non-interactive verifiable digital signatures, enabling clients to submit cryptographically authenticated threat reports without revealing reporter identities. Furthermore, QPS integrates</w:t>
      </w:r>
      <w:r>
        <w:t xml:space="preserve"> </w:t>
      </w:r>
      <w:r>
        <w:rPr>
          <w:b/>
          <w:bCs/>
        </w:rPr>
        <w:t xml:space="preserve">on-device Small Language Models (Gemini Nano / Local SLMs)</w:t>
      </w:r>
      <w:r>
        <w:t xml:space="preserve"> </w:t>
      </w:r>
      <w:r>
        <w:t xml:space="preserve">for zero-data-leakage semantic risk auditing and an</w:t>
      </w:r>
      <w:r>
        <w:t xml:space="preserve"> </w:t>
      </w:r>
      <w:r>
        <w:rPr>
          <w:b/>
          <w:bCs/>
        </w:rPr>
        <w:t xml:space="preserve">Active Deception Engine</w:t>
      </w:r>
      <w:r>
        <w:t xml:space="preserve"> </w:t>
      </w:r>
      <w:r>
        <w:t xml:space="preserve">that injects dynamically signed post-quantum honey-credentials into malicious login forms to poison harvester databases and trip backend honeypots. We evaluate QPS across synthetic and live phishing benchmarks, provide formal parameter comparisons against Cyber Kavach and major industrial solutions, and establish that QPS achieves quantum-resilient anonymity, sub-millisecond lattice execution, zero client metadata leakage, and high-fidelity proactive threat disruption.</w:t>
      </w:r>
    </w:p>
    <w:p>
      <w:pPr>
        <w:pStyle w:val="BodyText"/>
      </w:pPr>
      <w:r>
        <w:rPr>
          <w:b/>
          <w:bCs/>
        </w:rPr>
        <w:t xml:space="preserve">Keywords:</w:t>
      </w:r>
      <w:r>
        <w:t xml:space="preserve"> </w:t>
      </w:r>
      <w:r>
        <w:t xml:space="preserve">Post-Quantum Cryptography (PQC), ML-KEM-1024, ML-DSA-87, Lattice-Based Cryptography, Anti-Phishing Telemetry, Verifiable Anonymity, On-Device AI, Active Cyber Deception, Cyber Kavach, Manifest V3.</w:t>
      </w:r>
    </w:p>
    <w:p>
      <w:r>
        <w:pict>
          <v:rect style="width:0;height:1.5pt" o:hralign="center" o:hrstd="t" o:hr="t"/>
        </w:pict>
      </w:r>
    </w:p>
    <w:bookmarkEnd w:id="9"/>
    <w:bookmarkStart w:id="13" w:name="introduction-and-threat-modeling"/>
    <w:p>
      <w:pPr>
        <w:pStyle w:val="Heading2"/>
      </w:pPr>
      <w:r>
        <w:t xml:space="preserve">1. Introduction and Threat Modeling</w:t>
      </w:r>
    </w:p>
    <w:bookmarkStart w:id="10" w:name="the-evolving-web-phishing-landscape"/>
    <w:p>
      <w:pPr>
        <w:pStyle w:val="Heading3"/>
      </w:pPr>
      <w:r>
        <w:t xml:space="preserve">1.1 The Evolving Web Phishing Landscape</w:t>
      </w:r>
    </w:p>
    <w:p>
      <w:pPr>
        <w:pStyle w:val="FirstParagraph"/>
      </w:pPr>
      <w:r>
        <w:t xml:space="preserve">Web-based phishing has transitioned from rudimentary, bulk-email typosquatting campaigns to sophisticated, context-aware, AiTM (Adversary-in-the-Middle) phishing proxies (e.g., Evilginx, Modlishka) capable of bypassing Multi-Factor Authentication (MFA) tokens in real time. Threat actors exploit ephemeral domains registered on newly designated top-level domains (TLDs), fast-flux DNS configurations, and encrypted HTTPS channels to deceive end users and evade traditional heuristic blocklists.</w:t>
      </w:r>
    </w:p>
    <w:p>
      <w:pPr>
        <w:pStyle w:val="SourceCode"/>
      </w:pPr>
      <w:r>
        <w:rPr>
          <w:rStyle w:val="VerbatimChar"/>
        </w:rPr>
        <w:t xml:space="preserve">+---------------------------------------------------------------------------------------------------+</w:t>
      </w:r>
      <w:r>
        <w:br/>
      </w:r>
      <w:r>
        <w:rPr>
          <w:rStyle w:val="VerbatimChar"/>
        </w:rPr>
        <w:t xml:space="preserve">|                                 The SNDL Threat Timeline                                          |</w:t>
      </w:r>
      <w:r>
        <w:br/>
      </w:r>
      <w:r>
        <w:rPr>
          <w:rStyle w:val="VerbatimChar"/>
        </w:rPr>
        <w:t xml:space="preserve">|                                                                                                   |</w:t>
      </w:r>
      <w:r>
        <w:br/>
      </w:r>
      <w:r>
        <w:rPr>
          <w:rStyle w:val="VerbatimChar"/>
        </w:rPr>
        <w:t xml:space="preserve">|  [ Present Day: Classical TLS / RSA / ECC ]  =====&gt;  [ Eavesdropper / State Adversary ]          |</w:t>
      </w:r>
      <w:r>
        <w:br/>
      </w:r>
      <w:r>
        <w:rPr>
          <w:rStyle w:val="VerbatimChar"/>
        </w:rPr>
        <w:t xml:space="preserve">|    • Client reports high-value targeted phishing        • Captures encrypted reporting packets    |</w:t>
      </w:r>
      <w:r>
        <w:br/>
      </w:r>
      <w:r>
        <w:rPr>
          <w:rStyle w:val="VerbatimChar"/>
        </w:rPr>
        <w:t xml:space="preserve">|    • Classical signature &amp; telemetry logged             • Stores payload &amp; reporter metadata      |</w:t>
      </w:r>
      <w:r>
        <w:br/>
      </w:r>
      <w:r>
        <w:rPr>
          <w:rStyle w:val="VerbatimChar"/>
        </w:rPr>
        <w:t xml:space="preserve">|                                                                 │                                 |</w:t>
      </w:r>
      <w:r>
        <w:br/>
      </w:r>
      <w:r>
        <w:rPr>
          <w:rStyle w:val="VerbatimChar"/>
        </w:rPr>
        <w:t xml:space="preserve">|                                                                 ▼                                 |</w:t>
      </w:r>
      <w:r>
        <w:br/>
      </w:r>
      <w:r>
        <w:rPr>
          <w:rStyle w:val="VerbatimChar"/>
        </w:rPr>
        <w:t xml:space="preserve">|  [ Post-Quantum Era: CRQC Deployment ]       =====&gt;  [ Retrospective Decryption &amp; Deanonymization]|</w:t>
      </w:r>
      <w:r>
        <w:br/>
      </w:r>
      <w:r>
        <w:rPr>
          <w:rStyle w:val="VerbatimChar"/>
        </w:rPr>
        <w:t xml:space="preserve">|    • Shor's Algorithm breaks RSA-2048 / ECC             • Eavesdropper unmasks reporter identity   |</w:t>
      </w:r>
      <w:r>
        <w:br/>
      </w:r>
      <w:r>
        <w:rPr>
          <w:rStyle w:val="VerbatimChar"/>
        </w:rPr>
        <w:t xml:space="preserve">|    • Historical whistleblower/diplomat unmasked         • Target tracking executed retroactively  |</w:t>
      </w:r>
      <w:r>
        <w:br/>
      </w:r>
      <w:r>
        <w:rPr>
          <w:rStyle w:val="VerbatimChar"/>
        </w:rPr>
        <w:t xml:space="preserve">+---------------------------------------------------------------------------------------------------+</w:t>
      </w:r>
    </w:p>
    <w:bookmarkEnd w:id="10"/>
    <w:bookmarkStart w:id="11" w:name="Xbe0e5a54d1d5314ec86a411b9eb052c0fb1b1a6"/>
    <w:p>
      <w:pPr>
        <w:pStyle w:val="Heading3"/>
      </w:pPr>
      <w:r>
        <w:t xml:space="preserve">1.2 The Trilemma in Modern Anti-Phishing Telemetry</w:t>
      </w:r>
    </w:p>
    <w:p>
      <w:pPr>
        <w:pStyle w:val="FirstParagraph"/>
      </w:pPr>
      <w:r>
        <w:t xml:space="preserve">Current anti-phishing ecosystems operate under an irreconcilable trilemma between</w:t>
      </w:r>
      <w:r>
        <w:t xml:space="preserve"> </w:t>
      </w:r>
      <w:r>
        <w:rPr>
          <w:b/>
          <w:bCs/>
        </w:rPr>
        <w:t xml:space="preserve">Security (Attestation)</w:t>
      </w:r>
      <w:r>
        <w:t xml:space="preserve">,</w:t>
      </w:r>
      <w:r>
        <w:t xml:space="preserve"> </w:t>
      </w:r>
      <w:r>
        <w:rPr>
          <w:b/>
          <w:bCs/>
        </w:rPr>
        <w:t xml:space="preserve">Privacy (Anonymity)</w:t>
      </w:r>
      <w:r>
        <w:t xml:space="preserve">, and</w:t>
      </w:r>
      <w:r>
        <w:t xml:space="preserve"> </w:t>
      </w:r>
      <w:r>
        <w:rPr>
          <w:b/>
          <w:bCs/>
        </w:rPr>
        <w:t xml:space="preserve">Quantum Resilience</w:t>
      </w:r>
      <w:r>
        <w:t xml:space="preserve">:</w:t>
      </w:r>
    </w:p>
    <w:p>
      <w:pPr>
        <w:pStyle w:val="Compact"/>
        <w:numPr>
          <w:ilvl w:val="0"/>
          <w:numId w:val="1001"/>
        </w:numPr>
      </w:pPr>
      <w:r>
        <w:rPr>
          <w:b/>
          <w:bCs/>
        </w:rPr>
        <w:t xml:space="preserve">The Store-Now-Decrypt-Later (SNDL) Vulnerability:</w:t>
      </w:r>
      <w:r>
        <w:t xml:space="preserve"> </w:t>
      </w:r>
      <w:r>
        <w:t xml:space="preserve">Threat telemetry transmitted using classical public-key algorithms (e.g., RSA, ECDSA, ECDH) can be intercepted and archived by well-resourced adversaries. With the advent of Cryptanalytically Relevant Quantum Computers (CRQCs), Shor’s algorithm will solve the discrete logarithm and integer factorization problems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compromising historical threat reports and exposing high-value whistleblowers, diplomats, and critical infrastructure operators.</w:t>
      </w:r>
    </w:p>
    <w:p>
      <w:pPr>
        <w:pStyle w:val="Compact"/>
        <w:numPr>
          <w:ilvl w:val="0"/>
          <w:numId w:val="1001"/>
        </w:numPr>
      </w:pPr>
      <w:r>
        <w:rPr>
          <w:b/>
          <w:bCs/>
        </w:rPr>
        <w:t xml:space="preserve">Reporter Deanonymization and Tracking:</w:t>
      </w:r>
      <w:r>
        <w:t xml:space="preserve"> </w:t>
      </w:r>
      <w:r>
        <w:t xml:space="preserve">To prevent denial-of-service and telemetry poisoning, traditional repositories require client authentication (API keys, authenticated user sessions, or deterministic IP hashing). This telemetry pipeline enables state-sponsored adversaries or compromised telemetry hubs to trace</w:t>
      </w:r>
      <w:r>
        <w:t xml:space="preserve"> </w:t>
      </w:r>
      <w:r>
        <w:rPr>
          <w:i/>
          <w:iCs/>
        </w:rPr>
        <w:t xml:space="preserve">who</w:t>
      </w:r>
      <w:r>
        <w:t xml:space="preserve"> </w:t>
      </w:r>
      <w:r>
        <w:t xml:space="preserve">identified and reported a specific phishing infrastructure.</w:t>
      </w:r>
    </w:p>
    <w:p>
      <w:pPr>
        <w:pStyle w:val="Compact"/>
        <w:numPr>
          <w:ilvl w:val="0"/>
          <w:numId w:val="1001"/>
        </w:numPr>
      </w:pPr>
      <w:r>
        <w:rPr>
          <w:b/>
          <w:bCs/>
        </w:rPr>
        <w:t xml:space="preserve">Passive vs. Active Posture:</w:t>
      </w:r>
      <w:r>
        <w:t xml:space="preserve"> </w:t>
      </w:r>
      <w:r>
        <w:t xml:space="preserve">Conventional extensions simply warn the user or block the DOM. This leaves the adversary’s server unhindered, allowing the attacker to continuously capture credentials from other unprotected victims.</w:t>
      </w:r>
    </w:p>
    <w:bookmarkEnd w:id="11"/>
    <w:bookmarkStart w:id="12" w:name="technical-contributions"/>
    <w:p>
      <w:pPr>
        <w:pStyle w:val="Heading3"/>
      </w:pPr>
      <w:r>
        <w:t xml:space="preserve">1.3 Technical Contributions</w:t>
      </w:r>
    </w:p>
    <w:p>
      <w:pPr>
        <w:pStyle w:val="FirstParagraph"/>
      </w:pPr>
      <w:r>
        <w:t xml:space="preserve">To resolve this trilemma, this paper presents</w:t>
      </w:r>
      <w:r>
        <w:t xml:space="preserve"> </w:t>
      </w:r>
      <w:r>
        <w:rPr>
          <w:b/>
          <w:bCs/>
        </w:rPr>
        <w:t xml:space="preserve">Quantum Phish Shield (QPS)</w:t>
      </w:r>
      <w:r>
        <w:t xml:space="preserve">, offering the following contributions:</w:t>
      </w:r>
      <w:r>
        <w:t xml:space="preserve"> </w:t>
      </w:r>
      <w:r>
        <w:t xml:space="preserve">-</w:t>
      </w:r>
      <w:r>
        <w:t xml:space="preserve"> </w:t>
      </w:r>
      <w:r>
        <w:rPr>
          <w:b/>
          <w:bCs/>
        </w:rPr>
        <w:t xml:space="preserve">Lattice-Based Post-Quantum Reporting Protocol:</w:t>
      </w:r>
      <w:r>
        <w:t xml:space="preserve"> </w:t>
      </w:r>
      <w:r>
        <w:t xml:space="preserve">Implementation of NIST FIPS 203 (ML-KEM-1024 / Kyber-1024) and NIST FIPS 204 (ML-DSA-87 / Dilithium-5) directly within a zero-dependency, client-side browser runtime, guaranteeing security under the Module Learning with Errors (M-LWE) and Module Short Integer Solution (M-SIS) hardness assumptions.</w:t>
      </w:r>
      <w:r>
        <w:t xml:space="preserve"> </w:t>
      </w:r>
      <w:r>
        <w:t xml:space="preserve">-</w:t>
      </w:r>
      <w:r>
        <w:t xml:space="preserve"> </w:t>
      </w:r>
      <w:r>
        <w:rPr>
          <w:b/>
          <w:bCs/>
        </w:rPr>
        <w:t xml:space="preserve">Verifiably Anonymous Threat Attestation:</w:t>
      </w:r>
      <w:r>
        <w:t xml:space="preserve"> </w:t>
      </w:r>
      <w:r>
        <w:t xml:space="preserve">A cryptographic reporting mechanism allowing clients to prove their membership in an authorized user cohort and sign telemetry integrity proofs without disclosing identity, device fingerprints, or IP headers.</w:t>
      </w:r>
      <w:r>
        <w:t xml:space="preserve"> </w:t>
      </w:r>
      <w:r>
        <w:t xml:space="preserve">-</w:t>
      </w:r>
      <w:r>
        <w:t xml:space="preserve"> </w:t>
      </w:r>
      <w:r>
        <w:rPr>
          <w:b/>
          <w:bCs/>
        </w:rPr>
        <w:t xml:space="preserve">Privacy-Preserving On-Device AI Assessment:</w:t>
      </w:r>
      <w:r>
        <w:t xml:space="preserve"> </w:t>
      </w:r>
      <w:r>
        <w:t xml:space="preserve">Zero-cloud edge threat reasoning utilizing the Chrome Built-in Prompt API (Gemini Nano) and deterministic local heuristics, ensuring zero user browsing telemetry leaves the client machine.</w:t>
      </w:r>
      <w:r>
        <w:t xml:space="preserve"> </w:t>
      </w:r>
      <w:r>
        <w:t xml:space="preserve">-</w:t>
      </w:r>
      <w:r>
        <w:t xml:space="preserve"> </w:t>
      </w:r>
      <w:r>
        <w:rPr>
          <w:b/>
          <w:bCs/>
        </w:rPr>
        <w:t xml:space="preserve">Active Cyber Deception via PQC Honey-Credentials:</w:t>
      </w:r>
      <w:r>
        <w:t xml:space="preserve"> </w:t>
      </w:r>
      <w:r>
        <w:t xml:space="preserve">A proactive mechanism that generates synthetic credentials cryptographically tagged with lattice signatures, dynamically mutating the phishing page’s DOM to inject poisoned credentials that alert incident response teams when harvested.</w:t>
      </w:r>
      <w:r>
        <w:t xml:space="preserve"> </w:t>
      </w:r>
      <w:r>
        <w:t xml:space="preserve">-</w:t>
      </w:r>
      <w:r>
        <w:t xml:space="preserve"> </w:t>
      </w:r>
      <w:r>
        <w:rPr>
          <w:b/>
          <w:bCs/>
        </w:rPr>
        <w:t xml:space="preserve">Empirical Benchmarking &amp; Comparative Study:</w:t>
      </w:r>
      <w:r>
        <w:t xml:space="preserve"> </w:t>
      </w:r>
      <w:r>
        <w:t xml:space="preserve">Comprehensive parameter comparison against national defense frameworks (</w:t>
      </w:r>
      <w:r>
        <w:rPr>
          <w:b/>
          <w:bCs/>
        </w:rPr>
        <w:t xml:space="preserve">Cyber Kavach</w:t>
      </w:r>
      <w:r>
        <w:t xml:space="preserve">) and commercial enterprise solutions (</w:t>
      </w:r>
      <w:r>
        <w:rPr>
          <w:b/>
          <w:bCs/>
        </w:rPr>
        <w:t xml:space="preserve">Google Safe Browsing, SmartScreen, Netcraft, PhishTank</w:t>
      </w:r>
      <w:r>
        <w:t xml:space="preserve">).</w:t>
      </w:r>
    </w:p>
    <w:p>
      <w:r>
        <w:pict>
          <v:rect style="width:0;height:1.5pt" o:hralign="center" o:hrstd="t" o:hr="t"/>
        </w:pict>
      </w:r>
    </w:p>
    <w:bookmarkEnd w:id="12"/>
    <w:bookmarkEnd w:id="13"/>
    <w:bookmarkStart w:id="19" w:name="X964b06dc0be88e1396910a1a79a4708ebc750cc"/>
    <w:p>
      <w:pPr>
        <w:pStyle w:val="Heading2"/>
      </w:pPr>
      <w:r>
        <w:t xml:space="preserve">2. Literature Review &amp; Structured Taxonomical Analysis</w:t>
      </w:r>
    </w:p>
    <w:p>
      <w:pPr>
        <w:pStyle w:val="FirstParagraph"/>
      </w:pPr>
      <w:r>
        <w:t xml:space="preserve">Anti-phishing research spans multiple domains: URL heuristics, computer vision classifiers, threat intelligence aggregation, and privacy-preserving communications.</w:t>
      </w:r>
    </w:p>
    <w:bookmarkStart w:id="14" w:name="Xccd8892e0bd6cbd08fc72f010db3abf612946c6"/>
    <w:p>
      <w:pPr>
        <w:pStyle w:val="Heading3"/>
      </w:pPr>
      <w:r>
        <w:t xml:space="preserve">2.1 Detection Methodologies: Heuristics, ML, and Centralized Registries</w:t>
      </w:r>
    </w:p>
    <w:p>
      <w:pPr>
        <w:pStyle w:val="FirstParagraph"/>
      </w:pPr>
      <w:r>
        <w:t xml:space="preserve">Early detection systems relied on exact-match blacklists (e.g., PhishTank, OpenPhish). While exhibiting near-zero false positive rates, their reaction latency (often 4 to 24 hours) leaves users vulnerable during the most lethal phase of phishing campaigns. Heuristic-based systems (e.g., CANTINA, CANTINA+) introduced Content-Based Information Retrieval (TF-IDF) and DOM inspection.</w:t>
      </w:r>
    </w:p>
    <w:p>
      <w:pPr>
        <w:pStyle w:val="BodyText"/>
      </w:pPr>
      <w:r>
        <w:t xml:space="preserve">Modern commercial platforms, such as Google Safe Browsing (GSB) and Microsoft Defender SmartScreen, combine client-side 32-bit hash prefix matching with cloud-based machine learning models. However, when a partial hash match occurs, the browser transmits full hash query requests to centralized servers, introducing privacy leakages and metadata tracking concerns.</w:t>
      </w:r>
    </w:p>
    <w:bookmarkEnd w:id="14"/>
    <w:bookmarkStart w:id="15" w:name="X2a89bde327c9abe958e161ebb883e21d09e635a"/>
    <w:p>
      <w:pPr>
        <w:pStyle w:val="Heading3"/>
      </w:pPr>
      <w:r>
        <w:t xml:space="preserve">2.2 National Frameworks: The Kavach Cyber Initiative</w:t>
      </w:r>
    </w:p>
    <w:p>
      <w:pPr>
        <w:pStyle w:val="FirstParagraph"/>
      </w:pPr>
      <w:r>
        <w:t xml:space="preserve">In response to widespread financial fraud and cyber attacks, national initiatives such as India’s</w:t>
      </w:r>
      <w:r>
        <w:t xml:space="preserve"> </w:t>
      </w:r>
      <w:r>
        <w:rPr>
          <w:b/>
          <w:bCs/>
        </w:rPr>
        <w:t xml:space="preserve">Cyber Kavach</w:t>
      </w:r>
      <w:r>
        <w:t xml:space="preserve"> </w:t>
      </w:r>
      <w:r>
        <w:t xml:space="preserve">(developed under national cybersecurity directives and C-DAC frameworks) were engineered to provide multi-layered cyber defense. Kavach integrates endpoint security, DNS-level telemetry aggregation, and centralized threat mitigation. However, existing implementations rely on standard classical cryptographic infrastructures (PKI via RSA/ECC) and centralized log collection, exposing telemetry data to future quantum decryption and client identity linkage.</w:t>
      </w:r>
    </w:p>
    <w:bookmarkEnd w:id="15"/>
    <w:bookmarkStart w:id="16" w:name="X2489ef818ea125b0734ae3abb5b3152e3c26c7b"/>
    <w:p>
      <w:pPr>
        <w:pStyle w:val="Heading3"/>
      </w:pPr>
      <w:r>
        <w:t xml:space="preserve">2.3 Post-Quantum Cryptography in Web Security</w:t>
      </w:r>
    </w:p>
    <w:p>
      <w:pPr>
        <w:pStyle w:val="FirstParagraph"/>
      </w:pPr>
      <w:r>
        <w:t xml:space="preserve">With NIST finalizing post-quantum standards in August 2024 (FIPS 203 ML-KEM, FIPS 204 ML-DSA, and FIPS 205 SLH-DSA), transitioning web security protocols to lattice-based primitives is an urgent requirement. While TLS 1.3 hybrid key exchange experiments (e.g., X25519+ML-KEM-768) have been piloted by Cloudflare and Google, application-layer telemetry reporting and client-side threat attestation remain entirely pre-quantum.</w:t>
      </w:r>
    </w:p>
    <w:bookmarkEnd w:id="16"/>
    <w:bookmarkStart w:id="17" w:name="active-cyber-deception-and-poisoning"/>
    <w:p>
      <w:pPr>
        <w:pStyle w:val="Heading3"/>
      </w:pPr>
      <w:r>
        <w:t xml:space="preserve">2.4 Active Cyber Deception and Poisoning</w:t>
      </w:r>
    </w:p>
    <w:p>
      <w:pPr>
        <w:pStyle w:val="FirstParagraph"/>
      </w:pPr>
      <w:r>
        <w:t xml:space="preserve">Active defense in web security has primarily operated on the server side (e.g., honeytokens, honeypots, fake database breadcrumbs). Client-side active deception—wherein the victim browser actively weaponizes the attacker’s harvesting form with cryptographically traceable fake credentials—remains virtually unexplored in browser extension architectures.</w:t>
      </w:r>
    </w:p>
    <w:p>
      <w:r>
        <w:pict>
          <v:rect style="width:0;height:1.5pt" o:hralign="center" o:hrstd="t" o:hr="t"/>
        </w:pict>
      </w:r>
    </w:p>
    <w:bookmarkEnd w:id="17"/>
    <w:bookmarkStart w:id="18" w:name="X066c84f76826140ebb2d49cc4b8c7c2c14e9dee"/>
    <w:p>
      <w:pPr>
        <w:pStyle w:val="Heading3"/>
      </w:pPr>
      <w:r>
        <w:t xml:space="preserve">Table 1: Systematic Literature Review and Comparative Taxonomy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Reference / Study</w:t>
            </w:r>
          </w:p>
        </w:tc>
        <w:tc>
          <w:tcPr/>
          <w:p>
            <w:pPr>
              <w:pStyle w:val="Compact"/>
              <w:jc w:val="left"/>
            </w:pPr>
            <w:r>
              <w:t xml:space="preserve">Methodology / Architecture</w:t>
            </w:r>
          </w:p>
        </w:tc>
        <w:tc>
          <w:tcPr/>
          <w:p>
            <w:pPr>
              <w:pStyle w:val="Compact"/>
              <w:jc w:val="left"/>
            </w:pPr>
            <w:r>
              <w:t xml:space="preserve">Cryptographic Primitives</w:t>
            </w:r>
          </w:p>
        </w:tc>
        <w:tc>
          <w:tcPr/>
          <w:p>
            <w:pPr>
              <w:pStyle w:val="Compact"/>
              <w:jc w:val="left"/>
            </w:pPr>
            <w:r>
              <w:t xml:space="preserve">Detection Paradigm</w:t>
            </w:r>
          </w:p>
        </w:tc>
        <w:tc>
          <w:tcPr/>
          <w:p>
            <w:pPr>
              <w:pStyle w:val="Compact"/>
              <w:jc w:val="left"/>
            </w:pPr>
            <w:r>
              <w:t xml:space="preserve">Privacy / Anonymity Level</w:t>
            </w:r>
          </w:p>
        </w:tc>
        <w:tc>
          <w:tcPr/>
          <w:p>
            <w:pPr>
              <w:pStyle w:val="Compact"/>
              <w:jc w:val="left"/>
            </w:pPr>
            <w:r>
              <w:t xml:space="preserve">Countermeasure Mechanism</w:t>
            </w:r>
          </w:p>
        </w:tc>
        <w:tc>
          <w:tcPr/>
          <w:p>
            <w:pPr>
              <w:pStyle w:val="Compact"/>
              <w:jc w:val="left"/>
            </w:pPr>
            <w:r>
              <w:t xml:space="preserve">Critical Limitations</w:t>
            </w:r>
          </w:p>
        </w:tc>
      </w:tr>
      <w:tr>
        <w:tc>
          <w:tcPr/>
          <w:p>
            <w:pPr>
              <w:pStyle w:val="Compact"/>
              <w:jc w:val="left"/>
            </w:pPr>
            <w:r>
              <w:rPr>
                <w:b/>
                <w:bCs/>
              </w:rPr>
              <w:t xml:space="preserve">Zhang et al. (2014)</w:t>
            </w:r>
            <w:r>
              <w:t xml:space="preserve"> </w:t>
            </w:r>
            <w:r>
              <w:rPr>
                <w:i/>
                <w:iCs/>
              </w:rPr>
              <w:t xml:space="preserve">CANTINA+</w:t>
            </w:r>
          </w:p>
        </w:tc>
        <w:tc>
          <w:tcPr/>
          <w:p>
            <w:pPr>
              <w:pStyle w:val="Compact"/>
              <w:jc w:val="left"/>
            </w:pPr>
            <w:r>
              <w:t xml:space="preserve">DOM Feature Scraper + TF-IDF Heuristics</w:t>
            </w:r>
          </w:p>
        </w:tc>
        <w:tc>
          <w:tcPr/>
          <w:p>
            <w:pPr>
              <w:pStyle w:val="Compact"/>
              <w:jc w:val="left"/>
            </w:pPr>
            <w:r>
              <w:t xml:space="preserve">None (Plaintext HTTP/HTTPS)</w:t>
            </w:r>
          </w:p>
        </w:tc>
        <w:tc>
          <w:tcPr/>
          <w:p>
            <w:pPr>
              <w:pStyle w:val="Compact"/>
              <w:jc w:val="left"/>
            </w:pPr>
            <w:r>
              <w:t xml:space="preserve">Client-side DOM parsing + ML</w:t>
            </w:r>
          </w:p>
        </w:tc>
        <w:tc>
          <w:tcPr/>
          <w:p>
            <w:pPr>
              <w:pStyle w:val="Compact"/>
              <w:jc w:val="left"/>
            </w:pPr>
            <w:r>
              <w:t xml:space="preserve">High (Local execution)</w:t>
            </w:r>
          </w:p>
        </w:tc>
        <w:tc>
          <w:tcPr/>
          <w:p>
            <w:pPr>
              <w:pStyle w:val="Compact"/>
              <w:jc w:val="left"/>
            </w:pPr>
            <w:r>
              <w:t xml:space="preserve">Passive alert / Blocking</w:t>
            </w:r>
          </w:p>
        </w:tc>
        <w:tc>
          <w:tcPr/>
          <w:p>
            <w:pPr>
              <w:pStyle w:val="Compact"/>
              <w:jc w:val="left"/>
            </w:pPr>
            <w:r>
              <w:t xml:space="preserve">High false positive rate on complex JS single-page applications (SPAs); zero threat reporting.</w:t>
            </w:r>
          </w:p>
        </w:tc>
      </w:tr>
      <w:tr>
        <w:tc>
          <w:tcPr/>
          <w:p>
            <w:pPr>
              <w:pStyle w:val="Compact"/>
              <w:jc w:val="left"/>
            </w:pPr>
            <w:r>
              <w:rPr>
                <w:b/>
                <w:bCs/>
              </w:rPr>
              <w:t xml:space="preserve">Google (2019–2024)</w:t>
            </w:r>
            <w:r>
              <w:t xml:space="preserve"> </w:t>
            </w:r>
            <w:r>
              <w:rPr>
                <w:i/>
                <w:iCs/>
              </w:rPr>
              <w:t xml:space="preserve">Safe Browsing API v4</w:t>
            </w:r>
          </w:p>
        </w:tc>
        <w:tc>
          <w:tcPr/>
          <w:p>
            <w:pPr>
              <w:pStyle w:val="Compact"/>
              <w:jc w:val="left"/>
            </w:pPr>
            <w:r>
              <w:t xml:space="preserve">32-bit SHA-256 Hash Prefix + Cloud Lookup</w:t>
            </w:r>
          </w:p>
        </w:tc>
        <w:tc>
          <w:tcPr/>
          <w:p>
            <w:pPr>
              <w:pStyle w:val="Compact"/>
              <w:jc w:val="left"/>
            </w:pPr>
            <w:r>
              <w:t xml:space="preserve">Classical TLS (RSA/ECDSA/AES)</w:t>
            </w:r>
          </w:p>
        </w:tc>
        <w:tc>
          <w:tcPr/>
          <w:p>
            <w:pPr>
              <w:pStyle w:val="Compact"/>
              <w:jc w:val="left"/>
            </w:pPr>
            <w:r>
              <w:t xml:space="preserve">Server-side distributed indexing</w:t>
            </w:r>
          </w:p>
        </w:tc>
        <w:tc>
          <w:tcPr/>
          <w:p>
            <w:pPr>
              <w:pStyle w:val="Compact"/>
              <w:jc w:val="left"/>
            </w:pPr>
            <w:r>
              <w:t xml:space="preserve">Low/Medium (Hash lookup leaks partial URL; IP logged)</w:t>
            </w:r>
          </w:p>
        </w:tc>
        <w:tc>
          <w:tcPr/>
          <w:p>
            <w:pPr>
              <w:pStyle w:val="Compact"/>
              <w:jc w:val="left"/>
            </w:pPr>
            <w:r>
              <w:t xml:space="preserve">Passive navigation block</w:t>
            </w:r>
          </w:p>
        </w:tc>
        <w:tc>
          <w:tcPr/>
          <w:p>
            <w:pPr>
              <w:pStyle w:val="Compact"/>
              <w:jc w:val="left"/>
            </w:pPr>
            <w:r>
              <w:t xml:space="preserve">Centralized server dependency; vulnerable to quantum SNDL; zero reporter anonymity.</w:t>
            </w:r>
          </w:p>
        </w:tc>
      </w:tr>
      <w:tr>
        <w:tc>
          <w:tcPr/>
          <w:p>
            <w:pPr>
              <w:pStyle w:val="Compact"/>
              <w:jc w:val="left"/>
            </w:pPr>
            <w:r>
              <w:rPr>
                <w:b/>
                <w:bCs/>
              </w:rPr>
              <w:t xml:space="preserve">C-DAC / Cyber Kavach (2020–2024)</w:t>
            </w:r>
          </w:p>
        </w:tc>
        <w:tc>
          <w:tcPr/>
          <w:p>
            <w:pPr>
              <w:pStyle w:val="Compact"/>
              <w:jc w:val="left"/>
            </w:pPr>
            <w:r>
              <w:t xml:space="preserve">National Cyber Threat Intelligence &amp; Endpoint Guard</w:t>
            </w:r>
          </w:p>
        </w:tc>
        <w:tc>
          <w:tcPr/>
          <w:p>
            <w:pPr>
              <w:pStyle w:val="Compact"/>
              <w:jc w:val="left"/>
            </w:pPr>
            <w:r>
              <w:t xml:space="preserve">Standard PKI (RSA-2048, ECC P-256, SHA-2)</w:t>
            </w:r>
          </w:p>
        </w:tc>
        <w:tc>
          <w:tcPr/>
          <w:p>
            <w:pPr>
              <w:pStyle w:val="Compact"/>
              <w:jc w:val="left"/>
            </w:pPr>
            <w:r>
              <w:t xml:space="preserve">Centralized threat aggregation + DNS filtering</w:t>
            </w:r>
          </w:p>
        </w:tc>
        <w:tc>
          <w:tcPr/>
          <w:p>
            <w:pPr>
              <w:pStyle w:val="Compact"/>
              <w:jc w:val="left"/>
            </w:pPr>
            <w:r>
              <w:t xml:space="preserve">Low (Government/Enterprise endpoint telemetry linked)</w:t>
            </w:r>
          </w:p>
        </w:tc>
        <w:tc>
          <w:tcPr/>
          <w:p>
            <w:pPr>
              <w:pStyle w:val="Compact"/>
              <w:jc w:val="left"/>
            </w:pPr>
            <w:r>
              <w:t xml:space="preserve">Passive sinkholing &amp; alert</w:t>
            </w:r>
          </w:p>
        </w:tc>
        <w:tc>
          <w:tcPr/>
          <w:p>
            <w:pPr>
              <w:pStyle w:val="Compact"/>
              <w:jc w:val="left"/>
            </w:pPr>
            <w:r>
              <w:t xml:space="preserve">Classical cryptography vulnerable to quantum cryptanalysis; identity bound to report.</w:t>
            </w:r>
          </w:p>
        </w:tc>
      </w:tr>
      <w:tr>
        <w:tc>
          <w:tcPr/>
          <w:p>
            <w:pPr>
              <w:pStyle w:val="Compact"/>
              <w:jc w:val="left"/>
            </w:pPr>
            <w:r>
              <w:rPr>
                <w:b/>
                <w:bCs/>
              </w:rPr>
              <w:t xml:space="preserve">Baza et al. (2021)</w:t>
            </w:r>
          </w:p>
        </w:tc>
        <w:tc>
          <w:tcPr/>
          <w:p>
            <w:pPr>
              <w:pStyle w:val="Compact"/>
              <w:jc w:val="left"/>
            </w:pPr>
            <w:r>
              <w:t xml:space="preserve">Blockchain-based Anonymous Threat Sharing</w:t>
            </w:r>
          </w:p>
        </w:tc>
        <w:tc>
          <w:tcPr/>
          <w:p>
            <w:pPr>
              <w:pStyle w:val="Compact"/>
              <w:jc w:val="left"/>
            </w:pPr>
            <w:r>
              <w:t xml:space="preserve">Ring Signatures / zk-SNARKs + ECDSA</w:t>
            </w:r>
          </w:p>
        </w:tc>
        <w:tc>
          <w:tcPr/>
          <w:p>
            <w:pPr>
              <w:pStyle w:val="Compact"/>
              <w:jc w:val="left"/>
            </w:pPr>
            <w:r>
              <w:t xml:space="preserve">Decentralized consensus ledger</w:t>
            </w:r>
          </w:p>
        </w:tc>
        <w:tc>
          <w:tcPr/>
          <w:p>
            <w:pPr>
              <w:pStyle w:val="Compact"/>
              <w:jc w:val="left"/>
            </w:pPr>
            <w:r>
              <w:t xml:space="preserve">High (Pseudonymous on-chain)</w:t>
            </w:r>
          </w:p>
        </w:tc>
        <w:tc>
          <w:tcPr/>
          <w:p>
            <w:pPr>
              <w:pStyle w:val="Compact"/>
              <w:jc w:val="left"/>
            </w:pPr>
            <w:r>
              <w:t xml:space="preserve">Passive report logging</w:t>
            </w:r>
          </w:p>
        </w:tc>
        <w:tc>
          <w:tcPr/>
          <w:p>
            <w:pPr>
              <w:pStyle w:val="Compact"/>
              <w:jc w:val="left"/>
            </w:pPr>
            <w:r>
              <w:t xml:space="preserve">Extreme latency (blockchain consensus); high gas/computation costs; non-PQC elliptic curves.</w:t>
            </w:r>
          </w:p>
        </w:tc>
      </w:tr>
      <w:tr>
        <w:tc>
          <w:tcPr/>
          <w:p>
            <w:pPr>
              <w:pStyle w:val="Compact"/>
              <w:jc w:val="left"/>
            </w:pPr>
            <w:r>
              <w:rPr>
                <w:b/>
                <w:bCs/>
              </w:rPr>
              <w:t xml:space="preserve">Oest et al. (2020)</w:t>
            </w:r>
            <w:r>
              <w:t xml:space="preserve"> </w:t>
            </w:r>
            <w:r>
              <w:rPr>
                <w:i/>
                <w:iCs/>
              </w:rPr>
              <w:t xml:space="preserve">PhishFarm</w:t>
            </w:r>
          </w:p>
        </w:tc>
        <w:tc>
          <w:tcPr/>
          <w:p>
            <w:pPr>
              <w:pStyle w:val="Compact"/>
              <w:jc w:val="left"/>
            </w:pPr>
            <w:r>
              <w:t xml:space="preserve">Longitudinal Phishing Telemetry Benchmark</w:t>
            </w:r>
          </w:p>
        </w:tc>
        <w:tc>
          <w:tcPr/>
          <w:p>
            <w:pPr>
              <w:pStyle w:val="Compact"/>
              <w:jc w:val="left"/>
            </w:pPr>
            <w:r>
              <w:t xml:space="preserve">TLS 1.2/1.3</w:t>
            </w:r>
          </w:p>
        </w:tc>
        <w:tc>
          <w:tcPr/>
          <w:p>
            <w:pPr>
              <w:pStyle w:val="Compact"/>
              <w:jc w:val="left"/>
            </w:pPr>
            <w:r>
              <w:t xml:space="preserve">Server-side automated crawl</w:t>
            </w:r>
          </w:p>
        </w:tc>
        <w:tc>
          <w:tcPr/>
          <w:p>
            <w:pPr>
              <w:pStyle w:val="Compact"/>
              <w:jc w:val="left"/>
            </w:pPr>
            <w:r>
              <w:t xml:space="preserve">None (Laboratory testbed)</w:t>
            </w:r>
          </w:p>
        </w:tc>
        <w:tc>
          <w:tcPr/>
          <w:p>
            <w:pPr>
              <w:pStyle w:val="Compact"/>
              <w:jc w:val="left"/>
            </w:pPr>
            <w:r>
              <w:t xml:space="preserve">Passive logging</w:t>
            </w:r>
          </w:p>
        </w:tc>
        <w:tc>
          <w:tcPr/>
          <w:p>
            <w:pPr>
              <w:pStyle w:val="Compact"/>
              <w:jc w:val="left"/>
            </w:pPr>
            <w:r>
              <w:t xml:space="preserve">Demonstrates that 40%+ of phishing attacks bypass blocklists in the first 2 hours.</w:t>
            </w:r>
          </w:p>
        </w:tc>
      </w:tr>
      <w:tr>
        <w:tc>
          <w:tcPr/>
          <w:p>
            <w:pPr>
              <w:pStyle w:val="Compact"/>
              <w:jc w:val="left"/>
            </w:pPr>
            <w:r>
              <w:rPr>
                <w:b/>
                <w:bCs/>
              </w:rPr>
              <w:t xml:space="preserve">NIST PQC Standards (2024)</w:t>
            </w:r>
            <w:r>
              <w:t xml:space="preserve"> </w:t>
            </w:r>
            <w:r>
              <w:rPr>
                <w:i/>
                <w:iCs/>
              </w:rPr>
              <w:t xml:space="preserve">FIPS 203 / FIPS 204</w:t>
            </w:r>
          </w:p>
        </w:tc>
        <w:tc>
          <w:tcPr/>
          <w:p>
            <w:pPr>
              <w:pStyle w:val="Compact"/>
              <w:jc w:val="left"/>
            </w:pPr>
            <w:r>
              <w:t xml:space="preserve">Module-LWE &amp; Module-SIS Mathematical Framework</w:t>
            </w:r>
          </w:p>
        </w:tc>
        <w:tc>
          <w:tcPr/>
          <w:p>
            <w:pPr>
              <w:pStyle w:val="Compact"/>
              <w:jc w:val="left"/>
            </w:pPr>
            <w:r>
              <w:t xml:space="preserve">ML-KEM (Kyber), ML-DSA (Dilithium)</w:t>
            </w:r>
          </w:p>
        </w:tc>
        <w:tc>
          <w:tcPr/>
          <w:p>
            <w:pPr>
              <w:pStyle w:val="Compact"/>
              <w:jc w:val="left"/>
            </w:pPr>
            <w:r>
              <w:t xml:space="preserve">Mathematical Specification</w:t>
            </w:r>
          </w:p>
        </w:tc>
        <w:tc>
          <w:tcPr/>
          <w:p>
            <w:pPr>
              <w:pStyle w:val="Compact"/>
              <w:jc w:val="left"/>
            </w:pPr>
            <w:r>
              <w:t xml:space="preserve">Theoretical Foundation</w:t>
            </w:r>
          </w:p>
        </w:tc>
        <w:tc>
          <w:tcPr/>
          <w:p>
            <w:pPr>
              <w:pStyle w:val="Compact"/>
              <w:jc w:val="left"/>
            </w:pPr>
            <w:r>
              <w:t xml:space="preserve">N/A (Cryptographic primitive)</w:t>
            </w:r>
          </w:p>
        </w:tc>
        <w:tc>
          <w:tcPr/>
          <w:p>
            <w:pPr>
              <w:pStyle w:val="Compact"/>
              <w:jc w:val="left"/>
            </w:pPr>
            <w:r>
              <w:t xml:space="preserve">Requires application-layer engineering to integrate with resource-constrained browser runtimes.</w:t>
            </w:r>
          </w:p>
        </w:tc>
      </w:tr>
      <w:tr>
        <w:tc>
          <w:tcPr/>
          <w:p>
            <w:pPr>
              <w:pStyle w:val="Compact"/>
              <w:jc w:val="left"/>
            </w:pPr>
            <w:r>
              <w:rPr>
                <w:b/>
                <w:bCs/>
              </w:rPr>
              <w:t xml:space="preserve">Quantum Phish Shield (This Work)</w:t>
            </w:r>
          </w:p>
        </w:tc>
        <w:tc>
          <w:tcPr/>
          <w:p>
            <w:pPr>
              <w:pStyle w:val="Compact"/>
              <w:jc w:val="left"/>
            </w:pPr>
            <w:r>
              <w:t xml:space="preserve">Dual-Lattice PQC + On-Device Edge AI (Gemini Nano) + Active Deception</w:t>
            </w:r>
          </w:p>
        </w:tc>
        <w:tc>
          <w:tcPr/>
          <w:p>
            <w:pPr>
              <w:pStyle w:val="Compact"/>
              <w:jc w:val="left"/>
            </w:pPr>
            <w:r>
              <w:rPr>
                <w:b/>
                <w:bCs/>
              </w:rPr>
              <w:t xml:space="preserve">NIST Level 5: ML-KEM-1024 &amp; ML-DSA-87</w:t>
            </w:r>
          </w:p>
        </w:tc>
        <w:tc>
          <w:tcPr/>
          <w:p>
            <w:pPr>
              <w:pStyle w:val="Compact"/>
              <w:jc w:val="left"/>
            </w:pPr>
            <w:r>
              <w:rPr>
                <w:b/>
                <w:bCs/>
              </w:rPr>
              <w:t xml:space="preserve">Hybrid: Local DOM Scraper + Local Edge SLM + Deterministic Intel</w:t>
            </w:r>
          </w:p>
        </w:tc>
        <w:tc>
          <w:tcPr/>
          <w:p>
            <w:pPr>
              <w:pStyle w:val="Compact"/>
              <w:jc w:val="left"/>
            </w:pPr>
            <w:r>
              <w:rPr>
                <w:b/>
                <w:bCs/>
              </w:rPr>
              <w:t xml:space="preserve">Maximum (PQC-Encrypted, Verifiable Zero-Identity Signature, Zero Cloud Telemetry)</w:t>
            </w:r>
          </w:p>
        </w:tc>
        <w:tc>
          <w:tcPr/>
          <w:p>
            <w:pPr>
              <w:pStyle w:val="Compact"/>
              <w:jc w:val="left"/>
            </w:pPr>
            <w:r>
              <w:rPr>
                <w:b/>
                <w:bCs/>
              </w:rPr>
              <w:t xml:space="preserve">Active Deception: Injects Dilithium-5 Signed Honey-Credentials into Form DOM</w:t>
            </w:r>
          </w:p>
        </w:tc>
        <w:tc>
          <w:tcPr/>
          <w:p>
            <w:pPr>
              <w:pStyle w:val="Compact"/>
              <w:jc w:val="left"/>
            </w:pPr>
            <w:r>
              <w:t xml:space="preserve">Requires modern browser engine supporting WebAssembly/JS typed arrays; Manifest V3 storage constraints.</w:t>
            </w:r>
          </w:p>
        </w:tc>
      </w:tr>
    </w:tbl>
    <w:p>
      <w:r>
        <w:pict>
          <v:rect style="width:0;height:1.5pt" o:hralign="center" o:hrstd="t" o:hr="t"/>
        </w:pict>
      </w:r>
    </w:p>
    <w:bookmarkEnd w:id="18"/>
    <w:bookmarkEnd w:id="19"/>
    <w:bookmarkStart w:id="21" w:name="quantum-phish-shield-system-architecture"/>
    <w:p>
      <w:pPr>
        <w:pStyle w:val="Heading2"/>
      </w:pPr>
      <w:r>
        <w:t xml:space="preserve">3. Quantum Phish Shield: System Architecture</w:t>
      </w:r>
    </w:p>
    <w:p>
      <w:pPr>
        <w:pStyle w:val="FirstParagraph"/>
      </w:pPr>
      <w:r>
        <w:t xml:space="preserve">The architecture of Quantum Phish Shield (QPS) is designed to operate under the strict lifecycle and security sandbox of Chrome Extensions Manifest V3. The system decouples threat detection, reporting, and active defense across five modular components.</w:t>
      </w:r>
    </w:p>
    <w:p>
      <w:pPr>
        <w:pStyle w:val="SourceCode"/>
      </w:pPr>
      <w:r>
        <w:rPr>
          <w:rStyle w:val="VerbatimChar"/>
        </w:rPr>
        <w:t xml:space="preserve">+-------------------------------------------------------------------------------------------------------+</w:t>
      </w:r>
      <w:r>
        <w:br/>
      </w:r>
      <w:r>
        <w:rPr>
          <w:rStyle w:val="VerbatimChar"/>
        </w:rPr>
        <w:t xml:space="preserve">|                                    Quantum Phish Shield Architecture                                  |</w:t>
      </w:r>
      <w:r>
        <w:br/>
      </w:r>
      <w:r>
        <w:rPr>
          <w:rStyle w:val="VerbatimChar"/>
        </w:rPr>
        <w:t xml:space="preserve">|                                                                                                       |</w:t>
      </w:r>
      <w:r>
        <w:br/>
      </w:r>
      <w:r>
        <w:rPr>
          <w:rStyle w:val="VerbatimChar"/>
        </w:rPr>
        <w:t xml:space="preserve">|  +---------------------------+        +--------------------------+       +-------------------------+  |</w:t>
      </w:r>
      <w:r>
        <w:br/>
      </w:r>
      <w:r>
        <w:rPr>
          <w:rStyle w:val="VerbatimChar"/>
        </w:rPr>
        <w:t xml:space="preserve">|  |       content.js          |        |      background.js       |       |       pqc.js            |  |</w:t>
      </w:r>
      <w:r>
        <w:br/>
      </w:r>
      <w:r>
        <w:rPr>
          <w:rStyle w:val="VerbatimChar"/>
        </w:rPr>
        <w:t xml:space="preserve">|  |                           |        |   (Service Worker)       |       |  (Noble PQC Engine)     |  |</w:t>
      </w:r>
      <w:r>
        <w:br/>
      </w:r>
      <w:r>
        <w:rPr>
          <w:rStyle w:val="VerbatimChar"/>
        </w:rPr>
        <w:t xml:space="preserve">|  | • DOM Scraping            |  DOM   | • Context Menus Engine   | Crypt | • ML-KEM-1024 (Kyber)   |  |</w:t>
      </w:r>
      <w:r>
        <w:br/>
      </w:r>
      <w:r>
        <w:rPr>
          <w:rStyle w:val="VerbatimChar"/>
        </w:rPr>
        <w:t xml:space="preserve">|  | • Form &amp; Input Audit      |======&gt; | • Threat Intel Generator |&lt;=====&gt;| • ML-DSA-87 (Dilithium) |  |</w:t>
      </w:r>
      <w:r>
        <w:br/>
      </w:r>
      <w:r>
        <w:rPr>
          <w:rStyle w:val="VerbatimChar"/>
        </w:rPr>
        <w:t xml:space="preserve">|  | • Password Detection      | Signal | • Dynamic Badge Update   | Prims | • Ring-LWE Math Engine  |  |</w:t>
      </w:r>
      <w:r>
        <w:br/>
      </w:r>
      <w:r>
        <w:rPr>
          <w:rStyle w:val="VerbatimChar"/>
        </w:rPr>
        <w:t xml:space="preserve">|  | • Decoy DOM Injection     |        | • Session State Cache    |       | • Lattice KeyGen &amp; Sign |  |</w:t>
      </w:r>
      <w:r>
        <w:br/>
      </w:r>
      <w:r>
        <w:rPr>
          <w:rStyle w:val="VerbatimChar"/>
        </w:rPr>
        <w:t xml:space="preserve">|  +---------------------------+        +--------------------------+       +-------------------------+  |</w:t>
      </w:r>
      <w:r>
        <w:br/>
      </w:r>
      <w:r>
        <w:rPr>
          <w:rStyle w:val="VerbatimChar"/>
        </w:rPr>
        <w:t xml:space="preserve">|               ▲                                    ▲                                  ▲               |</w:t>
      </w:r>
      <w:r>
        <w:br/>
      </w:r>
      <w:r>
        <w:rPr>
          <w:rStyle w:val="VerbatimChar"/>
        </w:rPr>
        <w:t xml:space="preserve">|               │ Message Bus                        │ chrome.runtime                   │ Direct Import |</w:t>
      </w:r>
      <w:r>
        <w:br/>
      </w:r>
      <w:r>
        <w:rPr>
          <w:rStyle w:val="VerbatimChar"/>
        </w:rPr>
        <w:t xml:space="preserve">|               ▼                                    ▼                                  ▼               |</w:t>
      </w:r>
      <w:r>
        <w:br/>
      </w:r>
      <w:r>
        <w:rPr>
          <w:rStyle w:val="VerbatimChar"/>
        </w:rPr>
        <w:t xml:space="preserve">|  +-------------------------------------------------------------------------------------------------+  |</w:t>
      </w:r>
      <w:r>
        <w:br/>
      </w:r>
      <w:r>
        <w:rPr>
          <w:rStyle w:val="VerbatimChar"/>
        </w:rPr>
        <w:t xml:space="preserve">|  |                                  User Interface Layer (HUD &amp; Panels)                            |  |</w:t>
      </w:r>
      <w:r>
        <w:br/>
      </w:r>
      <w:r>
        <w:rPr>
          <w:rStyle w:val="VerbatimChar"/>
        </w:rPr>
        <w:t xml:space="preserve">|  |                                                                                                 |  |</w:t>
      </w:r>
      <w:r>
        <w:br/>
      </w:r>
      <w:r>
        <w:rPr>
          <w:rStyle w:val="VerbatimChar"/>
        </w:rPr>
        <w:t xml:space="preserve">|  |    +----------------------------------------+     +----------------------------------------+    |  |</w:t>
      </w:r>
      <w:r>
        <w:br/>
      </w:r>
      <w:r>
        <w:rPr>
          <w:rStyle w:val="VerbatimChar"/>
        </w:rPr>
        <w:t xml:space="preserve">|  |    |         popup.html / popup.js          |     |       sidepanel.html / sidepanel.js    |    |  |</w:t>
      </w:r>
      <w:r>
        <w:br/>
      </w:r>
      <w:r>
        <w:rPr>
          <w:rStyle w:val="VerbatimChar"/>
        </w:rPr>
        <w:t xml:space="preserve">|  |    |  • PQC Anonymous Report Dispatcher     |     |  • On-Device SLM (Gemini Nano) Chat    |    |  |</w:t>
      </w:r>
      <w:r>
        <w:br/>
      </w:r>
      <w:r>
        <w:rPr>
          <w:rStyle w:val="VerbatimChar"/>
        </w:rPr>
        <w:t xml:space="preserve">|  |    |  • Instant Reputation Score Bar        |     |  • Security Core HUD Visualizer        |    |  |</w:t>
      </w:r>
      <w:r>
        <w:br/>
      </w:r>
      <w:r>
        <w:rPr>
          <w:rStyle w:val="VerbatimChar"/>
        </w:rPr>
        <w:t xml:space="preserve">|  |    |  • Lattice Key Generation Visualizer   |     |  • Voice Synthesis &amp; Speech-to-Text    |    |  |</w:t>
      </w:r>
      <w:r>
        <w:br/>
      </w:r>
      <w:r>
        <w:rPr>
          <w:rStyle w:val="VerbatimChar"/>
        </w:rPr>
        <w:t xml:space="preserve">|  |    |  • Quick Honey-Credential Trigger      |     |  • Real-Time Cryptographic Log Console |    |  |</w:t>
      </w:r>
      <w:r>
        <w:br/>
      </w:r>
      <w:r>
        <w:rPr>
          <w:rStyle w:val="VerbatimChar"/>
        </w:rPr>
        <w:t xml:space="preserve">|  |    +----------------------------------------+     +----------------------------------------+    |  |</w:t>
      </w:r>
      <w:r>
        <w:br/>
      </w:r>
      <w:r>
        <w:rPr>
          <w:rStyle w:val="VerbatimChar"/>
        </w:rPr>
        <w:t xml:space="preserve">|  +-------------------------------------------------------------------------------------------------+  |</w:t>
      </w:r>
      <w:r>
        <w:br/>
      </w:r>
      <w:r>
        <w:rPr>
          <w:rStyle w:val="VerbatimChar"/>
        </w:rPr>
        <w:t xml:space="preserve">+-------------------------------------------------------------------------------------------------------+</w:t>
      </w:r>
    </w:p>
    <w:bookmarkStart w:id="20" w:name="component-specifications"/>
    <w:p>
      <w:pPr>
        <w:pStyle w:val="Heading3"/>
      </w:pPr>
      <w:r>
        <w:t xml:space="preserve">3.1 Component Specifications</w:t>
      </w:r>
    </w:p>
    <w:p>
      <w:pPr>
        <w:pStyle w:val="Compact"/>
        <w:numPr>
          <w:ilvl w:val="0"/>
          <w:numId w:val="1002"/>
        </w:numPr>
      </w:pPr>
      <w:r>
        <w:rPr>
          <w:b/>
          <w:bCs/>
        </w:rPr>
        <w:t xml:space="preserve">Passive DOM Auditor (</w:t>
      </w:r>
      <w:r>
        <w:rPr>
          <w:rStyle w:val="VerbatimChar"/>
          <w:b/>
          <w:bCs/>
        </w:rPr>
        <w:t xml:space="preserve">content.js</w:t>
      </w:r>
      <w:r>
        <w:rPr>
          <w:b/>
          <w:bCs/>
        </w:rPr>
        <w:t xml:space="preserve">):</w:t>
      </w:r>
      <w:r>
        <w:t xml:space="preserve"> </w:t>
      </w:r>
      <w:r>
        <w:t xml:space="preserve">Injected directly into the active webpage context. It traverses the DOM tree to extract security-relevant signals: count of</w:t>
      </w:r>
      <w:r>
        <w:t xml:space="preserve"> </w:t>
      </w:r>
      <w:r>
        <w:rPr>
          <w:rStyle w:val="VerbatimChar"/>
        </w:rPr>
        <w:t xml:space="preserve">&lt;form&gt;</w:t>
      </w:r>
      <w:r>
        <w:t xml:space="preserve"> </w:t>
      </w:r>
      <w:r>
        <w:t xml:space="preserve">elements, total</w:t>
      </w:r>
      <w:r>
        <w:t xml:space="preserve"> </w:t>
      </w:r>
      <w:r>
        <w:rPr>
          <w:rStyle w:val="VerbatimChar"/>
        </w:rPr>
        <w:t xml:space="preserve">&lt;input&gt;</w:t>
      </w:r>
      <w:r>
        <w:t xml:space="preserve"> </w:t>
      </w:r>
      <w:r>
        <w:t xml:space="preserve">elements, presence of</w:t>
      </w:r>
      <w:r>
        <w:t xml:space="preserve"> </w:t>
      </w:r>
      <w:r>
        <w:rPr>
          <w:rStyle w:val="VerbatimChar"/>
        </w:rPr>
        <w:t xml:space="preserve">&lt;input type="password"&gt;</w:t>
      </w:r>
      <w:r>
        <w:t xml:space="preserve">, script source origins, iframe hierarchies, and the ratio of internal to external hyperlinks.</w:t>
      </w:r>
    </w:p>
    <w:p>
      <w:pPr>
        <w:pStyle w:val="Compact"/>
        <w:numPr>
          <w:ilvl w:val="0"/>
          <w:numId w:val="1002"/>
        </w:numPr>
      </w:pPr>
      <w:r>
        <w:rPr>
          <w:b/>
          <w:bCs/>
        </w:rPr>
        <w:t xml:space="preserve">Deterministic Reputation Engine (</w:t>
      </w:r>
      <w:r>
        <w:rPr>
          <w:rStyle w:val="VerbatimChar"/>
          <w:b/>
          <w:bCs/>
        </w:rPr>
        <w:t xml:space="preserve">background.js</w:t>
      </w:r>
      <w:r>
        <w:rPr>
          <w:b/>
          <w:bCs/>
        </w:rPr>
        <w:t xml:space="preserve">):</w:t>
      </w:r>
      <w:r>
        <w:t xml:space="preserve"> </w:t>
      </w:r>
      <w:r>
        <w:t xml:space="preserve">Operates as a persistent Manifest V3 Service Worker. It processes domain characteristics (heuristic structural entropy, suspicious TLD matching like</w:t>
      </w:r>
      <w:r>
        <w:t xml:space="preserve"> </w:t>
      </w:r>
      <w:r>
        <w:rPr>
          <w:rStyle w:val="VerbatimChar"/>
        </w:rPr>
        <w:t xml:space="preserve">.xyz</w:t>
      </w:r>
      <w:r>
        <w:t xml:space="preserve">,</w:t>
      </w:r>
      <w:r>
        <w:t xml:space="preserve"> </w:t>
      </w:r>
      <w:r>
        <w:rPr>
          <w:rStyle w:val="VerbatimChar"/>
        </w:rPr>
        <w:t xml:space="preserve">.top</w:t>
      </w:r>
      <w:r>
        <w:t xml:space="preserve">,</w:t>
      </w:r>
      <w:r>
        <w:t xml:space="preserve"> </w:t>
      </w:r>
      <w:r>
        <w:rPr>
          <w:rStyle w:val="VerbatimChar"/>
        </w:rPr>
        <w:t xml:space="preserve">.ru</w:t>
      </w:r>
      <w:r>
        <w:t xml:space="preserve">, keyword anomalies, domain age calculation, and SSL certificate legitimacy) to compute a deterministic Threat Score</w:t>
      </w:r>
      <w:r>
        <w:t xml:space="preserve"> </w:t>
      </w:r>
      <m:oMath>
        <m:sSub>
          <m:e>
            <m:r>
              <m:t>T</m:t>
            </m:r>
          </m:e>
          <m:sub>
            <m:r>
              <m:t>s</m:t>
            </m:r>
          </m:sub>
        </m:sSub>
        <m:r>
          <m:rPr>
            <m:sty m:val="p"/>
          </m:rPr>
          <m:t>∈</m:t>
        </m:r>
        <m:r>
          <m:rPr>
            <m:sty m:val="p"/>
          </m:rPr>
          <m:t>[</m:t>
        </m:r>
        <m:r>
          <m:t>0</m:t>
        </m:r>
        <m:r>
          <m:rPr>
            <m:sty m:val="p"/>
          </m:rPr>
          <m:t>,</m:t>
        </m:r>
        <m:r>
          <m:t>100</m:t>
        </m:r>
        <m:r>
          <m:rPr>
            <m:sty m:val="p"/>
          </m:rPr>
          <m:t>]</m:t>
        </m:r>
      </m:oMath>
      <w:r>
        <w:t xml:space="preserve">. It dynamically updates browser action badges (</w:t>
      </w:r>
      <w:r>
        <w:rPr>
          <w:rStyle w:val="VerbatimChar"/>
        </w:rPr>
        <w:t xml:space="preserve">SAFE</w:t>
      </w:r>
      <w:r>
        <w:t xml:space="preserve">,</w:t>
      </w:r>
      <w:r>
        <w:t xml:space="preserve"> </w:t>
      </w:r>
      <w:r>
        <w:rPr>
          <w:rStyle w:val="VerbatimChar"/>
        </w:rPr>
        <w:t xml:space="preserve">WARN</w:t>
      </w:r>
      <w:r>
        <w:t xml:space="preserve">,</w:t>
      </w:r>
      <w:r>
        <w:t xml:space="preserve"> </w:t>
      </w:r>
      <w:r>
        <w:rPr>
          <w:rStyle w:val="VerbatimChar"/>
        </w:rPr>
        <w:t xml:space="preserve">RISK</w:t>
      </w:r>
      <w:r>
        <w:t xml:space="preserve">).</w:t>
      </w:r>
    </w:p>
    <w:p>
      <w:pPr>
        <w:pStyle w:val="Compact"/>
        <w:numPr>
          <w:ilvl w:val="0"/>
          <w:numId w:val="1002"/>
        </w:numPr>
      </w:pPr>
      <w:r>
        <w:rPr>
          <w:b/>
          <w:bCs/>
        </w:rPr>
        <w:t xml:space="preserve">Lattice Post-Quantum Cryptographic Engine (</w:t>
      </w:r>
      <w:r>
        <w:rPr>
          <w:rStyle w:val="VerbatimChar"/>
          <w:b/>
          <w:bCs/>
        </w:rPr>
        <w:t xml:space="preserve">pqc.js</w:t>
      </w:r>
      <w:r>
        <w:rPr>
          <w:b/>
          <w:bCs/>
        </w:rPr>
        <w:t xml:space="preserve"> </w:t>
      </w:r>
      <w:r>
        <w:rPr>
          <w:b/>
          <w:bCs/>
        </w:rPr>
        <w:t xml:space="preserve">&amp;</w:t>
      </w:r>
      <w:r>
        <w:rPr>
          <w:b/>
          <w:bCs/>
        </w:rPr>
        <w:t xml:space="preserve"> </w:t>
      </w:r>
      <w:r>
        <w:rPr>
          <w:rStyle w:val="VerbatimChar"/>
          <w:b/>
          <w:bCs/>
        </w:rPr>
        <w:t xml:space="preserve">noble-pqc.js</w:t>
      </w:r>
      <w:r>
        <w:rPr>
          <w:b/>
          <w:bCs/>
        </w:rPr>
        <w:t xml:space="preserve">):</w:t>
      </w:r>
      <w:r>
        <w:t xml:space="preserve"> </w:t>
      </w:r>
      <w:r>
        <w:t xml:space="preserve">Implements zero-dependency, constant-time lattice operations for</w:t>
      </w:r>
      <w:r>
        <w:t xml:space="preserve"> </w:t>
      </w:r>
      <w:r>
        <w:rPr>
          <w:b/>
          <w:bCs/>
        </w:rPr>
        <w:t xml:space="preserve">ML-KEM-1024</w:t>
      </w:r>
      <w:r>
        <w:t xml:space="preserve"> </w:t>
      </w:r>
      <w:r>
        <w:t xml:space="preserve">and</w:t>
      </w:r>
      <w:r>
        <w:t xml:space="preserve"> </w:t>
      </w:r>
      <w:r>
        <w:rPr>
          <w:b/>
          <w:bCs/>
        </w:rPr>
        <w:t xml:space="preserve">ML-DSA-87</w:t>
      </w:r>
      <w:r>
        <w:t xml:space="preserve">. When external high-assurance native modules are unavailable, it transitions seamlessly to a high-entropy polynomial fallback engine.</w:t>
      </w:r>
    </w:p>
    <w:p>
      <w:pPr>
        <w:pStyle w:val="Compact"/>
        <w:numPr>
          <w:ilvl w:val="0"/>
          <w:numId w:val="1002"/>
        </w:numPr>
      </w:pPr>
      <w:r>
        <w:rPr>
          <w:b/>
          <w:bCs/>
        </w:rPr>
        <w:t xml:space="preserve">On-Device Edge AI Intelligence (</w:t>
      </w:r>
      <w:r>
        <w:rPr>
          <w:rStyle w:val="VerbatimChar"/>
          <w:b/>
          <w:bCs/>
        </w:rPr>
        <w:t xml:space="preserve">sidepanel.js</w:t>
      </w:r>
      <w:r>
        <w:rPr>
          <w:b/>
          <w:bCs/>
        </w:rPr>
        <w:t xml:space="preserve">):</w:t>
      </w:r>
      <w:r>
        <w:t xml:space="preserve"> </w:t>
      </w:r>
      <w:r>
        <w:t xml:space="preserve">Directly interfaces with the Chrome Built-in Prompt API (</w:t>
      </w:r>
      <w:r>
        <w:rPr>
          <w:rStyle w:val="VerbatimChar"/>
        </w:rPr>
        <w:t xml:space="preserve">window.ai.languageModel</w:t>
      </w:r>
      <w:r>
        <w:t xml:space="preserve"> </w:t>
      </w:r>
      <w:r>
        <w:t xml:space="preserve">/ Gemini Nano). It constructs zero-leakage prompt context locally from DOM metrics and domain attributes, generating human-interpretable natural language security assessments without sending a single byte of browsing history to the cloud.</w:t>
      </w:r>
    </w:p>
    <w:p>
      <w:pPr>
        <w:pStyle w:val="Compact"/>
        <w:numPr>
          <w:ilvl w:val="0"/>
          <w:numId w:val="1002"/>
        </w:numPr>
      </w:pPr>
      <w:r>
        <w:rPr>
          <w:b/>
          <w:bCs/>
        </w:rPr>
        <w:t xml:space="preserve">Active Honey-Credential Deception Engine:</w:t>
      </w:r>
      <w:r>
        <w:t xml:space="preserve"> </w:t>
      </w:r>
      <w:r>
        <w:t xml:space="preserve">Upon detecting high-risk credential harvesting forms (</w:t>
      </w:r>
      <m:oMath>
        <m:sSub>
          <m:e>
            <m:r>
              <m:t>T</m:t>
            </m:r>
          </m:e>
          <m:sub>
            <m:r>
              <m:t>s</m:t>
            </m:r>
          </m:sub>
        </m:sSub>
        <m:r>
          <m:rPr>
            <m:sty m:val="p"/>
          </m:rPr>
          <m:t>&gt;</m:t>
        </m:r>
        <m:r>
          <m:t>75</m:t>
        </m:r>
      </m:oMath>
      <w:r>
        <w:t xml:space="preserve">), QPS enables the operator to inject decoy identities (e.g.,</w:t>
      </w:r>
      <w:r>
        <w:t xml:space="preserve"> </w:t>
      </w:r>
      <w:r>
        <w:rPr>
          <w:rStyle w:val="VerbatimChar"/>
        </w:rPr>
        <w:t xml:space="preserve">ops.sec_[id]@gov.in</w:t>
      </w:r>
      <w:r>
        <w:t xml:space="preserve">) paired with Dilithium-5 signed passwords (</w:t>
      </w:r>
      <w:r>
        <w:rPr>
          <w:rStyle w:val="VerbatimChar"/>
        </w:rPr>
        <w:t xml:space="preserve">HoneyPass_[SigHex]</w:t>
      </w:r>
      <w:r>
        <w:t xml:space="preserve">). This simultaneously pollutes the attacker’s harvested database and plants cryptographic tripwires on backend corporate authentication servers.</w:t>
      </w:r>
    </w:p>
    <w:p>
      <w:r>
        <w:pict>
          <v:rect style="width:0;height:1.5pt" o:hralign="center" o:hrstd="t" o:hr="t"/>
        </w:pict>
      </w:r>
    </w:p>
    <w:bookmarkEnd w:id="20"/>
    <w:bookmarkEnd w:id="21"/>
    <w:bookmarkStart w:id="27" w:name="Xd8f7c23d2c5b7792c0ba1346c88b584fbbf7aa0"/>
    <w:p>
      <w:pPr>
        <w:pStyle w:val="Heading2"/>
      </w:pPr>
      <w:r>
        <w:t xml:space="preserve">4. Mathematical Foundations of the Cryptographic Protocol</w:t>
      </w:r>
    </w:p>
    <w:bookmarkStart w:id="23" w:name="Xdba4e0b73b2e2605caa59fbd34648cc7db3b25e"/>
    <w:p>
      <w:pPr>
        <w:pStyle w:val="Heading3"/>
      </w:pPr>
      <w:r>
        <w:t xml:space="preserve">4.1 ML-KEM-1024 (CRYSTALS-Kyber) Key Encapsulation</w:t>
      </w:r>
    </w:p>
    <w:p>
      <w:pPr>
        <w:pStyle w:val="FirstParagraph"/>
      </w:pPr>
      <w:r>
        <w:t xml:space="preserve">Let</w:t>
      </w:r>
      <w:r>
        <w:t xml:space="preserve"> </w:t>
      </w:r>
      <m:oMath>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n</m:t>
            </m:r>
          </m:sup>
        </m:sSup>
        <m:r>
          <m:rPr>
            <m:sty m:val="p"/>
          </m:rPr>
          <m:t>+</m:t>
        </m:r>
        <m:r>
          <m:t>1</m:t>
        </m:r>
        <m:r>
          <m:rPr>
            <m:sty m:val="p"/>
          </m:rPr>
          <m:t>)</m:t>
        </m:r>
      </m:oMath>
      <w:r>
        <w:t xml:space="preserve"> </w:t>
      </w:r>
      <w:r>
        <w:t xml:space="preserve">be the cyclotomic polynomial ring where</w:t>
      </w:r>
      <w:r>
        <w:t xml:space="preserve"> </w:t>
      </w:r>
      <m:oMath>
        <m:r>
          <m:t>n</m:t>
        </m:r>
        <m:r>
          <m:rPr>
            <m:sty m:val="p"/>
          </m:rPr>
          <m:t>=</m:t>
        </m:r>
        <m:r>
          <m:t>256</m:t>
        </m:r>
      </m:oMath>
      <w:r>
        <w:t xml:space="preserve"> </w:t>
      </w:r>
      <w:r>
        <w:t xml:space="preserve">and the prime modulus</w:t>
      </w:r>
      <w:r>
        <w:t xml:space="preserve"> </w:t>
      </w:r>
      <m:oMath>
        <m:r>
          <m:t>q</m:t>
        </m:r>
        <m:r>
          <m:rPr>
            <m:sty m:val="p"/>
          </m:rPr>
          <m:t>=</m:t>
        </m:r>
        <m:r>
          <m:t>3329</m:t>
        </m:r>
      </m:oMath>
      <w:r>
        <w:t xml:space="preserve">. Kyber-1024 operates over vectors and matrices of polynomials of dimension</w:t>
      </w:r>
      <w:r>
        <w:t xml:space="preserve"> </w:t>
      </w:r>
      <m:oMath>
        <m:r>
          <m:t>k</m:t>
        </m:r>
        <m:r>
          <m:rPr>
            <m:sty m:val="p"/>
          </m:rPr>
          <m:t>=</m:t>
        </m:r>
        <m:r>
          <m:t>4</m:t>
        </m:r>
      </m:oMath>
      <w:r>
        <w:t xml:space="preserve">, achieving NIST Security Level 5 (equivalent to AES-256 brute-force work factor).</w:t>
      </w:r>
    </w:p>
    <w:p>
      <w:pPr>
        <w:pStyle w:val="SourceCode"/>
      </w:pPr>
      <w:r>
        <w:rPr>
          <w:rStyle w:val="VerbatimChar"/>
        </w:rPr>
        <w:t xml:space="preserve">Kyber Key Encapsulation Flow:</w:t>
      </w:r>
      <w:r>
        <w:br/>
      </w:r>
      <w:r>
        <w:rPr>
          <w:rStyle w:val="VerbatimChar"/>
        </w:rPr>
        <w:t xml:space="preserve">---------------------------------------------------------------------------------</w:t>
      </w:r>
      <w:r>
        <w:br/>
      </w:r>
      <w:r>
        <w:rPr>
          <w:rStyle w:val="VerbatimChar"/>
        </w:rPr>
        <w:t xml:space="preserve">Alice (Client)                                          Bob (Threat Registry)</w:t>
      </w:r>
      <w:r>
        <w:br/>
      </w:r>
      <w:r>
        <w:rPr>
          <w:rStyle w:val="VerbatimChar"/>
        </w:rPr>
        <w:t xml:space="preserve">  1. (pk, sk) = KeyGen()</w:t>
      </w:r>
      <w:r>
        <w:br/>
      </w:r>
      <w:r>
        <w:rPr>
          <w:rStyle w:val="VerbatimChar"/>
        </w:rPr>
        <w:t xml:space="preserve">     pk = (A, t = A*s + e)</w:t>
      </w:r>
      <w:r>
        <w:br/>
      </w:r>
      <w:r>
        <w:rPr>
          <w:rStyle w:val="VerbatimChar"/>
        </w:rPr>
        <w:t xml:space="preserve">     --------------------------- pk --------------------------&gt;</w:t>
      </w:r>
      <w:r>
        <w:br/>
      </w:r>
      <w:r>
        <w:rPr>
          <w:rStyle w:val="VerbatimChar"/>
        </w:rPr>
        <w:t xml:space="preserve">                                                          2. (c, K) = Encaps(pk)</w:t>
      </w:r>
      <w:r>
        <w:br/>
      </w:r>
      <w:r>
        <w:rPr>
          <w:rStyle w:val="VerbatimChar"/>
        </w:rPr>
        <w:t xml:space="preserve">                                                             m &lt;- {0,1}^256</w:t>
      </w:r>
      <w:r>
        <w:br/>
      </w:r>
      <w:r>
        <w:rPr>
          <w:rStyle w:val="VerbatimChar"/>
        </w:rPr>
        <w:t xml:space="preserve">                                                             (K_bar, r) = G(m || H(pk))</w:t>
      </w:r>
      <w:r>
        <w:br/>
      </w:r>
      <w:r>
        <w:rPr>
          <w:rStyle w:val="VerbatimChar"/>
        </w:rPr>
        <w:t xml:space="preserve">                                                             u = A^T * r + e_1</w:t>
      </w:r>
      <w:r>
        <w:br/>
      </w:r>
      <w:r>
        <w:rPr>
          <w:rStyle w:val="VerbatimChar"/>
        </w:rPr>
        <w:t xml:space="preserve">                                                             v = t^T * r + e_2 + Decompress(m)</w:t>
      </w:r>
      <w:r>
        <w:br/>
      </w:r>
      <w:r>
        <w:rPr>
          <w:rStyle w:val="VerbatimChar"/>
        </w:rPr>
        <w:t xml:space="preserve">                                                             c = (u, v)</w:t>
      </w:r>
      <w:r>
        <w:br/>
      </w:r>
      <w:r>
        <w:rPr>
          <w:rStyle w:val="VerbatimChar"/>
        </w:rPr>
        <w:t xml:space="preserve">     &lt;-------------------------- c ----------------------------</w:t>
      </w:r>
      <w:r>
        <w:br/>
      </w:r>
      <w:r>
        <w:rPr>
          <w:rStyle w:val="VerbatimChar"/>
        </w:rPr>
        <w:t xml:space="preserve">  3. K = Decaps(sk, c)</w:t>
      </w:r>
      <w:r>
        <w:br/>
      </w:r>
      <w:r>
        <w:rPr>
          <w:rStyle w:val="VerbatimChar"/>
        </w:rPr>
        <w:t xml:space="preserve">     m' = Compress(v - s^T * u)</w:t>
      </w:r>
      <w:r>
        <w:br/>
      </w:r>
      <w:r>
        <w:rPr>
          <w:rStyle w:val="VerbatimChar"/>
        </w:rPr>
        <w:t xml:space="preserve">     (K_bar', r') = G(m' || H(pk))</w:t>
      </w:r>
      <w:r>
        <w:br/>
      </w:r>
      <w:r>
        <w:rPr>
          <w:rStyle w:val="VerbatimChar"/>
        </w:rPr>
        <w:t xml:space="preserve">     If c == Encaps(pk; r'): return K_bar'</w:t>
      </w:r>
      <w:r>
        <w:br/>
      </w:r>
      <w:r>
        <w:rPr>
          <w:rStyle w:val="VerbatimChar"/>
        </w:rPr>
        <w:t xml:space="preserve">     Else: return Reject</w:t>
      </w:r>
      <w:r>
        <w:br/>
      </w:r>
      <w:r>
        <w:rPr>
          <w:rStyle w:val="VerbatimChar"/>
        </w:rPr>
        <w:t xml:space="preserve">---------------------------------------------------------------------------------</w:t>
      </w:r>
    </w:p>
    <w:bookmarkStart w:id="22" w:name="protocol-operations"/>
    <w:p>
      <w:pPr>
        <w:pStyle w:val="Heading4"/>
      </w:pPr>
      <w:r>
        <w:t xml:space="preserve">Protocol Operations:</w:t>
      </w:r>
    </w:p>
    <w:p>
      <w:pPr>
        <w:numPr>
          <w:ilvl w:val="0"/>
          <w:numId w:val="1003"/>
        </w:numPr>
      </w:pPr>
      <w:r>
        <w:rPr>
          <w:b/>
          <w:bCs/>
        </w:rPr>
        <w:t xml:space="preserve">Key Generation (</w:t>
      </w:r>
      <m:oMath>
        <m:r>
          <m:rPr>
            <m:nor/>
            <m:sty m:val="p"/>
          </m:rPr>
          <m:t>KeyGen</m:t>
        </m:r>
      </m:oMath>
      <w:r>
        <w:rPr>
          <w:b/>
          <w:bCs/>
        </w:rPr>
        <w:t xml:space="preserve">):</w:t>
      </w:r>
    </w:p>
    <w:p>
      <w:pPr>
        <w:pStyle w:val="BodyText"/>
      </w:pPr>
      <m:oMathPara>
        <m:oMathParaPr>
          <m:jc m:val="center"/>
        </m:oMathParaPr>
        <m:oMath>
          <m:r>
            <m:rPr>
              <m:sty m:val="bi"/>
            </m:rPr>
            <m:t>A</m:t>
          </m:r>
          <m:r>
            <m:rPr>
              <m:sty m:val="p"/>
            </m:rPr>
            <m:t>∼</m:t>
          </m:r>
          <m:r>
            <m:rPr>
              <m:scr m:val="script"/>
              <m:sty m:val="p"/>
            </m:rPr>
            <m:t>U</m:t>
          </m:r>
          <m:r>
            <m:rPr>
              <m:sty m:val="p"/>
            </m:rPr>
            <m:t>(</m:t>
          </m:r>
          <m:sSubSup>
            <m:e>
              <m:r>
                <m:t>R</m:t>
              </m:r>
            </m:e>
            <m:sub>
              <m:r>
                <m:t>q</m:t>
              </m:r>
            </m:sub>
            <m:sup>
              <m:r>
                <m:t>k</m:t>
              </m:r>
              <m:r>
                <m:rPr>
                  <m:sty m:val="p"/>
                </m:rPr>
                <m:t>×</m:t>
              </m:r>
              <m:r>
                <m:t>k</m:t>
              </m:r>
            </m:sup>
          </m:sSubSup>
          <m:r>
            <m:rPr>
              <m:sty m:val="p"/>
            </m:rPr>
            <m:t>)</m:t>
          </m:r>
          <m:r>
            <m:rPr>
              <m:sty m:val="p"/>
            </m:rPr>
            <m:t>,</m:t>
          </m:r>
          <m:r>
            <m:t> </m:t>
          </m:r>
          <m:r>
            <m:rPr>
              <m:sty m:val="bi"/>
            </m:rPr>
            <m:t>s</m:t>
          </m:r>
          <m:r>
            <m:rPr>
              <m:sty m:val="p"/>
            </m:rPr>
            <m:t>,</m:t>
          </m:r>
          <m:r>
            <m:rPr>
              <m:sty m:val="bi"/>
            </m:rPr>
            <m:t>e</m:t>
          </m:r>
          <m:r>
            <m:rPr>
              <m:sty m:val="p"/>
            </m:rPr>
            <m:t>∼</m:t>
          </m:r>
          <m:sSub>
            <m:e>
              <m:r>
                <m:t>χ</m:t>
              </m:r>
            </m:e>
            <m:sub>
              <m:r>
                <m:t>η</m:t>
              </m:r>
            </m:sub>
          </m:sSub>
          <m:r>
            <m:rPr>
              <m:sty m:val="p"/>
            </m:rPr>
            <m:t>(</m:t>
          </m:r>
          <m:sSubSup>
            <m:e>
              <m:r>
                <m:t>R</m:t>
              </m:r>
            </m:e>
            <m:sub>
              <m:r>
                <m:t>q</m:t>
              </m:r>
            </m:sub>
            <m:sup>
              <m:r>
                <m:t>k</m:t>
              </m:r>
            </m:sup>
          </m:sSubSup>
          <m:r>
            <m:rPr>
              <m:sty m:val="p"/>
            </m:rPr>
            <m:t>)</m:t>
          </m:r>
        </m:oMath>
      </m:oMathPara>
    </w:p>
    <w:p>
      <w:pPr>
        <w:pStyle w:val="FirstParagraph"/>
      </w:pPr>
      <m:oMathPara>
        <m:oMathParaPr>
          <m:jc m:val="center"/>
        </m:oMathParaPr>
        <m:oMath>
          <m:r>
            <m:rPr>
              <m:sty m:val="bi"/>
            </m:rPr>
            <m:t>t</m:t>
          </m:r>
          <m:r>
            <m:rPr>
              <m:sty m:val="p"/>
            </m:rPr>
            <m:t>=</m:t>
          </m:r>
          <m:r>
            <m:rPr>
              <m:sty m:val="bi"/>
            </m:rPr>
            <m:t>A</m:t>
          </m:r>
          <m:r>
            <m:rPr>
              <m:sty m:val="bi"/>
            </m:rPr>
            <m:t>s</m:t>
          </m:r>
          <m:r>
            <m:rPr>
              <m:sty m:val="p"/>
            </m:rPr>
            <m:t>+</m:t>
          </m:r>
          <m:r>
            <m:rPr>
              <m:sty m:val="bi"/>
            </m:rPr>
            <m:t>e</m:t>
          </m:r>
        </m:oMath>
      </m:oMathPara>
    </w:p>
    <w:p>
      <w:pPr>
        <w:pStyle w:val="FirstParagraph"/>
      </w:pPr>
      <m:oMathPara>
        <m:oMathParaPr>
          <m:jc m:val="center"/>
        </m:oMathParaPr>
        <m:oMath>
          <m:r>
            <m:rPr>
              <m:nor/>
              <m:sty m:val="p"/>
            </m:rPr>
            <m:t>Public Key </m:t>
          </m:r>
          <m:r>
            <m:t>p</m:t>
          </m:r>
          <m:r>
            <m:t>k</m:t>
          </m:r>
          <m:r>
            <m:rPr>
              <m:sty m:val="p"/>
            </m:rPr>
            <m:t>=</m:t>
          </m:r>
          <m:r>
            <m:rPr>
              <m:sty m:val="p"/>
            </m:rPr>
            <m:t>(</m:t>
          </m:r>
          <m:r>
            <m:rPr>
              <m:sty m:val="bi"/>
            </m:rPr>
            <m:t>t</m:t>
          </m:r>
          <m:r>
            <m:rPr>
              <m:sty m:val="p"/>
            </m:rPr>
            <m:t>,</m:t>
          </m:r>
          <m:sSub>
            <m:e>
              <m:r>
                <m:rPr>
                  <m:nor/>
                  <m:sty m:val="p"/>
                </m:rPr>
                <m:t>seed</m:t>
              </m:r>
            </m:e>
            <m:sub>
              <m:r>
                <m:t>A</m:t>
              </m:r>
            </m:sub>
          </m:sSub>
          <m:r>
            <m:rPr>
              <m:sty m:val="p"/>
            </m:rPr>
            <m:t>)</m:t>
          </m:r>
          <m:r>
            <m:rPr>
              <m:sty m:val="p"/>
            </m:rPr>
            <m:t>,</m:t>
          </m:r>
          <m:r>
            <m:t> </m:t>
          </m:r>
          <m:r>
            <m:rPr>
              <m:nor/>
              <m:sty m:val="p"/>
            </m:rPr>
            <m:t>Secret Key </m:t>
          </m:r>
          <m:r>
            <m:t>s</m:t>
          </m:r>
          <m:r>
            <m:t>k</m:t>
          </m:r>
          <m:r>
            <m:rPr>
              <m:sty m:val="p"/>
            </m:rPr>
            <m:t>=</m:t>
          </m:r>
          <m:r>
            <m:rPr>
              <m:sty m:val="bi"/>
            </m:rPr>
            <m:t>s</m:t>
          </m:r>
        </m:oMath>
      </m:oMathPara>
    </w:p>
    <w:p>
      <w:pPr>
        <w:numPr>
          <w:ilvl w:val="0"/>
          <w:numId w:val="1003"/>
        </w:numPr>
      </w:pPr>
      <w:r>
        <w:rPr>
          <w:b/>
          <w:bCs/>
        </w:rPr>
        <w:t xml:space="preserve">Encapsulation (</w:t>
      </w:r>
      <m:oMath>
        <m:r>
          <m:rPr>
            <m:nor/>
            <m:sty m:val="p"/>
          </m:rPr>
          <m:t>Encaps</m:t>
        </m:r>
        <m:r>
          <m:rPr>
            <m:sty m:val="p"/>
          </m:rPr>
          <m:t>(</m:t>
        </m:r>
        <m:r>
          <m:t>p</m:t>
        </m:r>
        <m:r>
          <m:t>k</m:t>
        </m:r>
        <m:r>
          <m:rPr>
            <m:sty m:val="p"/>
          </m:rPr>
          <m:t>)</m:t>
        </m:r>
      </m:oMath>
      <w:r>
        <w:rPr>
          <w:b/>
          <w:bCs/>
        </w:rPr>
        <w:t xml:space="preserve">):</w:t>
      </w:r>
      <w:r>
        <w:t xml:space="preserve"> </w:t>
      </w:r>
      <w:r>
        <w:t xml:space="preserve">Given public key</w:t>
      </w:r>
      <w:r>
        <w:t xml:space="preserve"> </w:t>
      </w:r>
      <m:oMath>
        <m:r>
          <m:t>p</m:t>
        </m:r>
        <m:r>
          <m:t>k</m:t>
        </m:r>
      </m:oMath>
      <w:r>
        <w:t xml:space="preserve">, the client samples a random message vector</w:t>
      </w:r>
      <w:r>
        <w:t xml:space="preserve"> </w:t>
      </w:r>
      <m:oMath>
        <m:r>
          <m:rPr>
            <m:sty m:val="bi"/>
          </m:rPr>
          <m:t>m</m:t>
        </m:r>
        <m:r>
          <m:rPr>
            <m:sty m:val="p"/>
          </m:rPr>
          <m:t>∈</m:t>
        </m:r>
        <m:r>
          <m:rPr>
            <m:sty m:val="p"/>
          </m:rPr>
          <m:t>{</m:t>
        </m:r>
        <m:r>
          <m:t>0</m:t>
        </m:r>
        <m:r>
          <m:rPr>
            <m:sty m:val="p"/>
          </m:rPr>
          <m:t>,</m:t>
        </m:r>
        <m:r>
          <m:t>1</m:t>
        </m:r>
        <m:sSup>
          <m:e>
            <m:r>
              <m:rPr>
                <m:sty m:val="p"/>
              </m:rPr>
              <m:t>}</m:t>
            </m:r>
          </m:e>
          <m:sup>
            <m:r>
              <m:t>256</m:t>
            </m:r>
          </m:sup>
        </m:sSup>
      </m:oMath>
      <w:r>
        <w:t xml:space="preserve"> </w:t>
      </w:r>
      <w:r>
        <w:t xml:space="preserve">and error terms</w:t>
      </w:r>
      <w:r>
        <w:t xml:space="preserve"> </w:t>
      </w:r>
      <m:oMath>
        <m:r>
          <m:rPr>
            <m:sty m:val="bi"/>
          </m:rPr>
          <m:t>r</m:t>
        </m:r>
        <m:r>
          <m:rPr>
            <m:sty m:val="p"/>
          </m:rPr>
          <m:t>∼</m:t>
        </m:r>
        <m:sSub>
          <m:e>
            <m:r>
              <m:t>χ</m:t>
            </m:r>
          </m:e>
          <m:sub>
            <m:sSub>
              <m:e>
                <m:r>
                  <m:t>η</m:t>
                </m:r>
              </m:e>
              <m:sub>
                <m:r>
                  <m:t>1</m:t>
                </m:r>
              </m:sub>
            </m:sSub>
          </m:sub>
        </m:sSub>
        <m:r>
          <m:rPr>
            <m:sty m:val="p"/>
          </m:rPr>
          <m:t>(</m:t>
        </m:r>
        <m:sSubSup>
          <m:e>
            <m:r>
              <m:t>R</m:t>
            </m:r>
          </m:e>
          <m:sub>
            <m:r>
              <m:t>q</m:t>
            </m:r>
          </m:sub>
          <m:sup>
            <m:r>
              <m:t>k</m:t>
            </m:r>
          </m:sup>
        </m:sSubSup>
        <m:r>
          <m:rPr>
            <m:sty m:val="p"/>
          </m:rPr>
          <m:t>)</m:t>
        </m:r>
      </m:oMath>
      <w:r>
        <w:t xml:space="preserve">,</w:t>
      </w:r>
      <w:r>
        <w:t xml:space="preserve"> </w:t>
      </w:r>
      <m:oMath>
        <m:sSub>
          <m:e>
            <m:r>
              <m:rPr>
                <m:sty m:val="bi"/>
              </m:rPr>
              <m:t>e</m:t>
            </m:r>
          </m:e>
          <m:sub>
            <m:r>
              <m:t>1</m:t>
            </m:r>
          </m:sub>
        </m:sSub>
        <m:r>
          <m:rPr>
            <m:sty m:val="p"/>
          </m:rPr>
          <m:t>∼</m:t>
        </m:r>
        <m:sSub>
          <m:e>
            <m:r>
              <m:t>χ</m:t>
            </m:r>
          </m:e>
          <m:sub>
            <m:sSub>
              <m:e>
                <m:r>
                  <m:t>η</m:t>
                </m:r>
              </m:e>
              <m:sub>
                <m:r>
                  <m:t>2</m:t>
                </m:r>
              </m:sub>
            </m:sSub>
          </m:sub>
        </m:sSub>
        <m:r>
          <m:rPr>
            <m:sty m:val="p"/>
          </m:rPr>
          <m:t>(</m:t>
        </m:r>
        <m:sSubSup>
          <m:e>
            <m:r>
              <m:t>R</m:t>
            </m:r>
          </m:e>
          <m:sub>
            <m:r>
              <m:t>q</m:t>
            </m:r>
          </m:sub>
          <m:sup>
            <m:r>
              <m:t>k</m:t>
            </m:r>
          </m:sup>
        </m:sSubSup>
        <m:r>
          <m:rPr>
            <m:sty m:val="p"/>
          </m:rPr>
          <m:t>)</m:t>
        </m:r>
      </m:oMath>
      <w:r>
        <w:t xml:space="preserve">,</w:t>
      </w:r>
      <w:r>
        <w:t xml:space="preserve"> </w:t>
      </w:r>
      <m:oMath>
        <m:sSub>
          <m:e>
            <m:r>
              <m:t>e</m:t>
            </m:r>
          </m:e>
          <m:sub>
            <m:r>
              <m:t>2</m:t>
            </m:r>
          </m:sub>
        </m:sSub>
        <m:r>
          <m:rPr>
            <m:sty m:val="p"/>
          </m:rPr>
          <m:t>∼</m:t>
        </m:r>
        <m:sSub>
          <m:e>
            <m:r>
              <m:t>χ</m:t>
            </m:r>
          </m:e>
          <m:sub>
            <m:sSub>
              <m:e>
                <m:r>
                  <m:t>η</m:t>
                </m:r>
              </m:e>
              <m:sub>
                <m:r>
                  <m:t>2</m:t>
                </m:r>
              </m:sub>
            </m:sSub>
          </m:sub>
        </m:sSub>
        <m:r>
          <m:rPr>
            <m:sty m:val="p"/>
          </m:rPr>
          <m:t>(</m:t>
        </m:r>
        <m:sSub>
          <m:e>
            <m:r>
              <m:t>R</m:t>
            </m:r>
          </m:e>
          <m:sub>
            <m:r>
              <m:t>q</m:t>
            </m:r>
          </m:sub>
        </m:sSub>
        <m:r>
          <m:rPr>
            <m:sty m:val="p"/>
          </m:rPr>
          <m:t>)</m:t>
        </m:r>
      </m:oMath>
      <w:r>
        <w:t xml:space="preserve">:</w:t>
      </w:r>
    </w:p>
    <w:p>
      <w:pPr>
        <w:pStyle w:val="BodyText"/>
      </w:pPr>
      <m:oMathPara>
        <m:oMathParaPr>
          <m:jc m:val="center"/>
        </m:oMathParaPr>
        <m:oMath>
          <m:r>
            <m:rPr>
              <m:sty m:val="bi"/>
            </m:rPr>
            <m:t>u</m:t>
          </m:r>
          <m:r>
            <m:rPr>
              <m:sty m:val="p"/>
            </m:rPr>
            <m:t>=</m:t>
          </m:r>
          <m:sSup>
            <m:e>
              <m:r>
                <m:rPr>
                  <m:sty m:val="bi"/>
                </m:rPr>
                <m:t>A</m:t>
              </m:r>
            </m:e>
            <m:sup>
              <m:r>
                <m:t>T</m:t>
              </m:r>
            </m:sup>
          </m:sSup>
          <m:r>
            <m:rPr>
              <m:sty m:val="bi"/>
            </m:rPr>
            <m:t>r</m:t>
          </m:r>
          <m:r>
            <m:rPr>
              <m:sty m:val="p"/>
            </m:rPr>
            <m:t>+</m:t>
          </m:r>
          <m:sSub>
            <m:e>
              <m:r>
                <m:rPr>
                  <m:sty m:val="bi"/>
                </m:rPr>
                <m:t>e</m:t>
              </m:r>
            </m:e>
            <m:sub>
              <m:r>
                <m:t>1</m:t>
              </m:r>
            </m:sub>
          </m:sSub>
        </m:oMath>
      </m:oMathPara>
    </w:p>
    <w:p>
      <w:pPr>
        <w:pStyle w:val="FirstParagraph"/>
      </w:pPr>
      <m:oMathPara>
        <m:oMathParaPr>
          <m:jc m:val="center"/>
        </m:oMathParaPr>
        <m:oMath>
          <m:r>
            <m:t>v</m:t>
          </m:r>
          <m:r>
            <m:rPr>
              <m:sty m:val="p"/>
            </m:rPr>
            <m:t>=</m:t>
          </m:r>
          <m:sSup>
            <m:e>
              <m:r>
                <m:rPr>
                  <m:sty m:val="bi"/>
                </m:rPr>
                <m:t>t</m:t>
              </m:r>
            </m:e>
            <m:sup>
              <m:r>
                <m:t>T</m:t>
              </m:r>
            </m:sup>
          </m:sSup>
          <m:r>
            <m:rPr>
              <m:sty m:val="bi"/>
            </m:rPr>
            <m:t>r</m:t>
          </m:r>
          <m:r>
            <m:rPr>
              <m:sty m:val="p"/>
            </m:rPr>
            <m:t>+</m:t>
          </m:r>
          <m:sSub>
            <m:e>
              <m:r>
                <m:t>e</m:t>
              </m:r>
            </m:e>
            <m:sub>
              <m:r>
                <m:t>2</m:t>
              </m:r>
            </m:sub>
          </m:sSub>
          <m:r>
            <m:rPr>
              <m:sty m:val="p"/>
            </m:rPr>
            <m:t>+</m:t>
          </m:r>
          <m:d>
            <m:dPr>
              <m:begChr m:val="⌈"/>
              <m:sepChr m:val=""/>
              <m:endChr m:val="⌋"/>
              <m:grow/>
            </m:dPr>
            <m:e>
              <m:f>
                <m:fPr>
                  <m:type m:val="bar"/>
                </m:fPr>
                <m:num>
                  <m:r>
                    <m:t>q</m:t>
                  </m:r>
                </m:num>
                <m:den>
                  <m:r>
                    <m:t>2</m:t>
                  </m:r>
                </m:den>
              </m:f>
            </m:e>
          </m:d>
          <m:r>
            <m:rPr>
              <m:sty m:val="p"/>
            </m:rPr>
            <m:t>⋅</m:t>
          </m:r>
          <m:r>
            <m:rPr>
              <m:sty m:val="bi"/>
            </m:rPr>
            <m:t>m</m:t>
          </m:r>
        </m:oMath>
      </m:oMathPara>
    </w:p>
    <w:p>
      <w:pPr>
        <w:pStyle w:val="FirstParagraph"/>
      </w:pPr>
      <m:oMathPara>
        <m:oMathParaPr>
          <m:jc m:val="center"/>
        </m:oMathParaPr>
        <m:oMath>
          <m:r>
            <m:rPr>
              <m:nor/>
              <m:sty m:val="p"/>
            </m:rPr>
            <m:t>Ciphertext </m:t>
          </m:r>
          <m:r>
            <m:t>c</m:t>
          </m:r>
          <m:r>
            <m:rPr>
              <m:sty m:val="p"/>
            </m:rPr>
            <m:t>=</m:t>
          </m:r>
          <m:r>
            <m:rPr>
              <m:sty m:val="p"/>
            </m:rPr>
            <m:t>(</m:t>
          </m:r>
          <m:r>
            <m:rPr>
              <m:sty m:val="bi"/>
            </m:rPr>
            <m:t>u</m:t>
          </m:r>
          <m:r>
            <m:rPr>
              <m:sty m:val="p"/>
            </m:rPr>
            <m:t>,</m:t>
          </m:r>
          <m:r>
            <m:t>v</m:t>
          </m:r>
          <m:r>
            <m:rPr>
              <m:sty m:val="p"/>
            </m:rPr>
            <m:t>)</m:t>
          </m:r>
          <m:r>
            <m:rPr>
              <m:sty m:val="p"/>
            </m:rPr>
            <m:t>,</m:t>
          </m:r>
          <m:r>
            <m:t> </m:t>
          </m:r>
          <m:r>
            <m:rPr>
              <m:nor/>
              <m:sty m:val="p"/>
            </m:rPr>
            <m:t>Shared Secret Key </m:t>
          </m:r>
          <m:r>
            <m:t>K</m:t>
          </m:r>
          <m:r>
            <m:rPr>
              <m:sty m:val="p"/>
            </m:rPr>
            <m:t>=</m:t>
          </m:r>
          <m:r>
            <m:rPr>
              <m:scr m:val="script"/>
              <m:sty m:val="p"/>
            </m:rPr>
            <m:t>H</m:t>
          </m:r>
          <m:r>
            <m:rPr>
              <m:sty m:val="p"/>
            </m:rPr>
            <m:t>(</m:t>
          </m:r>
          <m:r>
            <m:rPr>
              <m:sty m:val="bi"/>
            </m:rPr>
            <m:t>m</m:t>
          </m:r>
          <m:r>
            <m:rPr>
              <m:sty m:val="p"/>
            </m:rPr>
            <m:t>,</m:t>
          </m:r>
          <m:r>
            <m:rPr>
              <m:scr m:val="script"/>
              <m:sty m:val="p"/>
            </m:rPr>
            <m:t>H</m:t>
          </m:r>
          <m:r>
            <m:rPr>
              <m:sty m:val="p"/>
            </m:rPr>
            <m:t>(</m:t>
          </m:r>
          <m:r>
            <m:t>c</m:t>
          </m:r>
          <m:r>
            <m:rPr>
              <m:sty m:val="p"/>
            </m:rPr>
            <m:t>)</m:t>
          </m:r>
          <m:r>
            <m:rPr>
              <m:sty m:val="p"/>
            </m:rPr>
            <m:t>)</m:t>
          </m:r>
        </m:oMath>
      </m:oMathPara>
    </w:p>
    <w:p>
      <w:pPr>
        <w:numPr>
          <w:ilvl w:val="0"/>
          <w:numId w:val="1003"/>
        </w:numPr>
      </w:pPr>
      <w:r>
        <w:rPr>
          <w:b/>
          <w:bCs/>
        </w:rPr>
        <w:t xml:space="preserve">Decapsulation (</w:t>
      </w:r>
      <m:oMath>
        <m:r>
          <m:rPr>
            <m:nor/>
            <m:sty m:val="p"/>
          </m:rPr>
          <m:t>Decaps</m:t>
        </m:r>
        <m:r>
          <m:rPr>
            <m:sty m:val="p"/>
          </m:rPr>
          <m:t>(</m:t>
        </m:r>
        <m:r>
          <m:t>s</m:t>
        </m:r>
        <m:r>
          <m:t>k</m:t>
        </m:r>
        <m:r>
          <m:rPr>
            <m:sty m:val="p"/>
          </m:rPr>
          <m:t>,</m:t>
        </m:r>
        <m:r>
          <m:t>c</m:t>
        </m:r>
        <m:r>
          <m:rPr>
            <m:sty m:val="p"/>
          </m:rPr>
          <m:t>)</m:t>
        </m:r>
      </m:oMath>
      <w:r>
        <w:rPr>
          <w:b/>
          <w:bCs/>
        </w:rPr>
        <w:t xml:space="preserve">):</w:t>
      </w:r>
    </w:p>
    <w:p>
      <w:pPr>
        <w:pStyle w:val="BodyText"/>
      </w:pPr>
      <m:oMathPara>
        <m:oMathParaPr>
          <m:jc m:val="center"/>
        </m:oMathParaPr>
        <m:oMath>
          <m:sSup>
            <m:e>
              <m:r>
                <m:rPr>
                  <m:sty m:val="bi"/>
                </m:rPr>
                <m:t>m</m:t>
              </m:r>
            </m:e>
            <m:sup>
              <m:r>
                <m:rPr>
                  <m:sty m:val="p"/>
                </m:rPr>
                <m:t>′</m:t>
              </m:r>
            </m:sup>
          </m:sSup>
          <m:r>
            <m:rPr>
              <m:sty m:val="p"/>
            </m:rPr>
            <m:t>=</m:t>
          </m:r>
          <m:d>
            <m:dPr>
              <m:begChr m:val="⌈"/>
              <m:sepChr m:val=""/>
              <m:endChr m:val="⌋"/>
              <m:grow/>
            </m:dPr>
            <m:e>
              <m:f>
                <m:fPr>
                  <m:type m:val="bar"/>
                </m:fPr>
                <m:num>
                  <m:r>
                    <m:t>2</m:t>
                  </m:r>
                </m:num>
                <m:den>
                  <m:r>
                    <m:t>q</m:t>
                  </m:r>
                </m:den>
              </m:f>
              <m:r>
                <m:rPr>
                  <m:sty m:val="p"/>
                </m:rPr>
                <m:t>⋅</m:t>
              </m:r>
              <m:r>
                <m:rPr>
                  <m:sty m:val="p"/>
                </m:rPr>
                <m:t>(</m:t>
              </m:r>
              <m:r>
                <m:t>v</m:t>
              </m:r>
              <m:r>
                <m:rPr>
                  <m:sty m:val="p"/>
                </m:rPr>
                <m:t>−</m:t>
              </m:r>
              <m:sSup>
                <m:e>
                  <m:r>
                    <m:rPr>
                      <m:sty m:val="bi"/>
                    </m:rPr>
                    <m:t>s</m:t>
                  </m:r>
                </m:e>
                <m:sup>
                  <m:r>
                    <m:t>T</m:t>
                  </m:r>
                </m:sup>
              </m:sSup>
              <m:r>
                <m:rPr>
                  <m:sty m:val="bi"/>
                </m:rPr>
                <m:t>u</m:t>
              </m:r>
              <m:r>
                <m:rPr>
                  <m:sty m:val="p"/>
                </m:rPr>
                <m:t>)</m:t>
              </m:r>
            </m:e>
          </m:d>
        </m:oMath>
      </m:oMathPara>
    </w:p>
    <w:p>
      <w:pPr>
        <w:pStyle w:val="FirstParagraph"/>
      </w:pPr>
      <m:oMathPara>
        <m:oMathParaPr>
          <m:jc m:val="center"/>
        </m:oMathParaPr>
        <m:oMath>
          <m:sSup>
            <m:e>
              <m:r>
                <m:t>K</m:t>
              </m:r>
            </m:e>
            <m:sup>
              <m:r>
                <m:rPr>
                  <m:sty m:val="p"/>
                </m:rPr>
                <m:t>′</m:t>
              </m:r>
            </m:sup>
          </m:sSup>
          <m:r>
            <m:rPr>
              <m:sty m:val="p"/>
            </m:rPr>
            <m:t>=</m:t>
          </m:r>
          <m:r>
            <m:rPr>
              <m:scr m:val="script"/>
              <m:sty m:val="p"/>
            </m:rPr>
            <m:t>H</m:t>
          </m:r>
          <m:r>
            <m:rPr>
              <m:sty m:val="p"/>
            </m:rPr>
            <m:t>(</m:t>
          </m:r>
          <m:sSup>
            <m:e>
              <m:r>
                <m:rPr>
                  <m:sty m:val="bi"/>
                </m:rPr>
                <m:t>m</m:t>
              </m:r>
            </m:e>
            <m:sup>
              <m:r>
                <m:rPr>
                  <m:sty m:val="p"/>
                </m:rPr>
                <m:t>′</m:t>
              </m:r>
            </m:sup>
          </m:sSup>
          <m:r>
            <m:rPr>
              <m:sty m:val="p"/>
            </m:rPr>
            <m:t>,</m:t>
          </m:r>
          <m:r>
            <m:rPr>
              <m:scr m:val="script"/>
              <m:sty m:val="p"/>
            </m:rPr>
            <m:t>H</m:t>
          </m:r>
          <m:r>
            <m:rPr>
              <m:sty m:val="p"/>
            </m:rPr>
            <m:t>(</m:t>
          </m:r>
          <m:r>
            <m:t>c</m:t>
          </m:r>
          <m:r>
            <m:rPr>
              <m:sty m:val="p"/>
            </m:rPr>
            <m:t>)</m:t>
          </m:r>
          <m:r>
            <m:rPr>
              <m:sty m:val="p"/>
            </m:rPr>
            <m:t>)</m:t>
          </m:r>
        </m:oMath>
      </m:oMathPara>
    </w:p>
    <w:p>
      <w:pPr>
        <w:pStyle w:val="FirstParagraph"/>
      </w:pPr>
      <w:r>
        <w:t xml:space="preserve">The difficulty of recovering</w:t>
      </w:r>
      <w:r>
        <w:t xml:space="preserve"> </w:t>
      </w:r>
      <m:oMath>
        <m:r>
          <m:rPr>
            <m:sty m:val="bi"/>
          </m:rPr>
          <m:t>s</m:t>
        </m:r>
      </m:oMath>
      <w:r>
        <w:t xml:space="preserve"> </w:t>
      </w:r>
      <w:r>
        <w:t xml:space="preserve">from</w:t>
      </w:r>
      <w:r>
        <w:t xml:space="preserve"> </w:t>
      </w:r>
      <m:oMath>
        <m:r>
          <m:rPr>
            <m:sty m:val="bi"/>
          </m:rPr>
          <m:t>t</m:t>
        </m:r>
      </m:oMath>
      <w:r>
        <w:t xml:space="preserve"> </w:t>
      </w:r>
      <w:r>
        <w:t xml:space="preserve">or recovering</w:t>
      </w:r>
      <w:r>
        <w:t xml:space="preserve"> </w:t>
      </w:r>
      <m:oMath>
        <m:r>
          <m:rPr>
            <m:sty m:val="bi"/>
          </m:rPr>
          <m:t>m</m:t>
        </m:r>
      </m:oMath>
      <w:r>
        <w:t xml:space="preserve"> </w:t>
      </w:r>
      <w:r>
        <w:t xml:space="preserve">from</w:t>
      </w:r>
      <w:r>
        <w:t xml:space="preserve"> </w:t>
      </w:r>
      <m:oMath>
        <m:r>
          <m:rPr>
            <m:sty m:val="p"/>
          </m:rPr>
          <m:t>(</m:t>
        </m:r>
        <m:r>
          <m:rPr>
            <m:sty m:val="bi"/>
          </m:rPr>
          <m:t>u</m:t>
        </m:r>
        <m:r>
          <m:rPr>
            <m:sty m:val="p"/>
          </m:rPr>
          <m:t>,</m:t>
        </m:r>
        <m:r>
          <m:t>v</m:t>
        </m:r>
        <m:r>
          <m:rPr>
            <m:sty m:val="p"/>
          </m:rPr>
          <m:t>)</m:t>
        </m:r>
      </m:oMath>
      <w:r>
        <w:t xml:space="preserve"> </w:t>
      </w:r>
      <w:r>
        <w:t xml:space="preserve">reduces directly to the hardness of the Module Learning with Errors (</w:t>
      </w:r>
      <m:oMath>
        <m:sSub>
          <m:e>
            <m:r>
              <m:rPr>
                <m:nor/>
                <m:sty m:val="p"/>
              </m:rPr>
              <m:t>M-LWE</m:t>
            </m:r>
          </m:e>
          <m:sub>
            <m:r>
              <m:t>n</m:t>
            </m:r>
            <m:r>
              <m:rPr>
                <m:sty m:val="p"/>
              </m:rPr>
              <m:t>,</m:t>
            </m:r>
            <m:r>
              <m:t>k</m:t>
            </m:r>
            <m:r>
              <m:rPr>
                <m:sty m:val="p"/>
              </m:rPr>
              <m:t>,</m:t>
            </m:r>
            <m:r>
              <m:t>q</m:t>
            </m:r>
            <m:r>
              <m:rPr>
                <m:sty m:val="p"/>
              </m:rPr>
              <m:t>,</m:t>
            </m:r>
            <m:r>
              <m:t>η</m:t>
            </m:r>
          </m:sub>
        </m:sSub>
      </m:oMath>
      <w:r>
        <w:t xml:space="preserve">) problem, for which no known polynomial-time classical or quantum algorithm exists.</w:t>
      </w:r>
    </w:p>
    <w:p>
      <w:r>
        <w:pict>
          <v:rect style="width:0;height:1.5pt" o:hralign="center" o:hrstd="t" o:hr="t"/>
        </w:pict>
      </w:r>
    </w:p>
    <w:bookmarkEnd w:id="22"/>
    <w:bookmarkEnd w:id="23"/>
    <w:bookmarkStart w:id="25" w:name="X833c753439f7b2ea62743872f128e8b1e9dfdc2"/>
    <w:p>
      <w:pPr>
        <w:pStyle w:val="Heading3"/>
      </w:pPr>
      <w:r>
        <w:t xml:space="preserve">4.2 ML-DSA-87 (CRYSTALS-Dilithium-5) Digital Signatures</w:t>
      </w:r>
    </w:p>
    <w:p>
      <w:pPr>
        <w:pStyle w:val="FirstParagraph"/>
      </w:pPr>
      <w:r>
        <w:t xml:space="preserve">ML-DSA-87 provides existential unforgeability under chosen-message attacks (EUF-CMA) based on the hardness of the Module Short Integer Solution (M-SIS) problem. It uses the</w:t>
      </w:r>
      <w:r>
        <w:t xml:space="preserve"> </w:t>
      </w:r>
      <w:r>
        <w:t xml:space="preserve">“Fiat-Shamir with Aborts”</w:t>
      </w:r>
      <w:r>
        <w:t xml:space="preserve"> </w:t>
      </w:r>
      <w:r>
        <w:t xml:space="preserve">framework over the polynomial ring</w:t>
      </w:r>
      <w:r>
        <w:t xml:space="preserve"> </w:t>
      </w:r>
      <m:oMath>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n</m:t>
            </m:r>
          </m:sup>
        </m:sSup>
        <m:r>
          <m:rPr>
            <m:sty m:val="p"/>
          </m:rPr>
          <m:t>+</m:t>
        </m:r>
        <m:r>
          <m:t>1</m:t>
        </m:r>
        <m:r>
          <m:rPr>
            <m:sty m:val="p"/>
          </m:rPr>
          <m:t>)</m:t>
        </m:r>
      </m:oMath>
      <w:r>
        <w:t xml:space="preserve"> </w:t>
      </w:r>
      <w:r>
        <w:t xml:space="preserve">with</w:t>
      </w:r>
      <w:r>
        <w:t xml:space="preserve"> </w:t>
      </w:r>
      <m:oMath>
        <m:r>
          <m:t>n</m:t>
        </m:r>
        <m:r>
          <m:rPr>
            <m:sty m:val="p"/>
          </m:rPr>
          <m:t>=</m:t>
        </m:r>
        <m:r>
          <m:t>256</m:t>
        </m:r>
      </m:oMath>
      <w:r>
        <w:t xml:space="preserve">,</w:t>
      </w:r>
      <w:r>
        <w:t xml:space="preserve"> </w:t>
      </w:r>
      <m:oMath>
        <m:r>
          <m:t>q</m:t>
        </m:r>
        <m:r>
          <m:rPr>
            <m:sty m:val="p"/>
          </m:rPr>
          <m:t>=</m:t>
        </m:r>
        <m:r>
          <m:t>8380417</m:t>
        </m:r>
      </m:oMath>
      <w:r>
        <w:t xml:space="preserve">, matrix dimensions</w:t>
      </w:r>
      <w:r>
        <w:t xml:space="preserve"> </w:t>
      </w:r>
      <m:oMath>
        <m:r>
          <m:rPr>
            <m:sty m:val="p"/>
          </m:rPr>
          <m:t>(</m:t>
        </m:r>
        <m:r>
          <m:t>k</m:t>
        </m:r>
        <m:r>
          <m:rPr>
            <m:sty m:val="p"/>
          </m:rPr>
          <m:t>=</m:t>
        </m:r>
        <m:r>
          <m:t>8</m:t>
        </m:r>
        <m:r>
          <m:rPr>
            <m:sty m:val="p"/>
          </m:rPr>
          <m:t>,</m:t>
        </m:r>
        <m:r>
          <m:t>l</m:t>
        </m:r>
        <m:r>
          <m:rPr>
            <m:sty m:val="p"/>
          </m:rPr>
          <m:t>=</m:t>
        </m:r>
        <m:r>
          <m:t>7</m:t>
        </m:r>
        <m:r>
          <m:rPr>
            <m:sty m:val="p"/>
          </m:rPr>
          <m:t>)</m:t>
        </m:r>
      </m:oMath>
      <w:r>
        <w:t xml:space="preserve">, and secret bounds</w:t>
      </w:r>
      <w:r>
        <w:t xml:space="preserve"> </w:t>
      </w:r>
      <m:oMath>
        <m:sSub>
          <m:e>
            <m:r>
              <m:t>γ</m:t>
            </m:r>
          </m:e>
          <m:sub>
            <m:r>
              <m:t>1</m:t>
            </m:r>
          </m:sub>
        </m:sSub>
        <m:r>
          <m:rPr>
            <m:sty m:val="p"/>
          </m:rPr>
          <m:t>=</m:t>
        </m:r>
        <m:sSup>
          <m:e>
            <m:r>
              <m:t>2</m:t>
            </m:r>
          </m:e>
          <m:sup>
            <m:r>
              <m:t>19</m:t>
            </m:r>
          </m:sup>
        </m:sSup>
        <m:r>
          <m:rPr>
            <m:sty m:val="p"/>
          </m:rPr>
          <m:t>,</m:t>
        </m:r>
        <m:sSub>
          <m:e>
            <m:r>
              <m:t>γ</m:t>
            </m:r>
          </m:e>
          <m:sub>
            <m:r>
              <m:t>2</m:t>
            </m:r>
          </m:sub>
        </m:sSub>
        <m:r>
          <m:rPr>
            <m:sty m:val="p"/>
          </m:rPr>
          <m:t>=</m:t>
        </m:r>
        <m:r>
          <m:rPr>
            <m:sty m:val="p"/>
          </m:rPr>
          <m:t>(</m:t>
        </m:r>
        <m:r>
          <m:t>q</m:t>
        </m:r>
        <m:r>
          <m:rPr>
            <m:sty m:val="p"/>
          </m:rPr>
          <m:t>−</m:t>
        </m:r>
        <m:r>
          <m:t>1</m:t>
        </m:r>
        <m:r>
          <m:rPr>
            <m:sty m:val="p"/>
          </m:rPr>
          <m:t>)</m:t>
        </m:r>
        <m:r>
          <m:rPr>
            <m:sty m:val="p"/>
          </m:rPr>
          <m:t>/</m:t>
        </m:r>
        <m:r>
          <m:t>32</m:t>
        </m:r>
      </m:oMath>
      <w:r>
        <w:t xml:space="preserve">.</w:t>
      </w:r>
    </w:p>
    <w:p>
      <w:pPr>
        <w:pStyle w:val="SourceCode"/>
      </w:pPr>
      <w:r>
        <w:rPr>
          <w:rStyle w:val="VerbatimChar"/>
        </w:rPr>
        <w:t xml:space="preserve">Dilithium Signing Flow (Fiat-Shamir with Aborts):</w:t>
      </w:r>
      <w:r>
        <w:br/>
      </w:r>
      <w:r>
        <w:rPr>
          <w:rStyle w:val="VerbatimChar"/>
        </w:rPr>
        <w:t xml:space="preserve">---------------------------------------------------------------------------------</w:t>
      </w:r>
      <w:r>
        <w:br/>
      </w:r>
      <w:r>
        <w:rPr>
          <w:rStyle w:val="VerbatimChar"/>
        </w:rPr>
        <w:t xml:space="preserve">Signer (Client sk = (s_1, s_2))                     Verifier (Public pk = (A, t))</w:t>
      </w:r>
      <w:r>
        <w:br/>
      </w:r>
      <w:r>
        <w:rPr>
          <w:rStyle w:val="VerbatimChar"/>
        </w:rPr>
        <w:t xml:space="preserve">  1. Sample masking vector y &lt;- S_gamma1^l</w:t>
      </w:r>
      <w:r>
        <w:br/>
      </w:r>
      <w:r>
        <w:rPr>
          <w:rStyle w:val="VerbatimChar"/>
        </w:rPr>
        <w:t xml:space="preserve">  2. Compute w = A * y</w:t>
      </w:r>
      <w:r>
        <w:br/>
      </w:r>
      <w:r>
        <w:rPr>
          <w:rStyle w:val="VerbatimChar"/>
        </w:rPr>
        <w:t xml:space="preserve">  3. Extract high bits: w_1 = HighBits(w)</w:t>
      </w:r>
      <w:r>
        <w:br/>
      </w:r>
      <w:r>
        <w:rPr>
          <w:rStyle w:val="VerbatimChar"/>
        </w:rPr>
        <w:t xml:space="preserve">  4. Compute challenge c = H(M || w_1)</w:t>
      </w:r>
      <w:r>
        <w:br/>
      </w:r>
      <w:r>
        <w:rPr>
          <w:rStyle w:val="VerbatimChar"/>
        </w:rPr>
        <w:t xml:space="preserve">  5. Compute potential signature z = y + c * s_1</w:t>
      </w:r>
      <w:r>
        <w:br/>
      </w:r>
      <w:r>
        <w:rPr>
          <w:rStyle w:val="VerbatimChar"/>
        </w:rPr>
        <w:t xml:space="preserve">  6. Rejection Sampling Check:</w:t>
      </w:r>
      <w:r>
        <w:br/>
      </w:r>
      <w:r>
        <w:rPr>
          <w:rStyle w:val="VerbatimChar"/>
        </w:rPr>
        <w:t xml:space="preserve">     If ||z||_inf &gt;= gamma1 - beta OR</w:t>
      </w:r>
      <w:r>
        <w:br/>
      </w:r>
      <w:r>
        <w:rPr>
          <w:rStyle w:val="VerbatimChar"/>
        </w:rPr>
        <w:t xml:space="preserve">        LowBits(A*y - c*s_2) &gt;= gamma2 - beta:</w:t>
      </w:r>
      <w:r>
        <w:br/>
      </w:r>
      <w:r>
        <w:rPr>
          <w:rStyle w:val="VerbatimChar"/>
        </w:rPr>
        <w:t xml:space="preserve">        --&gt; REJECT and restart at Step 1</w:t>
      </w:r>
      <w:r>
        <w:br/>
      </w:r>
      <w:r>
        <w:rPr>
          <w:rStyle w:val="VerbatimChar"/>
        </w:rPr>
        <w:t xml:space="preserve">  7. Compute hint h = MakeHint(-c*s_2, w - c*s_2 + c*s_1, ...)</w:t>
      </w:r>
      <w:r>
        <w:br/>
      </w:r>
      <w:r>
        <w:rPr>
          <w:rStyle w:val="VerbatimChar"/>
        </w:rPr>
        <w:t xml:space="preserve">  8. Output signature sigma = (z, h, c)</w:t>
      </w:r>
      <w:r>
        <w:br/>
      </w:r>
      <w:r>
        <w:rPr>
          <w:rStyle w:val="VerbatimChar"/>
        </w:rPr>
        <w:t xml:space="preserve">     -------------------------- (M, sigma) --------------------&gt;</w:t>
      </w:r>
      <w:r>
        <w:br/>
      </w:r>
      <w:r>
        <w:rPr>
          <w:rStyle w:val="VerbatimChar"/>
        </w:rPr>
        <w:t xml:space="preserve">                                                     1. Verify ||z||_inf &lt; gamma1 - beta</w:t>
      </w:r>
      <w:r>
        <w:br/>
      </w:r>
      <w:r>
        <w:rPr>
          <w:rStyle w:val="VerbatimChar"/>
        </w:rPr>
        <w:t xml:space="preserve">                                                     2. w_1' = UseHint(h, A*z - c*t)</w:t>
      </w:r>
      <w:r>
        <w:br/>
      </w:r>
      <w:r>
        <w:rPr>
          <w:rStyle w:val="VerbatimChar"/>
        </w:rPr>
        <w:t xml:space="preserve">                                                     3. Check c == H(M || w_1')</w:t>
      </w:r>
      <w:r>
        <w:br/>
      </w:r>
      <w:r>
        <w:rPr>
          <w:rStyle w:val="VerbatimChar"/>
        </w:rPr>
        <w:t xml:space="preserve">---------------------------------------------------------------------------------</w:t>
      </w:r>
    </w:p>
    <w:bookmarkStart w:id="24" w:name="protocol-operations-1"/>
    <w:p>
      <w:pPr>
        <w:pStyle w:val="Heading4"/>
      </w:pPr>
      <w:r>
        <w:t xml:space="preserve">Protocol Operations:</w:t>
      </w:r>
    </w:p>
    <w:p>
      <w:pPr>
        <w:numPr>
          <w:ilvl w:val="0"/>
          <w:numId w:val="1004"/>
        </w:numPr>
      </w:pPr>
      <w:r>
        <w:rPr>
          <w:b/>
          <w:bCs/>
        </w:rPr>
        <w:t xml:space="preserve">Key Generation:</w:t>
      </w:r>
    </w:p>
    <w:p>
      <w:pPr>
        <w:pStyle w:val="BodyText"/>
      </w:pPr>
      <m:oMathPara>
        <m:oMathParaPr>
          <m:jc m:val="center"/>
        </m:oMathParaPr>
        <m:oMath>
          <m:r>
            <m:rPr>
              <m:sty m:val="bi"/>
            </m:rPr>
            <m:t>A</m:t>
          </m:r>
          <m:r>
            <m:rPr>
              <m:sty m:val="p"/>
            </m:rPr>
            <m:t>∈</m:t>
          </m:r>
          <m:sSubSup>
            <m:e>
              <m:r>
                <m:t>R</m:t>
              </m:r>
            </m:e>
            <m:sub>
              <m:r>
                <m:t>q</m:t>
              </m:r>
            </m:sub>
            <m:sup>
              <m:r>
                <m:t>k</m:t>
              </m:r>
              <m:r>
                <m:rPr>
                  <m:sty m:val="p"/>
                </m:rPr>
                <m:t>×</m:t>
              </m:r>
              <m:r>
                <m:t>l</m:t>
              </m:r>
            </m:sup>
          </m:sSubSup>
          <m:r>
            <m:rPr>
              <m:sty m:val="p"/>
            </m:rPr>
            <m:t>,</m:t>
          </m:r>
          <m:r>
            <m:t> </m:t>
          </m:r>
          <m:sSub>
            <m:e>
              <m:r>
                <m:rPr>
                  <m:sty m:val="bi"/>
                </m:rPr>
                <m:t>s</m:t>
              </m:r>
            </m:e>
            <m:sub>
              <m:r>
                <m:t>1</m:t>
              </m:r>
            </m:sub>
          </m:sSub>
          <m:r>
            <m:rPr>
              <m:sty m:val="p"/>
            </m:rPr>
            <m:t>∈</m:t>
          </m:r>
          <m:sSubSup>
            <m:e>
              <m:r>
                <m:t>S</m:t>
              </m:r>
            </m:e>
            <m:sub>
              <m:r>
                <m:t>η</m:t>
              </m:r>
            </m:sub>
            <m:sup>
              <m:r>
                <m:t>l</m:t>
              </m:r>
            </m:sup>
          </m:sSubSup>
          <m:r>
            <m:rPr>
              <m:sty m:val="p"/>
            </m:rPr>
            <m:t>,</m:t>
          </m:r>
          <m:r>
            <m:t> </m:t>
          </m:r>
          <m:sSub>
            <m:e>
              <m:r>
                <m:rPr>
                  <m:sty m:val="bi"/>
                </m:rPr>
                <m:t>s</m:t>
              </m:r>
            </m:e>
            <m:sub>
              <m:r>
                <m:t>2</m:t>
              </m:r>
            </m:sub>
          </m:sSub>
          <m:r>
            <m:rPr>
              <m:sty m:val="p"/>
            </m:rPr>
            <m:t>∈</m:t>
          </m:r>
          <m:sSubSup>
            <m:e>
              <m:r>
                <m:t>S</m:t>
              </m:r>
            </m:e>
            <m:sub>
              <m:r>
                <m:t>η</m:t>
              </m:r>
            </m:sub>
            <m:sup>
              <m:r>
                <m:t>k</m:t>
              </m:r>
            </m:sup>
          </m:sSubSup>
        </m:oMath>
      </m:oMathPara>
    </w:p>
    <w:p>
      <w:pPr>
        <w:pStyle w:val="FirstParagraph"/>
      </w:pPr>
      <m:oMathPara>
        <m:oMathParaPr>
          <m:jc m:val="center"/>
        </m:oMathParaPr>
        <m:oMath>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oMath>
      </m:oMathPara>
    </w:p>
    <w:p>
      <w:pPr>
        <w:pStyle w:val="FirstParagraph"/>
      </w:pPr>
      <m:oMathPara>
        <m:oMathParaPr>
          <m:jc m:val="center"/>
        </m:oMathParaPr>
        <m:oMath>
          <m:r>
            <m:rPr>
              <m:nor/>
              <m:sty m:val="p"/>
            </m:rPr>
            <m:t>Public Key </m:t>
          </m:r>
          <m:r>
            <m:t>p</m:t>
          </m:r>
          <m:r>
            <m:t>k</m:t>
          </m:r>
          <m:r>
            <m:rPr>
              <m:sty m:val="p"/>
            </m:rPr>
            <m:t>=</m:t>
          </m:r>
          <m:r>
            <m:rPr>
              <m:sty m:val="p"/>
            </m:rPr>
            <m:t>(</m:t>
          </m:r>
          <m:r>
            <m:rPr>
              <m:sty m:val="bi"/>
            </m:rPr>
            <m:t>A</m:t>
          </m:r>
          <m:r>
            <m:rPr>
              <m:sty m:val="p"/>
            </m:rPr>
            <m:t>,</m:t>
          </m:r>
          <m:r>
            <m:rPr>
              <m:sty m:val="bi"/>
            </m:rPr>
            <m:t>t</m:t>
          </m:r>
          <m:r>
            <m:rPr>
              <m:sty m:val="p"/>
            </m:rPr>
            <m:t>)</m:t>
          </m:r>
          <m:r>
            <m:rPr>
              <m:sty m:val="p"/>
            </m:rPr>
            <m:t>,</m:t>
          </m:r>
          <m:r>
            <m:t> </m:t>
          </m:r>
          <m:r>
            <m:rPr>
              <m:nor/>
              <m:sty m:val="p"/>
            </m:rPr>
            <m:t>Secret Key </m:t>
          </m:r>
          <m:r>
            <m:t>s</m:t>
          </m:r>
          <m:r>
            <m:t>k</m:t>
          </m:r>
          <m:r>
            <m:rPr>
              <m:sty m:val="p"/>
            </m:rPr>
            <m:t>=</m:t>
          </m:r>
          <m:r>
            <m:rPr>
              <m:sty m:val="p"/>
            </m:rPr>
            <m:t>(</m:t>
          </m:r>
          <m:sSub>
            <m:e>
              <m:r>
                <m:rPr>
                  <m:sty m:val="bi"/>
                </m:rPr>
                <m:t>s</m:t>
              </m:r>
            </m:e>
            <m:sub>
              <m:r>
                <m:t>1</m:t>
              </m:r>
            </m:sub>
          </m:sSub>
          <m:r>
            <m:rPr>
              <m:sty m:val="p"/>
            </m:rPr>
            <m:t>,</m:t>
          </m:r>
          <m:sSub>
            <m:e>
              <m:r>
                <m:rPr>
                  <m:sty m:val="bi"/>
                </m:rPr>
                <m:t>s</m:t>
              </m:r>
            </m:e>
            <m:sub>
              <m:r>
                <m:t>2</m:t>
              </m:r>
            </m:sub>
          </m:sSub>
          <m:r>
            <m:rPr>
              <m:sty m:val="p"/>
            </m:rPr>
            <m:t>,</m:t>
          </m:r>
          <m:r>
            <m:rPr>
              <m:sty m:val="bi"/>
            </m:rPr>
            <m:t>A</m:t>
          </m:r>
          <m:r>
            <m:rPr>
              <m:sty m:val="p"/>
            </m:rPr>
            <m:t>,</m:t>
          </m:r>
          <m:r>
            <m:rPr>
              <m:sty m:val="bi"/>
            </m:rPr>
            <m:t>t</m:t>
          </m:r>
          <m:r>
            <m:rPr>
              <m:sty m:val="p"/>
            </m:rPr>
            <m:t>)</m:t>
          </m:r>
        </m:oMath>
      </m:oMathPara>
    </w:p>
    <w:p>
      <w:pPr>
        <w:numPr>
          <w:ilvl w:val="0"/>
          <w:numId w:val="1004"/>
        </w:numPr>
      </w:pPr>
      <w:r>
        <w:rPr>
          <w:b/>
          <w:bCs/>
        </w:rPr>
        <w:t xml:space="preserve">Signing (</w:t>
      </w:r>
      <m:oMath>
        <m:r>
          <m:rPr>
            <m:nor/>
            <m:sty m:val="p"/>
          </m:rPr>
          <m:t>Sign</m:t>
        </m:r>
        <m:r>
          <m:rPr>
            <m:sty m:val="p"/>
          </m:rPr>
          <m:t>(</m:t>
        </m:r>
        <m:r>
          <m:t>s</m:t>
        </m:r>
        <m:r>
          <m:t>k</m:t>
        </m:r>
        <m:r>
          <m:rPr>
            <m:sty m:val="p"/>
          </m:rPr>
          <m:t>,</m:t>
        </m:r>
        <m:r>
          <m:t>M</m:t>
        </m:r>
        <m:r>
          <m:rPr>
            <m:sty m:val="p"/>
          </m:rPr>
          <m:t>)</m:t>
        </m:r>
      </m:oMath>
      <w:r>
        <w:rPr>
          <w:b/>
          <w:bCs/>
        </w:rPr>
        <w:t xml:space="preserve">):</w:t>
      </w:r>
      <w:r>
        <w:t xml:space="preserve"> </w:t>
      </w:r>
      <w:r>
        <w:t xml:space="preserve">The client samples a masking vector</w:t>
      </w:r>
      <w:r>
        <w:t xml:space="preserve"> </w:t>
      </w:r>
      <m:oMath>
        <m:r>
          <m:rPr>
            <m:sty m:val="bi"/>
          </m:rPr>
          <m:t>y</m:t>
        </m:r>
        <m:r>
          <m:rPr>
            <m:sty m:val="p"/>
          </m:rPr>
          <m:t>∼</m:t>
        </m:r>
        <m:sSubSup>
          <m:e>
            <m:r>
              <m:t>S</m:t>
            </m:r>
          </m:e>
          <m:sub>
            <m:sSub>
              <m:e>
                <m:r>
                  <m:t>γ</m:t>
                </m:r>
              </m:e>
              <m:sub>
                <m:r>
                  <m:t>1</m:t>
                </m:r>
              </m:sub>
            </m:sSub>
          </m:sub>
          <m:sup>
            <m:r>
              <m:t>l</m:t>
            </m:r>
          </m:sup>
        </m:sSubSup>
      </m:oMath>
      <w:r>
        <w:t xml:space="preserve">, computes</w:t>
      </w:r>
      <w:r>
        <w:t xml:space="preserve"> </w:t>
      </w:r>
      <m:oMath>
        <m:r>
          <m:rPr>
            <m:sty m:val="bi"/>
          </m:rPr>
          <m:t>w</m:t>
        </m:r>
        <m:r>
          <m:rPr>
            <m:sty m:val="p"/>
          </m:rPr>
          <m:t>=</m:t>
        </m:r>
        <m:r>
          <m:rPr>
            <m:sty m:val="bi"/>
          </m:rPr>
          <m:t>A</m:t>
        </m:r>
        <m:r>
          <m:rPr>
            <m:sty m:val="bi"/>
          </m:rPr>
          <m:t>y</m:t>
        </m:r>
      </m:oMath>
      <w:r>
        <w:t xml:space="preserve">, extracts high bits</w:t>
      </w:r>
      <w:r>
        <w:t xml:space="preserve"> </w:t>
      </w:r>
      <m:oMath>
        <m:sSub>
          <m:e>
            <m:r>
              <m:rPr>
                <m:sty m:val="bi"/>
              </m:rPr>
              <m:t>w</m:t>
            </m:r>
          </m:e>
          <m:sub>
            <m:r>
              <m:t>1</m:t>
            </m:r>
          </m:sub>
        </m:sSub>
        <m:r>
          <m:rPr>
            <m:sty m:val="p"/>
          </m:rPr>
          <m:t>=</m:t>
        </m:r>
        <m:r>
          <m:rPr>
            <m:nor/>
            <m:sty m:val="p"/>
          </m:rPr>
          <m:t>HighBits</m:t>
        </m:r>
        <m:r>
          <m:rPr>
            <m:sty m:val="p"/>
          </m:rPr>
          <m:t>(</m:t>
        </m:r>
        <m:r>
          <m:rPr>
            <m:sty m:val="bi"/>
          </m:rPr>
          <m:t>w</m:t>
        </m:r>
        <m:r>
          <m:rPr>
            <m:sty m:val="p"/>
          </m:rPr>
          <m:t>)</m:t>
        </m:r>
      </m:oMath>
      <w:r>
        <w:t xml:space="preserve">, and generates challenge</w:t>
      </w:r>
      <w:r>
        <w:t xml:space="preserve"> </w:t>
      </w:r>
      <m:oMath>
        <m:r>
          <m:t>c</m:t>
        </m:r>
        <m:r>
          <m:rPr>
            <m:sty m:val="p"/>
          </m:rPr>
          <m:t>=</m:t>
        </m:r>
        <m:r>
          <m:rPr>
            <m:scr m:val="script"/>
            <m:sty m:val="p"/>
          </m:rPr>
          <m:t>H</m:t>
        </m:r>
        <m:r>
          <m:rPr>
            <m:sty m:val="p"/>
          </m:rPr>
          <m:t>(</m:t>
        </m:r>
        <m:r>
          <m:t>M</m:t>
        </m:r>
        <m:r>
          <m:rPr>
            <m:sty m:val="p"/>
          </m:rPr>
          <m:t>∥</m:t>
        </m:r>
        <m:sSub>
          <m:e>
            <m:r>
              <m:rPr>
                <m:sty m:val="bi"/>
              </m:rPr>
              <m:t>w</m:t>
            </m:r>
          </m:e>
          <m:sub>
            <m:r>
              <m:t>1</m:t>
            </m:r>
          </m:sub>
        </m:sSub>
        <m:r>
          <m:rPr>
            <m:sty m:val="p"/>
          </m:rPr>
          <m:t>)</m:t>
        </m:r>
      </m:oMath>
      <w:r>
        <w:t xml:space="preserve">. The candidate signature is:</w:t>
      </w:r>
    </w:p>
    <w:p>
      <w:pPr>
        <w:pStyle w:val="BodyText"/>
      </w:pPr>
      <m:oMathPara>
        <m:oMathParaPr>
          <m:jc m:val="center"/>
        </m:oMathParaPr>
        <m:oMath>
          <m:r>
            <m:rPr>
              <m:sty m:val="bi"/>
            </m:rPr>
            <m:t>z</m:t>
          </m:r>
          <m:r>
            <m:rPr>
              <m:sty m:val="p"/>
            </m:rPr>
            <m:t>=</m:t>
          </m:r>
          <m:r>
            <m:rPr>
              <m:sty m:val="bi"/>
            </m:rPr>
            <m:t>y</m:t>
          </m:r>
          <m:r>
            <m:rPr>
              <m:sty m:val="p"/>
            </m:rPr>
            <m:t>+</m:t>
          </m:r>
          <m:r>
            <m:t>c</m:t>
          </m:r>
          <m:sSub>
            <m:e>
              <m:r>
                <m:rPr>
                  <m:sty m:val="bi"/>
                </m:rPr>
                <m:t>s</m:t>
              </m:r>
            </m:e>
            <m:sub>
              <m:r>
                <m:t>1</m:t>
              </m:r>
            </m:sub>
          </m:sSub>
        </m:oMath>
      </m:oMathPara>
    </w:p>
    <w:p>
      <w:pPr>
        <w:numPr>
          <w:ilvl w:val="0"/>
          <w:numId w:val="1000"/>
        </w:numPr>
      </w:pPr>
      <w:r>
        <w:t xml:space="preserve">If</w:t>
      </w:r>
      <w:r>
        <w:t xml:space="preserve"> </w:t>
      </w:r>
      <m:oMath>
        <m:r>
          <m:rPr>
            <m:sty m:val="p"/>
          </m:rPr>
          <m:t>∥</m:t>
        </m:r>
        <m:r>
          <m:rPr>
            <m:sty m:val="bi"/>
          </m:rPr>
          <m:t>z</m:t>
        </m:r>
        <m:sSub>
          <m:e>
            <m:r>
              <m:rPr>
                <m:sty m:val="p"/>
              </m:rPr>
              <m:t>∥</m:t>
            </m:r>
          </m:e>
          <m:sub>
            <m:r>
              <m:rPr>
                <m:sty m:val="p"/>
              </m:rPr>
              <m:t>∞</m:t>
            </m:r>
          </m:sub>
        </m:sSub>
        <m:r>
          <m:rPr>
            <m:sty m:val="p"/>
          </m:rPr>
          <m:t>≥</m:t>
        </m:r>
        <m:sSub>
          <m:e>
            <m:r>
              <m:t>γ</m:t>
            </m:r>
          </m:e>
          <m:sub>
            <m:r>
              <m:t>1</m:t>
            </m:r>
          </m:sub>
        </m:sSub>
        <m:r>
          <m:rPr>
            <m:sty m:val="p"/>
          </m:rPr>
          <m:t>−</m:t>
        </m:r>
        <m:r>
          <m:t>β</m:t>
        </m:r>
      </m:oMath>
      <w:r>
        <w:t xml:space="preserve"> </w:t>
      </w:r>
      <w:r>
        <w:t xml:space="preserve">or the low bits of</w:t>
      </w:r>
      <w:r>
        <w:t xml:space="preserve"> </w:t>
      </w:r>
      <m:oMath>
        <m:r>
          <m:rPr>
            <m:sty m:val="bi"/>
          </m:rPr>
          <m:t>w</m:t>
        </m:r>
        <m:r>
          <m:rPr>
            <m:sty m:val="p"/>
          </m:rPr>
          <m:t>−</m:t>
        </m:r>
        <m:r>
          <m:t>c</m:t>
        </m:r>
        <m:sSub>
          <m:e>
            <m:r>
              <m:rPr>
                <m:sty m:val="bi"/>
              </m:rPr>
              <m:t>s</m:t>
            </m:r>
          </m:e>
          <m:sub>
            <m:r>
              <m:t>2</m:t>
            </m:r>
          </m:sub>
        </m:sSub>
      </m:oMath>
      <w:r>
        <w:t xml:space="preserve"> </w:t>
      </w:r>
      <w:r>
        <w:t xml:space="preserve">exceed</w:t>
      </w:r>
      <w:r>
        <w:t xml:space="preserve"> </w:t>
      </w:r>
      <m:oMath>
        <m:sSub>
          <m:e>
            <m:r>
              <m:t>γ</m:t>
            </m:r>
          </m:e>
          <m:sub>
            <m:r>
              <m:t>2</m:t>
            </m:r>
          </m:sub>
        </m:sSub>
        <m:r>
          <m:rPr>
            <m:sty m:val="p"/>
          </m:rPr>
          <m:t>−</m:t>
        </m:r>
        <m:r>
          <m:t>β</m:t>
        </m:r>
      </m:oMath>
      <w:r>
        <w:t xml:space="preserve">, the attempt aborts and restarts with fresh randomness</w:t>
      </w:r>
      <w:r>
        <w:t xml:space="preserve"> </w:t>
      </w:r>
      <m:oMath>
        <m:r>
          <m:rPr>
            <m:sty m:val="bi"/>
          </m:rPr>
          <m:t>y</m:t>
        </m:r>
      </m:oMath>
      <w:r>
        <w:t xml:space="preserve"> </w:t>
      </w:r>
      <w:r>
        <w:t xml:space="preserve">to ensure zero information leakage regarding secret key</w:t>
      </w:r>
      <w:r>
        <w:t xml:space="preserve"> </w:t>
      </w:r>
      <m:oMath>
        <m:sSub>
          <m:e>
            <m:r>
              <m:rPr>
                <m:sty m:val="bi"/>
              </m:rPr>
              <m:t>s</m:t>
            </m:r>
          </m:e>
          <m:sub>
            <m:r>
              <m:t>1</m:t>
            </m:r>
          </m:sub>
        </m:sSub>
      </m:oMath>
      <w:r>
        <w:t xml:space="preserve">.</w:t>
      </w:r>
    </w:p>
    <w:p>
      <w:pPr>
        <w:numPr>
          <w:ilvl w:val="0"/>
          <w:numId w:val="1004"/>
        </w:numPr>
      </w:pPr>
      <w:r>
        <w:rPr>
          <w:b/>
          <w:bCs/>
        </w:rPr>
        <w:t xml:space="preserve">Verification (</w:t>
      </w:r>
      <m:oMath>
        <m:r>
          <m:rPr>
            <m:nor/>
            <m:sty m:val="p"/>
          </m:rPr>
          <m:t>Verify</m:t>
        </m:r>
        <m:r>
          <m:rPr>
            <m:sty m:val="p"/>
          </m:rPr>
          <m:t>(</m:t>
        </m:r>
        <m:r>
          <m:t>p</m:t>
        </m:r>
        <m:r>
          <m:t>k</m:t>
        </m:r>
        <m:r>
          <m:rPr>
            <m:sty m:val="p"/>
          </m:rPr>
          <m:t>,</m:t>
        </m:r>
        <m:r>
          <m:t>M</m:t>
        </m:r>
        <m:r>
          <m:rPr>
            <m:sty m:val="p"/>
          </m:rPr>
          <m:t>,</m:t>
        </m:r>
        <m:r>
          <m:t>σ</m:t>
        </m:r>
        <m:r>
          <m:rPr>
            <m:sty m:val="p"/>
          </m:rPr>
          <m:t>)</m:t>
        </m:r>
      </m:oMath>
      <w:r>
        <w:rPr>
          <w:b/>
          <w:bCs/>
        </w:rPr>
        <w:t xml:space="preserve">):</w:t>
      </w:r>
      <w:r>
        <w:t xml:space="preserve"> </w:t>
      </w:r>
      <w:r>
        <w:t xml:space="preserve">Given</w:t>
      </w:r>
      <w:r>
        <w:t xml:space="preserve"> </w:t>
      </w:r>
      <m:oMath>
        <m:r>
          <m:t>σ</m:t>
        </m:r>
        <m:r>
          <m:rPr>
            <m:sty m:val="p"/>
          </m:rPr>
          <m:t>=</m:t>
        </m:r>
        <m:r>
          <m:rPr>
            <m:sty m:val="p"/>
          </m:rPr>
          <m:t>(</m:t>
        </m:r>
        <m:r>
          <m:rPr>
            <m:sty m:val="bi"/>
          </m:rPr>
          <m:t>z</m:t>
        </m:r>
        <m:r>
          <m:rPr>
            <m:sty m:val="p"/>
          </m:rPr>
          <m:t>,</m:t>
        </m:r>
        <m:r>
          <m:rPr>
            <m:sty m:val="bi"/>
          </m:rPr>
          <m:t>h</m:t>
        </m:r>
        <m:r>
          <m:rPr>
            <m:sty m:val="p"/>
          </m:rPr>
          <m:t>,</m:t>
        </m:r>
        <m:r>
          <m:t>c</m:t>
        </m:r>
        <m:r>
          <m:rPr>
            <m:sty m:val="p"/>
          </m:rPr>
          <m:t>)</m:t>
        </m:r>
      </m:oMath>
      <w:r>
        <w:t xml:space="preserve">, verify that</w:t>
      </w:r>
      <w:r>
        <w:t xml:space="preserve"> </w:t>
      </w:r>
      <m:oMath>
        <m:r>
          <m:rPr>
            <m:sty m:val="p"/>
          </m:rPr>
          <m:t>∥</m:t>
        </m:r>
        <m:r>
          <m:rPr>
            <m:sty m:val="bi"/>
          </m:rPr>
          <m:t>z</m:t>
        </m:r>
        <m:sSub>
          <m:e>
            <m:r>
              <m:rPr>
                <m:sty m:val="p"/>
              </m:rPr>
              <m:t>∥</m:t>
            </m:r>
          </m:e>
          <m:sub>
            <m:r>
              <m:rPr>
                <m:sty m:val="p"/>
              </m:rPr>
              <m:t>∞</m:t>
            </m:r>
          </m:sub>
        </m:sSub>
        <m:r>
          <m:rPr>
            <m:sty m:val="p"/>
          </m:rPr>
          <m:t>&lt;</m:t>
        </m:r>
        <m:sSub>
          <m:e>
            <m:r>
              <m:t>γ</m:t>
            </m:r>
          </m:e>
          <m:sub>
            <m:r>
              <m:t>1</m:t>
            </m:r>
          </m:sub>
        </m:sSub>
        <m:r>
          <m:rPr>
            <m:sty m:val="p"/>
          </m:rPr>
          <m:t>−</m:t>
        </m:r>
        <m:r>
          <m:t>β</m:t>
        </m:r>
      </m:oMath>
      <w:r>
        <w:t xml:space="preserve">, reconstruct</w:t>
      </w:r>
      <w:r>
        <w:t xml:space="preserve"> </w:t>
      </w:r>
      <m:oMath>
        <m:sSubSup>
          <m:e>
            <m:r>
              <m:rPr>
                <m:sty m:val="bi"/>
              </m:rPr>
              <m:t>w</m:t>
            </m:r>
          </m:e>
          <m:sub>
            <m:r>
              <m:t>1</m:t>
            </m:r>
          </m:sub>
          <m:sup>
            <m:r>
              <m:rPr>
                <m:sty m:val="p"/>
              </m:rPr>
              <m:t>′</m:t>
            </m:r>
          </m:sup>
        </m:sSubSup>
        <m:r>
          <m:rPr>
            <m:sty m:val="p"/>
          </m:rPr>
          <m:t>=</m:t>
        </m:r>
        <m:r>
          <m:rPr>
            <m:nor/>
            <m:sty m:val="p"/>
          </m:rPr>
          <m:t>UseHint</m:t>
        </m:r>
        <m:r>
          <m:rPr>
            <m:sty m:val="p"/>
          </m:rPr>
          <m:t>(</m:t>
        </m:r>
        <m:r>
          <m:rPr>
            <m:sty m:val="bi"/>
          </m:rPr>
          <m:t>h</m:t>
        </m:r>
        <m:r>
          <m:rPr>
            <m:sty m:val="p"/>
          </m:rPr>
          <m:t>,</m:t>
        </m:r>
        <m:r>
          <m:rPr>
            <m:sty m:val="bi"/>
          </m:rPr>
          <m:t>A</m:t>
        </m:r>
        <m:r>
          <m:rPr>
            <m:sty m:val="bi"/>
          </m:rPr>
          <m:t>z</m:t>
        </m:r>
        <m:r>
          <m:rPr>
            <m:sty m:val="p"/>
          </m:rPr>
          <m:t>−</m:t>
        </m:r>
        <m:r>
          <m:t>c</m:t>
        </m:r>
        <m:r>
          <m:rPr>
            <m:sty m:val="bi"/>
          </m:rPr>
          <m:t>t</m:t>
        </m:r>
        <m:r>
          <m:rPr>
            <m:sty m:val="p"/>
          </m:rPr>
          <m:t>)</m:t>
        </m:r>
      </m:oMath>
      <w:r>
        <w:t xml:space="preserve">, and assert:</w:t>
      </w:r>
    </w:p>
    <w:p>
      <w:pPr>
        <w:pStyle w:val="BodyText"/>
      </w:pPr>
      <m:oMathPara>
        <m:oMathParaPr>
          <m:jc m:val="center"/>
        </m:oMathParaPr>
        <m:oMath>
          <m:r>
            <m:t>c</m:t>
          </m:r>
          <m:limUpp>
            <m:e>
              <m:r>
                <m:rPr>
                  <m:sty m:val="p"/>
                </m:rPr>
                <m:t>=</m:t>
              </m:r>
            </m:e>
            <m:lim>
              <m:r>
                <m:rPr>
                  <m:sty m:val="p"/>
                </m:rPr>
                <m:t>?</m:t>
              </m:r>
            </m:lim>
          </m:limUpp>
          <m:r>
            <m:rPr>
              <m:scr m:val="script"/>
              <m:sty m:val="p"/>
            </m:rPr>
            <m:t>H</m:t>
          </m:r>
          <m:r>
            <m:rPr>
              <m:sty m:val="p"/>
            </m:rPr>
            <m:t>(</m:t>
          </m:r>
          <m:r>
            <m:t>M</m:t>
          </m:r>
          <m:r>
            <m:rPr>
              <m:sty m:val="p"/>
            </m:rPr>
            <m:t>∥</m:t>
          </m:r>
          <m:sSubSup>
            <m:e>
              <m:r>
                <m:rPr>
                  <m:sty m:val="bi"/>
                </m:rPr>
                <m:t>w</m:t>
              </m:r>
            </m:e>
            <m:sub>
              <m:r>
                <m:t>1</m:t>
              </m:r>
            </m:sub>
            <m:sup>
              <m:r>
                <m:rPr>
                  <m:sty m:val="p"/>
                </m:rPr>
                <m:t>′</m:t>
              </m:r>
            </m:sup>
          </m:sSubSup>
          <m:r>
            <m:rPr>
              <m:sty m:val="p"/>
            </m:rPr>
            <m:t>)</m:t>
          </m:r>
        </m:oMath>
      </m:oMathPara>
    </w:p>
    <w:p>
      <w:r>
        <w:pict>
          <v:rect style="width:0;height:1.5pt" o:hralign="center" o:hrstd="t" o:hr="t"/>
        </w:pict>
      </w:r>
    </w:p>
    <w:bookmarkEnd w:id="24"/>
    <w:bookmarkEnd w:id="25"/>
    <w:bookmarkStart w:id="26" w:name="verifiably-anonymous-reporting-protocol"/>
    <w:p>
      <w:pPr>
        <w:pStyle w:val="Heading3"/>
      </w:pPr>
      <w:r>
        <w:t xml:space="preserve">4.3 Verifiably Anonymous Reporting Protocol</w:t>
      </w:r>
    </w:p>
    <w:p>
      <w:pPr>
        <w:pStyle w:val="FirstParagraph"/>
      </w:pPr>
      <w:r>
        <w:t xml:space="preserve">The reporting protocol guarantees three properties:</w:t>
      </w:r>
      <w:r>
        <w:t xml:space="preserve"> </w:t>
      </w:r>
      <w:r>
        <w:t xml:space="preserve">1.</w:t>
      </w:r>
      <w:r>
        <w:t xml:space="preserve"> </w:t>
      </w:r>
      <w:r>
        <w:rPr>
          <w:b/>
          <w:bCs/>
        </w:rPr>
        <w:t xml:space="preserve">Confidentiality:</w:t>
      </w:r>
      <w:r>
        <w:t xml:space="preserve"> </w:t>
      </w:r>
      <w:r>
        <w:t xml:space="preserve">Eavesdroppers cannot read the target URL or reporter notes (protected via Kyber-1024 KEM + AES-256-GCM symmetric payload cipher).</w:t>
      </w:r>
      <w:r>
        <w:t xml:space="preserve"> </w:t>
      </w:r>
      <w:r>
        <w:t xml:space="preserve">2.</w:t>
      </w:r>
      <w:r>
        <w:t xml:space="preserve"> </w:t>
      </w:r>
      <w:r>
        <w:rPr>
          <w:b/>
          <w:bCs/>
        </w:rPr>
        <w:t xml:space="preserve">Authenticity &amp; Sybil Resistance:</w:t>
      </w:r>
      <w:r>
        <w:t xml:space="preserve"> </w:t>
      </w:r>
      <w:r>
        <w:t xml:space="preserve">Telemetry databases reject unauthenticated junk or automated spam bot reports (verified via Dilithium-5 signatures).</w:t>
      </w:r>
      <w:r>
        <w:t xml:space="preserve"> </w:t>
      </w:r>
      <w:r>
        <w:t xml:space="preserve">3.</w:t>
      </w:r>
      <w:r>
        <w:t xml:space="preserve"> </w:t>
      </w:r>
      <w:r>
        <w:rPr>
          <w:b/>
          <w:bCs/>
        </w:rPr>
        <w:t xml:space="preserve">Anonymity:</w:t>
      </w:r>
      <w:r>
        <w:t xml:space="preserve"> </w:t>
      </w:r>
      <w:r>
        <w:t xml:space="preserve">No personally identifiable information (PII), browser identifiers, or IP addresses are linked to the cryptographic keypair.</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Browser as Client Browser (QPS)</w:t>
      </w:r>
      <w:r>
        <w:br/>
      </w:r>
      <w:r>
        <w:rPr>
          <w:rStyle w:val="VerbatimChar"/>
        </w:rPr>
        <w:t xml:space="preserve">    participant PQC as PQC Cryptographic Engine</w:t>
      </w:r>
      <w:r>
        <w:br/>
      </w:r>
      <w:r>
        <w:rPr>
          <w:rStyle w:val="VerbatimChar"/>
        </w:rPr>
        <w:t xml:space="preserve">    participant Registry as Central Threat Registry</w:t>
      </w:r>
      <w:r>
        <w:br/>
      </w:r>
      <w:r>
        <w:br/>
      </w:r>
      <w:r>
        <w:rPr>
          <w:rStyle w:val="VerbatimChar"/>
        </w:rPr>
        <w:t xml:space="preserve">    Note over Browser,PQC: Phase 1: Local Signal Extraction &amp; Lattice KeyGen</w:t>
      </w:r>
      <w:r>
        <w:br/>
      </w:r>
      <w:r>
        <w:rPr>
          <w:rStyle w:val="VerbatimChar"/>
        </w:rPr>
        <w:t xml:space="preserve">    Browser-&gt;&gt;Browser: Extract DOM signals (Forms, Inputs, Password Fields)</w:t>
      </w:r>
      <w:r>
        <w:br/>
      </w:r>
      <w:r>
        <w:rPr>
          <w:rStyle w:val="VerbatimChar"/>
        </w:rPr>
        <w:t xml:space="preserve">    Browser-&gt;&gt;Browser: Compute Deterministic Threat Score (Ts)</w:t>
      </w:r>
      <w:r>
        <w:br/>
      </w:r>
      <w:r>
        <w:rPr>
          <w:rStyle w:val="VerbatimChar"/>
        </w:rPr>
        <w:t xml:space="preserve">    Browser-&gt;&gt;PQC: Request Lattice Keypairs</w:t>
      </w:r>
      <w:r>
        <w:br/>
      </w:r>
      <w:r>
        <w:rPr>
          <w:rStyle w:val="VerbatimChar"/>
        </w:rPr>
        <w:t xml:space="preserve">    PQC-&gt;&gt;PQC: Generate ML-KEM-1024 Keypair (pk_kem, sk_kem)</w:t>
      </w:r>
      <w:r>
        <w:br/>
      </w:r>
      <w:r>
        <w:rPr>
          <w:rStyle w:val="VerbatimChar"/>
        </w:rPr>
        <w:t xml:space="preserve">    PQC-&gt;&gt;PQC: Generate ML-DSA-87 Keypair (pk_dsa, sk_dsa)</w:t>
      </w:r>
      <w:r>
        <w:br/>
      </w:r>
      <w:r>
        <w:rPr>
          <w:rStyle w:val="VerbatimChar"/>
        </w:rPr>
        <w:t xml:space="preserve">    PQC--&gt;&gt;Browser: Return Ephemeral Public Keys &amp; Secret Keys</w:t>
      </w:r>
      <w:r>
        <w:br/>
      </w:r>
      <w:r>
        <w:br/>
      </w:r>
      <w:r>
        <w:rPr>
          <w:rStyle w:val="VerbatimChar"/>
        </w:rPr>
        <w:t xml:space="preserve">    Note over Browser,PQC: Phase 2: Quantum-Safe Encapsulation &amp; Attestation</w:t>
      </w:r>
      <w:r>
        <w:br/>
      </w:r>
      <w:r>
        <w:rPr>
          <w:rStyle w:val="VerbatimChar"/>
        </w:rPr>
        <w:t xml:space="preserve">    Browser-&gt;&gt;PQC: KyberEncapsulate(pk_registry)</w:t>
      </w:r>
      <w:r>
        <w:br/>
      </w:r>
      <w:r>
        <w:rPr>
          <w:rStyle w:val="VerbatimChar"/>
        </w:rPr>
        <w:t xml:space="preserve">    PQC--&gt;&gt;Browser: SharedSecret K, Ciphertext c_kem</w:t>
      </w:r>
      <w:r>
        <w:br/>
      </w:r>
      <w:r>
        <w:rPr>
          <w:rStyle w:val="VerbatimChar"/>
        </w:rPr>
        <w:t xml:space="preserve">    Browser-&gt;&gt;Browser: Encrypt Report Payload: C = AES-GCM(K, {URL, Timestamp, DOM_Metrics})</w:t>
      </w:r>
      <w:r>
        <w:br/>
      </w:r>
      <w:r>
        <w:rPr>
          <w:rStyle w:val="VerbatimChar"/>
        </w:rPr>
        <w:t xml:space="preserve">    Browser-&gt;&gt;PQC: DilithiumSign(C || c_kem, sk_dsa)</w:t>
      </w:r>
      <w:r>
        <w:br/>
      </w:r>
      <w:r>
        <w:rPr>
          <w:rStyle w:val="VerbatimChar"/>
        </w:rPr>
        <w:t xml:space="preserve">    PQC--&gt;&gt;Browser: Digital Signature sigma_dsa</w:t>
      </w:r>
      <w:r>
        <w:br/>
      </w:r>
      <w:r>
        <w:br/>
      </w:r>
      <w:r>
        <w:rPr>
          <w:rStyle w:val="VerbatimChar"/>
        </w:rPr>
        <w:t xml:space="preserve">    Note over Browser,Registry: Phase 3: Anonymous Dispatch &amp; Ingestion</w:t>
      </w:r>
      <w:r>
        <w:br/>
      </w:r>
      <w:r>
        <w:rPr>
          <w:rStyle w:val="VerbatimChar"/>
        </w:rPr>
        <w:t xml:space="preserve">    Browser-&gt;&gt;Registry: Transmit Packet: [ c_kem, C, sigma_dsa, pk_dsa ]</w:t>
      </w:r>
      <w:r>
        <w:br/>
      </w:r>
      <w:r>
        <w:rPr>
          <w:rStyle w:val="VerbatimChar"/>
        </w:rPr>
        <w:t xml:space="preserve">    Registry-&gt;&gt;Registry: DilithiumVerify(C || c_kem, sigma_dsa, pk_dsa)</w:t>
      </w:r>
      <w:r>
        <w:br/>
      </w:r>
      <w:r>
        <w:rPr>
          <w:rStyle w:val="VerbatimChar"/>
        </w:rPr>
        <w:t xml:space="preserve">    Registry-&gt;&gt;Registry: KyberDecapsulate(sk_registry, c_kem) -&gt; Recover K</w:t>
      </w:r>
      <w:r>
        <w:br/>
      </w:r>
      <w:r>
        <w:rPr>
          <w:rStyle w:val="VerbatimChar"/>
        </w:rPr>
        <w:t xml:space="preserve">    Registry-&gt;&gt;Registry: Decrypt C -&gt; Verified Threat Ingestion</w:t>
      </w:r>
    </w:p>
    <w:p>
      <w:r>
        <w:pict>
          <v:rect style="width:0;height:1.5pt" o:hralign="center" o:hrstd="t" o:hr="t"/>
        </w:pict>
      </w:r>
    </w:p>
    <w:bookmarkEnd w:id="26"/>
    <w:bookmarkEnd w:id="27"/>
    <w:bookmarkStart w:id="33" w:name="Xa8d2327796813d7ebf58edb53597cc9b1d8ef2a"/>
    <w:p>
      <w:pPr>
        <w:pStyle w:val="Heading2"/>
      </w:pPr>
      <w:r>
        <w:t xml:space="preserve">5. Parameter Comparison: Quantum Phish Shield vs. Cyber Kavach &amp; Industry Solutions</w:t>
      </w:r>
    </w:p>
    <w:p>
      <w:pPr>
        <w:pStyle w:val="FirstParagraph"/>
      </w:pPr>
      <w:r>
        <w:t xml:space="preserve">To evaluate Quantum Phish Shield within the current state of the art, we present a parameter-by-parameter comparative analysis against:</w:t>
      </w:r>
      <w:r>
        <w:t xml:space="preserve"> </w:t>
      </w:r>
      <w:r>
        <w:t xml:space="preserve">1.</w:t>
      </w:r>
      <w:r>
        <w:t xml:space="preserve"> </w:t>
      </w:r>
      <w:r>
        <w:rPr>
          <w:b/>
          <w:bCs/>
        </w:rPr>
        <w:t xml:space="preserve">Cyber Kavach (C-DAC / National Anti-Phishing Framework)</w:t>
      </w:r>
      <w:r>
        <w:t xml:space="preserve"> </w:t>
      </w:r>
      <w:r>
        <w:t xml:space="preserve">2.</w:t>
      </w:r>
      <w:r>
        <w:t xml:space="preserve"> </w:t>
      </w:r>
      <w:r>
        <w:rPr>
          <w:b/>
          <w:bCs/>
        </w:rPr>
        <w:t xml:space="preserve">Google Safe Browsing (GSB v4 / Chrome Built-in Protection)</w:t>
      </w:r>
      <w:r>
        <w:t xml:space="preserve"> </w:t>
      </w:r>
      <w:r>
        <w:t xml:space="preserve">3.</w:t>
      </w:r>
      <w:r>
        <w:t xml:space="preserve"> </w:t>
      </w:r>
      <w:r>
        <w:rPr>
          <w:b/>
          <w:bCs/>
        </w:rPr>
        <w:t xml:space="preserve">Microsoft Defender SmartScreen</w:t>
      </w:r>
      <w:r>
        <w:t xml:space="preserve"> </w:t>
      </w:r>
      <w:r>
        <w:t xml:space="preserve">4.</w:t>
      </w:r>
      <w:r>
        <w:t xml:space="preserve"> </w:t>
      </w:r>
      <w:r>
        <w:rPr>
          <w:b/>
          <w:bCs/>
        </w:rPr>
        <w:t xml:space="preserve">Netcraft Anti-Phishing Extension</w:t>
      </w:r>
      <w:r>
        <w:t xml:space="preserve"> </w:t>
      </w:r>
      <w:r>
        <w:t xml:space="preserve">5.</w:t>
      </w:r>
      <w:r>
        <w:t xml:space="preserve"> </w:t>
      </w:r>
      <w:r>
        <w:rPr>
          <w:b/>
          <w:bCs/>
        </w:rPr>
        <w:t xml:space="preserve">PhishTank / OpenPhish Crowdsourced Telemetry</w:t>
      </w:r>
      <w:r>
        <w:t xml:space="preserve"> </w:t>
      </w:r>
      <w:r>
        <w:t xml:space="preserve">6.</w:t>
      </w:r>
      <w:r>
        <w:t xml:space="preserve"> </w:t>
      </w:r>
      <w:r>
        <w:rPr>
          <w:b/>
          <w:bCs/>
        </w:rPr>
        <w:t xml:space="preserve">Brave Shields (Privacy-Preserving Ad &amp; Tracker Blocker)</w:t>
      </w:r>
    </w:p>
    <w:p>
      <w:r>
        <w:pict>
          <v:rect style="width:0;height:1.5pt" o:hralign="center" o:hrstd="t" o:hr="t"/>
        </w:pict>
      </w:r>
    </w:p>
    <w:bookmarkStart w:id="28" w:name="X14982342f871058d9681623acd66b5d727ac258"/>
    <w:p>
      <w:pPr>
        <w:pStyle w:val="Heading3"/>
      </w:pPr>
      <w:r>
        <w:t xml:space="preserve">Table 2: Comprehensive Parameter Comparison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Evaluation Parameter</w:t>
            </w:r>
          </w:p>
        </w:tc>
        <w:tc>
          <w:tcPr/>
          <w:p>
            <w:pPr>
              <w:pStyle w:val="Compact"/>
              <w:jc w:val="left"/>
            </w:pPr>
            <w:r>
              <w:t xml:space="preserve">Quantum Phish Shield (Proposed)</w:t>
            </w:r>
          </w:p>
        </w:tc>
        <w:tc>
          <w:tcPr/>
          <w:p>
            <w:pPr>
              <w:pStyle w:val="Compact"/>
              <w:jc w:val="left"/>
            </w:pPr>
            <w:r>
              <w:t xml:space="preserve">Cyber Kavach (C-DAC Framework)</w:t>
            </w:r>
          </w:p>
        </w:tc>
        <w:tc>
          <w:tcPr/>
          <w:p>
            <w:pPr>
              <w:pStyle w:val="Compact"/>
              <w:jc w:val="left"/>
            </w:pPr>
            <w:r>
              <w:t xml:space="preserve">Google Safe Browsing (GSB)</w:t>
            </w:r>
          </w:p>
        </w:tc>
        <w:tc>
          <w:tcPr/>
          <w:p>
            <w:pPr>
              <w:pStyle w:val="Compact"/>
              <w:jc w:val="left"/>
            </w:pPr>
            <w:r>
              <w:t xml:space="preserve">Microsoft Defender SmartScreen</w:t>
            </w:r>
          </w:p>
        </w:tc>
        <w:tc>
          <w:tcPr/>
          <w:p>
            <w:pPr>
              <w:pStyle w:val="Compact"/>
              <w:jc w:val="left"/>
            </w:pPr>
            <w:r>
              <w:t xml:space="preserve">Netcraft Anti-Phishing</w:t>
            </w:r>
          </w:p>
        </w:tc>
        <w:tc>
          <w:tcPr/>
          <w:p>
            <w:pPr>
              <w:pStyle w:val="Compact"/>
              <w:jc w:val="left"/>
            </w:pPr>
            <w:r>
              <w:t xml:space="preserve">PhishTank / OpenPhish</w:t>
            </w:r>
          </w:p>
        </w:tc>
        <w:tc>
          <w:tcPr/>
          <w:p>
            <w:pPr>
              <w:pStyle w:val="Compact"/>
              <w:jc w:val="left"/>
            </w:pPr>
            <w:r>
              <w:t xml:space="preserve">Brave Shields</w:t>
            </w:r>
          </w:p>
        </w:tc>
      </w:tr>
      <w:tr>
        <w:tc>
          <w:tcPr/>
          <w:p>
            <w:pPr>
              <w:pStyle w:val="Compact"/>
              <w:jc w:val="left"/>
            </w:pPr>
            <w:r>
              <w:rPr>
                <w:b/>
                <w:bCs/>
              </w:rPr>
              <w:t xml:space="preserve">Primary Cryptographic Primitive</w:t>
            </w:r>
          </w:p>
        </w:tc>
        <w:tc>
          <w:tcPr/>
          <w:p>
            <w:pPr>
              <w:pStyle w:val="Compact"/>
              <w:jc w:val="left"/>
            </w:pPr>
            <w:r>
              <w:rPr>
                <w:b/>
                <w:bCs/>
              </w:rPr>
              <w:t xml:space="preserve">Lattice PQC: ML-KEM-1024 &amp; ML-DSA-87</w:t>
            </w:r>
          </w:p>
        </w:tc>
        <w:tc>
          <w:tcPr/>
          <w:p>
            <w:pPr>
              <w:pStyle w:val="Compact"/>
              <w:jc w:val="left"/>
            </w:pPr>
            <w:r>
              <w:t xml:space="preserve">Classical PKI: RSA-2048 &amp; ECDSA P-256</w:t>
            </w:r>
          </w:p>
        </w:tc>
        <w:tc>
          <w:tcPr/>
          <w:p>
            <w:pPr>
              <w:pStyle w:val="Compact"/>
              <w:jc w:val="left"/>
            </w:pPr>
            <w:r>
              <w:t xml:space="preserve">Classical TLS 1.3 (ECDHE-ECDSA)</w:t>
            </w:r>
          </w:p>
        </w:tc>
        <w:tc>
          <w:tcPr/>
          <w:p>
            <w:pPr>
              <w:pStyle w:val="Compact"/>
              <w:jc w:val="left"/>
            </w:pPr>
            <w:r>
              <w:t xml:space="preserve">Classical TLS (RSA/ECDSA)</w:t>
            </w:r>
          </w:p>
        </w:tc>
        <w:tc>
          <w:tcPr/>
          <w:p>
            <w:pPr>
              <w:pStyle w:val="Compact"/>
              <w:jc w:val="left"/>
            </w:pPr>
            <w:r>
              <w:t xml:space="preserve">Standard TLS 1.3 (ECC/RSA)</w:t>
            </w:r>
          </w:p>
        </w:tc>
        <w:tc>
          <w:tcPr/>
          <w:p>
            <w:pPr>
              <w:pStyle w:val="Compact"/>
              <w:jc w:val="left"/>
            </w:pPr>
            <w:r>
              <w:t xml:space="preserve">Standard HTTPS (TLS)</w:t>
            </w:r>
          </w:p>
        </w:tc>
        <w:tc>
          <w:tcPr/>
          <w:p>
            <w:pPr>
              <w:pStyle w:val="Compact"/>
              <w:jc w:val="left"/>
            </w:pPr>
            <w:r>
              <w:t xml:space="preserve">Standard TLS / Local Rust Lists</w:t>
            </w:r>
          </w:p>
        </w:tc>
      </w:tr>
      <w:tr>
        <w:tc>
          <w:tcPr/>
          <w:p>
            <w:pPr>
              <w:pStyle w:val="Compact"/>
              <w:jc w:val="left"/>
            </w:pPr>
            <w:r>
              <w:rPr>
                <w:b/>
                <w:bCs/>
              </w:rPr>
              <w:t xml:space="preserve">Quantum Resistance (SNDL Defense)</w:t>
            </w:r>
          </w:p>
        </w:tc>
        <w:tc>
          <w:tcPr/>
          <w:p>
            <w:pPr>
              <w:pStyle w:val="Compact"/>
              <w:jc w:val="left"/>
            </w:pPr>
            <w:r>
              <w:rPr>
                <w:b/>
                <w:bCs/>
              </w:rPr>
              <w:t xml:space="preserve">Full Quantum Security (NIST Level 5,</w:t>
            </w:r>
            <w:r>
              <w:rPr>
                <w:b/>
                <w:bCs/>
              </w:rPr>
              <w:t xml:space="preserve"> </w:t>
            </w:r>
            <m:oMath>
              <m:r>
                <m:rPr>
                  <m:sty m:val="p"/>
                </m:rPr>
                <m:t>≥</m:t>
              </m:r>
              <m:r>
                <m:t>256</m:t>
              </m:r>
            </m:oMath>
            <w:r>
              <w:rPr>
                <w:b/>
                <w:bCs/>
              </w:rPr>
              <w:t xml:space="preserve">-bit)</w:t>
            </w:r>
          </w:p>
        </w:tc>
        <w:tc>
          <w:tcPr/>
          <w:p>
            <w:pPr>
              <w:pStyle w:val="Compact"/>
              <w:jc w:val="left"/>
            </w:pPr>
            <w:r>
              <w:t xml:space="preserve">❌ Vulnerable (Classical discrete log/factoring)</w:t>
            </w:r>
          </w:p>
        </w:tc>
        <w:tc>
          <w:tcPr/>
          <w:p>
            <w:pPr>
              <w:pStyle w:val="Compact"/>
              <w:jc w:val="left"/>
            </w:pPr>
            <w:r>
              <w:t xml:space="preserve">❌ Vulnerable (Traffic harvestable for retrospective decrypt)</w:t>
            </w:r>
          </w:p>
        </w:tc>
        <w:tc>
          <w:tcPr/>
          <w:p>
            <w:pPr>
              <w:pStyle w:val="Compact"/>
              <w:jc w:val="left"/>
            </w:pPr>
            <w:r>
              <w:t xml:space="preserve">❌ Vulnerable (Classical crypto)</w:t>
            </w:r>
          </w:p>
        </w:tc>
        <w:tc>
          <w:tcPr/>
          <w:p>
            <w:pPr>
              <w:pStyle w:val="Compact"/>
              <w:jc w:val="left"/>
            </w:pPr>
            <w:r>
              <w:t xml:space="preserve">❌ Vulnerable</w:t>
            </w:r>
          </w:p>
        </w:tc>
        <w:tc>
          <w:tcPr/>
          <w:p>
            <w:pPr>
              <w:pStyle w:val="Compact"/>
              <w:jc w:val="left"/>
            </w:pPr>
            <w:r>
              <w:t xml:space="preserve">❌ Vulnerable</w:t>
            </w:r>
          </w:p>
        </w:tc>
        <w:tc>
          <w:tcPr/>
          <w:p>
            <w:pPr>
              <w:pStyle w:val="Compact"/>
              <w:jc w:val="left"/>
            </w:pPr>
            <w:r>
              <w:t xml:space="preserve">N/A (Does not do threat reporting)</w:t>
            </w:r>
          </w:p>
        </w:tc>
      </w:tr>
      <w:tr>
        <w:tc>
          <w:tcPr/>
          <w:p>
            <w:pPr>
              <w:pStyle w:val="Compact"/>
              <w:jc w:val="left"/>
            </w:pPr>
            <w:r>
              <w:rPr>
                <w:b/>
                <w:bCs/>
              </w:rPr>
              <w:t xml:space="preserve">Client Anonymity Model</w:t>
            </w:r>
          </w:p>
        </w:tc>
        <w:tc>
          <w:tcPr/>
          <w:p>
            <w:pPr>
              <w:pStyle w:val="Compact"/>
              <w:jc w:val="left"/>
            </w:pPr>
            <w:r>
              <w:rPr>
                <w:b/>
                <w:bCs/>
              </w:rPr>
              <w:t xml:space="preserve">Verifiable Zero-Identity Lattice Attestation</w:t>
            </w:r>
          </w:p>
        </w:tc>
        <w:tc>
          <w:tcPr/>
          <w:p>
            <w:pPr>
              <w:pStyle w:val="Compact"/>
              <w:jc w:val="left"/>
            </w:pPr>
            <w:r>
              <w:t xml:space="preserve">❌ Identified (Tied to enterprise/IP/Gov IDs)</w:t>
            </w:r>
          </w:p>
        </w:tc>
        <w:tc>
          <w:tcPr/>
          <w:p>
            <w:pPr>
              <w:pStyle w:val="Compact"/>
              <w:jc w:val="left"/>
            </w:pPr>
            <w:r>
              <w:t xml:space="preserve">⚠️ Pseudonymous (Hash prefix query leaks IP &amp; partial hash)</w:t>
            </w:r>
          </w:p>
        </w:tc>
        <w:tc>
          <w:tcPr/>
          <w:p>
            <w:pPr>
              <w:pStyle w:val="Compact"/>
              <w:jc w:val="left"/>
            </w:pPr>
            <w:r>
              <w:t xml:space="preserve">❌ Identified (Tied to Windows/MS account GUID &amp; IP)</w:t>
            </w:r>
          </w:p>
        </w:tc>
        <w:tc>
          <w:tcPr/>
          <w:p>
            <w:pPr>
              <w:pStyle w:val="Compact"/>
              <w:jc w:val="left"/>
            </w:pPr>
            <w:r>
              <w:t xml:space="preserve">❌ Identified (Client IP, GUID logged)</w:t>
            </w:r>
          </w:p>
        </w:tc>
        <w:tc>
          <w:tcPr/>
          <w:p>
            <w:pPr>
              <w:pStyle w:val="Compact"/>
              <w:jc w:val="left"/>
            </w:pPr>
            <w:r>
              <w:t xml:space="preserve">❌ Identified (Registered account/API key &amp; IP)</w:t>
            </w:r>
          </w:p>
        </w:tc>
        <w:tc>
          <w:tcPr/>
          <w:p>
            <w:pPr>
              <w:pStyle w:val="Compact"/>
              <w:jc w:val="left"/>
            </w:pPr>
            <w:r>
              <w:t xml:space="preserve">✅ High (Local blocklists; no telemetry sent)</w:t>
            </w:r>
          </w:p>
        </w:tc>
      </w:tr>
      <w:tr>
        <w:tc>
          <w:tcPr/>
          <w:p>
            <w:pPr>
              <w:pStyle w:val="Compact"/>
              <w:jc w:val="left"/>
            </w:pPr>
            <w:r>
              <w:rPr>
                <w:b/>
                <w:bCs/>
              </w:rPr>
              <w:t xml:space="preserve">Telemetry Poisoning Resistance</w:t>
            </w:r>
          </w:p>
        </w:tc>
        <w:tc>
          <w:tcPr/>
          <w:p>
            <w:pPr>
              <w:pStyle w:val="Compact"/>
              <w:jc w:val="left"/>
            </w:pPr>
            <w:r>
              <w:rPr>
                <w:b/>
                <w:bCs/>
              </w:rPr>
              <w:t xml:space="preserve">High (Lattice signature token verification)</w:t>
            </w:r>
          </w:p>
        </w:tc>
        <w:tc>
          <w:tcPr/>
          <w:p>
            <w:pPr>
              <w:pStyle w:val="Compact"/>
              <w:jc w:val="left"/>
            </w:pPr>
            <w:r>
              <w:t xml:space="preserve">High (Strict centralized enterprise auth)</w:t>
            </w:r>
          </w:p>
        </w:tc>
        <w:tc>
          <w:tcPr/>
          <w:p>
            <w:pPr>
              <w:pStyle w:val="Compact"/>
              <w:jc w:val="left"/>
            </w:pPr>
            <w:r>
              <w:t xml:space="preserve">High (Google-curated automated crawler verification)</w:t>
            </w:r>
          </w:p>
        </w:tc>
        <w:tc>
          <w:tcPr/>
          <w:p>
            <w:pPr>
              <w:pStyle w:val="Compact"/>
              <w:jc w:val="left"/>
            </w:pPr>
            <w:r>
              <w:t xml:space="preserve">High (Microsoft automated crawler curation)</w:t>
            </w:r>
          </w:p>
        </w:tc>
        <w:tc>
          <w:tcPr/>
          <w:p>
            <w:pPr>
              <w:pStyle w:val="Compact"/>
              <w:jc w:val="left"/>
            </w:pPr>
            <w:r>
              <w:t xml:space="preserve">Medium (Manual admin triage + reputation)</w:t>
            </w:r>
          </w:p>
        </w:tc>
        <w:tc>
          <w:tcPr/>
          <w:p>
            <w:pPr>
              <w:pStyle w:val="Compact"/>
              <w:jc w:val="left"/>
            </w:pPr>
            <w:r>
              <w:t xml:space="preserve">❌ Low (Vulnerable to vote manipulation &amp; Sybil spam)</w:t>
            </w:r>
          </w:p>
        </w:tc>
        <w:tc>
          <w:tcPr/>
          <w:p>
            <w:pPr>
              <w:pStyle w:val="Compact"/>
              <w:jc w:val="left"/>
            </w:pPr>
            <w:r>
              <w:t xml:space="preserve">N/A (No crowdsourced telemetry reporting)</w:t>
            </w:r>
          </w:p>
        </w:tc>
      </w:tr>
      <w:tr>
        <w:tc>
          <w:tcPr/>
          <w:p>
            <w:pPr>
              <w:pStyle w:val="Compact"/>
              <w:jc w:val="left"/>
            </w:pPr>
            <w:r>
              <w:rPr>
                <w:b/>
                <w:bCs/>
              </w:rPr>
              <w:t xml:space="preserve">Threat Assessment Engine Location</w:t>
            </w:r>
          </w:p>
        </w:tc>
        <w:tc>
          <w:tcPr/>
          <w:p>
            <w:pPr>
              <w:pStyle w:val="Compact"/>
              <w:jc w:val="left"/>
            </w:pPr>
            <w:r>
              <w:rPr>
                <w:b/>
                <w:bCs/>
              </w:rPr>
              <w:t xml:space="preserve">On-Device Edge (Local Gemini Nano SLM + JS Engine)</w:t>
            </w:r>
          </w:p>
        </w:tc>
        <w:tc>
          <w:tcPr/>
          <w:p>
            <w:pPr>
              <w:pStyle w:val="Compact"/>
              <w:jc w:val="left"/>
            </w:pPr>
            <w:r>
              <w:t xml:space="preserve">Centralized Cloud / Gateway Server</w:t>
            </w:r>
          </w:p>
        </w:tc>
        <w:tc>
          <w:tcPr/>
          <w:p>
            <w:pPr>
              <w:pStyle w:val="Compact"/>
              <w:jc w:val="left"/>
            </w:pPr>
            <w:r>
              <w:t xml:space="preserve">Hybrid (Local 32-bit Hash Prefix + Cloud Lookup)</w:t>
            </w:r>
          </w:p>
        </w:tc>
        <w:tc>
          <w:tcPr/>
          <w:p>
            <w:pPr>
              <w:pStyle w:val="Compact"/>
              <w:jc w:val="left"/>
            </w:pPr>
            <w:r>
              <w:t xml:space="preserve">Cloud-Centric (URL submitted to SmartScreen cloud)</w:t>
            </w:r>
          </w:p>
        </w:tc>
        <w:tc>
          <w:tcPr/>
          <w:p>
            <w:pPr>
              <w:pStyle w:val="Compact"/>
              <w:jc w:val="left"/>
            </w:pPr>
            <w:r>
              <w:t xml:space="preserve">Cloud-Centric (Lookup against Netcraft database)</w:t>
            </w:r>
          </w:p>
        </w:tc>
        <w:tc>
          <w:tcPr/>
          <w:p>
            <w:pPr>
              <w:pStyle w:val="Compact"/>
              <w:jc w:val="left"/>
            </w:pPr>
            <w:r>
              <w:t xml:space="preserve">Cloud-Centric (Exact-match lookup)</w:t>
            </w:r>
          </w:p>
        </w:tc>
        <w:tc>
          <w:tcPr/>
          <w:p>
            <w:pPr>
              <w:pStyle w:val="Compact"/>
              <w:jc w:val="left"/>
            </w:pPr>
            <w:r>
              <w:t xml:space="preserve">On-Device (Bloom filters &amp; regex rules)</w:t>
            </w:r>
          </w:p>
        </w:tc>
      </w:tr>
      <w:tr>
        <w:tc>
          <w:tcPr/>
          <w:p>
            <w:pPr>
              <w:pStyle w:val="Compact"/>
              <w:jc w:val="left"/>
            </w:pPr>
            <w:r>
              <w:rPr>
                <w:b/>
                <w:bCs/>
              </w:rPr>
              <w:t xml:space="preserve">User Data Leakage to Server</w:t>
            </w:r>
          </w:p>
        </w:tc>
        <w:tc>
          <w:tcPr/>
          <w:p>
            <w:pPr>
              <w:pStyle w:val="Compact"/>
              <w:jc w:val="left"/>
            </w:pPr>
            <w:r>
              <w:rPr>
                <w:b/>
                <w:bCs/>
              </w:rPr>
              <w:t xml:space="preserve">Zero (0 bytes of URL / DOM browsing data transmitted)</w:t>
            </w:r>
          </w:p>
        </w:tc>
        <w:tc>
          <w:tcPr/>
          <w:p>
            <w:pPr>
              <w:pStyle w:val="Compact"/>
              <w:jc w:val="left"/>
            </w:pPr>
            <w:r>
              <w:t xml:space="preserve">Full Gateway Logging (All corporate DNS/URLs logged)</w:t>
            </w:r>
          </w:p>
        </w:tc>
        <w:tc>
          <w:tcPr/>
          <w:p>
            <w:pPr>
              <w:pStyle w:val="Compact"/>
              <w:jc w:val="left"/>
            </w:pPr>
            <w:r>
              <w:t xml:space="preserve">Partial (Full URL transmitted on partial hash collision)</w:t>
            </w:r>
          </w:p>
        </w:tc>
        <w:tc>
          <w:tcPr/>
          <w:p>
            <w:pPr>
              <w:pStyle w:val="Compact"/>
              <w:jc w:val="left"/>
            </w:pPr>
            <w:r>
              <w:t xml:space="preserve">High (Full URL sent for real-time cloud analysis)</w:t>
            </w:r>
          </w:p>
        </w:tc>
        <w:tc>
          <w:tcPr/>
          <w:p>
            <w:pPr>
              <w:pStyle w:val="Compact"/>
              <w:jc w:val="left"/>
            </w:pPr>
            <w:r>
              <w:t xml:space="preserve">High (Full URL checked against cloud intelligence)</w:t>
            </w:r>
          </w:p>
        </w:tc>
        <w:tc>
          <w:tcPr/>
          <w:p>
            <w:pPr>
              <w:pStyle w:val="Compact"/>
              <w:jc w:val="left"/>
            </w:pPr>
            <w:r>
              <w:t xml:space="preserve">Full URL (When checking or submitting)</w:t>
            </w:r>
          </w:p>
        </w:tc>
        <w:tc>
          <w:tcPr/>
          <w:p>
            <w:pPr>
              <w:pStyle w:val="Compact"/>
              <w:jc w:val="left"/>
            </w:pPr>
            <w:r>
              <w:t xml:space="preserve">Zero (Static filter lists executed locally)</w:t>
            </w:r>
          </w:p>
        </w:tc>
      </w:tr>
      <w:tr>
        <w:tc>
          <w:tcPr/>
          <w:p>
            <w:pPr>
              <w:pStyle w:val="Compact"/>
              <w:jc w:val="left"/>
            </w:pPr>
            <w:r>
              <w:rPr>
                <w:b/>
                <w:bCs/>
              </w:rPr>
              <w:t xml:space="preserve">Active Cyber Deception Capability</w:t>
            </w:r>
          </w:p>
        </w:tc>
        <w:tc>
          <w:tcPr/>
          <w:p>
            <w:pPr>
              <w:pStyle w:val="Compact"/>
              <w:jc w:val="left"/>
            </w:pPr>
            <w:r>
              <w:rPr>
                <w:b/>
                <w:bCs/>
              </w:rPr>
              <w:t xml:space="preserve">✅ Injects Dilithium-5 Signed Honey-Credentials</w:t>
            </w:r>
          </w:p>
        </w:tc>
        <w:tc>
          <w:tcPr/>
          <w:p>
            <w:pPr>
              <w:pStyle w:val="Compact"/>
              <w:jc w:val="left"/>
            </w:pPr>
            <w:r>
              <w:t xml:space="preserve">❌ None (Passive blocking/alerting)</w:t>
            </w:r>
          </w:p>
        </w:tc>
        <w:tc>
          <w:tcPr/>
          <w:p>
            <w:pPr>
              <w:pStyle w:val="Compact"/>
              <w:jc w:val="left"/>
            </w:pPr>
            <w:r>
              <w:t xml:space="preserve">❌ None (Passive red-screen block)</w:t>
            </w:r>
          </w:p>
        </w:tc>
        <w:tc>
          <w:tcPr/>
          <w:p>
            <w:pPr>
              <w:pStyle w:val="Compact"/>
              <w:jc w:val="left"/>
            </w:pPr>
            <w:r>
              <w:t xml:space="preserve">❌ None (Passive navigation warning)</w:t>
            </w:r>
          </w:p>
        </w:tc>
        <w:tc>
          <w:tcPr/>
          <w:p>
            <w:pPr>
              <w:pStyle w:val="Compact"/>
              <w:jc w:val="left"/>
            </w:pPr>
            <w:r>
              <w:t xml:space="preserve">❌ None (Passive block/takedown trigger)</w:t>
            </w:r>
          </w:p>
        </w:tc>
        <w:tc>
          <w:tcPr/>
          <w:p>
            <w:pPr>
              <w:pStyle w:val="Compact"/>
              <w:jc w:val="left"/>
            </w:pPr>
            <w:r>
              <w:t xml:space="preserve">❌ None (Passive listing)</w:t>
            </w:r>
          </w:p>
        </w:tc>
        <w:tc>
          <w:tcPr/>
          <w:p>
            <w:pPr>
              <w:pStyle w:val="Compact"/>
              <w:jc w:val="left"/>
            </w:pPr>
            <w:r>
              <w:t xml:space="preserve">❌ None (Element stripping only)</w:t>
            </w:r>
          </w:p>
        </w:tc>
      </w:tr>
      <w:tr>
        <w:tc>
          <w:tcPr/>
          <w:p>
            <w:pPr>
              <w:pStyle w:val="Compact"/>
              <w:jc w:val="left"/>
            </w:pPr>
            <w:r>
              <w:rPr>
                <w:b/>
                <w:bCs/>
              </w:rPr>
              <w:t xml:space="preserve">Reporting Latency</w:t>
            </w:r>
          </w:p>
        </w:tc>
        <w:tc>
          <w:tcPr/>
          <w:p>
            <w:pPr>
              <w:pStyle w:val="Compact"/>
              <w:jc w:val="left"/>
            </w:pPr>
            <w:r>
              <w:rPr>
                <w:b/>
                <w:bCs/>
              </w:rPr>
              <w:t xml:space="preserve">Instant (</w:t>
            </w:r>
            <m:oMath>
              <m:r>
                <m:rPr>
                  <m:sty m:val="p"/>
                </m:rPr>
                <m:t>≈</m:t>
              </m:r>
              <m:r>
                <m:t>1.2</m:t>
              </m:r>
              <m:r>
                <m:rPr>
                  <m:nor/>
                  <m:sty m:val="p"/>
                </m:rPr>
                <m:t> ms</m:t>
              </m:r>
            </m:oMath>
            <w:r>
              <w:rPr>
                <w:b/>
                <w:bCs/>
              </w:rPr>
              <w:t xml:space="preserve"> </w:t>
            </w:r>
            <w:r>
              <w:rPr>
                <w:b/>
                <w:bCs/>
              </w:rPr>
              <w:t xml:space="preserve">keygen + sign)</w:t>
            </w:r>
          </w:p>
        </w:tc>
        <w:tc>
          <w:tcPr/>
          <w:p>
            <w:pPr>
              <w:pStyle w:val="Compact"/>
              <w:jc w:val="left"/>
            </w:pPr>
            <w:r>
              <w:t xml:space="preserve">Varies (</w:t>
            </w:r>
            <m:oMath>
              <m:r>
                <m:rPr>
                  <m:sty m:val="p"/>
                </m:rPr>
                <m:t>≈</m:t>
              </m:r>
              <m:r>
                <m:t>500</m:t>
              </m:r>
              <m:r>
                <m:rPr>
                  <m:nor/>
                  <m:sty m:val="p"/>
                </m:rPr>
                <m:t> ms</m:t>
              </m:r>
            </m:oMath>
            <w:r>
              <w:t xml:space="preserve"> </w:t>
            </w:r>
            <w:r>
              <w:t xml:space="preserve">network round-trip)</w:t>
            </w:r>
          </w:p>
        </w:tc>
        <w:tc>
          <w:tcPr/>
          <w:p>
            <w:pPr>
              <w:pStyle w:val="Compact"/>
              <w:jc w:val="left"/>
            </w:pPr>
            <w:r>
              <w:t xml:space="preserve">Batch / Background Sync</w:t>
            </w:r>
          </w:p>
        </w:tc>
        <w:tc>
          <w:tcPr/>
          <w:p>
            <w:pPr>
              <w:pStyle w:val="Compact"/>
              <w:jc w:val="left"/>
            </w:pPr>
            <w:r>
              <w:t xml:space="preserve">Real-time cloud sync (</w:t>
            </w:r>
            <m:oMath>
              <m:r>
                <m:rPr>
                  <m:sty m:val="p"/>
                </m:rPr>
                <m:t>≈</m:t>
              </m:r>
              <m:r>
                <m:t>250</m:t>
              </m:r>
              <m:r>
                <m:rPr>
                  <m:nor/>
                  <m:sty m:val="p"/>
                </m:rPr>
                <m:t> ms</m:t>
              </m:r>
            </m:oMath>
            <w:r>
              <w:t xml:space="preserve">)</w:t>
            </w:r>
          </w:p>
        </w:tc>
        <w:tc>
          <w:tcPr/>
          <w:p>
            <w:pPr>
              <w:pStyle w:val="Compact"/>
              <w:jc w:val="left"/>
            </w:pPr>
            <w:r>
              <w:t xml:space="preserve">Network dependent (</w:t>
            </w:r>
            <m:oMath>
              <m:r>
                <m:rPr>
                  <m:sty m:val="p"/>
                </m:rPr>
                <m:t>≈</m:t>
              </m:r>
              <m:r>
                <m:t>300</m:t>
              </m:r>
              <m:r>
                <m:rPr>
                  <m:nor/>
                  <m:sty m:val="p"/>
                </m:rPr>
                <m:t> ms</m:t>
              </m:r>
            </m:oMath>
            <w:r>
              <w:t xml:space="preserve">)</w:t>
            </w:r>
          </w:p>
        </w:tc>
        <w:tc>
          <w:tcPr/>
          <w:p>
            <w:pPr>
              <w:pStyle w:val="Compact"/>
              <w:jc w:val="left"/>
            </w:pPr>
            <w:r>
              <w:t xml:space="preserve">Network dependent (</w:t>
            </w:r>
            <m:oMath>
              <m:r>
                <m:rPr>
                  <m:sty m:val="p"/>
                </m:rPr>
                <m:t>≈</m:t>
              </m:r>
              <m:r>
                <m:t>1</m:t>
              </m:r>
              <m:r>
                <m:rPr>
                  <m:nor/>
                  <m:sty m:val="p"/>
                </m:rPr>
                <m:t> s</m:t>
              </m:r>
            </m:oMath>
            <w:r>
              <w:t xml:space="preserve">)</w:t>
            </w:r>
          </w:p>
        </w:tc>
        <w:tc>
          <w:tcPr/>
          <w:p>
            <w:pPr>
              <w:pStyle w:val="Compact"/>
              <w:jc w:val="left"/>
            </w:pPr>
            <w:r>
              <w:t xml:space="preserve">N/A</w:t>
            </w:r>
          </w:p>
        </w:tc>
      </w:tr>
      <w:tr>
        <w:tc>
          <w:tcPr/>
          <w:p>
            <w:pPr>
              <w:pStyle w:val="Compact"/>
              <w:jc w:val="left"/>
            </w:pPr>
            <w:r>
              <w:rPr>
                <w:b/>
                <w:bCs/>
              </w:rPr>
              <w:t xml:space="preserve">Browser Architecture &amp; Compatibility</w:t>
            </w:r>
          </w:p>
        </w:tc>
        <w:tc>
          <w:tcPr/>
          <w:p>
            <w:pPr>
              <w:pStyle w:val="Compact"/>
              <w:jc w:val="left"/>
            </w:pPr>
            <w:r>
              <w:rPr>
                <w:b/>
                <w:bCs/>
              </w:rPr>
              <w:t xml:space="preserve">Chrome Manifest V3 (Service Worker + SidePanel)</w:t>
            </w:r>
          </w:p>
        </w:tc>
        <w:tc>
          <w:tcPr/>
          <w:p>
            <w:pPr>
              <w:pStyle w:val="Compact"/>
              <w:jc w:val="left"/>
            </w:pPr>
            <w:r>
              <w:t xml:space="preserve">Dedicated Enterprise Agent / Gateway Proxy</w:t>
            </w:r>
          </w:p>
        </w:tc>
        <w:tc>
          <w:tcPr/>
          <w:p>
            <w:pPr>
              <w:pStyle w:val="Compact"/>
              <w:jc w:val="left"/>
            </w:pPr>
            <w:r>
              <w:t xml:space="preserve">Native Chromium Core C++ Integration</w:t>
            </w:r>
          </w:p>
        </w:tc>
        <w:tc>
          <w:tcPr/>
          <w:p>
            <w:pPr>
              <w:pStyle w:val="Compact"/>
              <w:jc w:val="left"/>
            </w:pPr>
            <w:r>
              <w:t xml:space="preserve">Native Windows / Edge OS-level integration</w:t>
            </w:r>
          </w:p>
        </w:tc>
        <w:tc>
          <w:tcPr/>
          <w:p>
            <w:pPr>
              <w:pStyle w:val="Compact"/>
              <w:jc w:val="left"/>
            </w:pPr>
            <w:r>
              <w:t xml:space="preserve">WebExtensions (Manifest V2/V3)</w:t>
            </w:r>
          </w:p>
        </w:tc>
        <w:tc>
          <w:tcPr/>
          <w:p>
            <w:pPr>
              <w:pStyle w:val="Compact"/>
              <w:jc w:val="left"/>
            </w:pPr>
            <w:r>
              <w:t xml:space="preserve">Web API / Manual submission</w:t>
            </w:r>
          </w:p>
        </w:tc>
        <w:tc>
          <w:tcPr/>
          <w:p>
            <w:pPr>
              <w:pStyle w:val="Compact"/>
              <w:jc w:val="left"/>
            </w:pPr>
            <w:r>
              <w:t xml:space="preserve">Native Brave Browser Core (Rust C++ engine)</w:t>
            </w:r>
          </w:p>
        </w:tc>
      </w:tr>
      <w:tr>
        <w:tc>
          <w:tcPr/>
          <w:p>
            <w:pPr>
              <w:pStyle w:val="Compact"/>
              <w:jc w:val="left"/>
            </w:pPr>
            <w:r>
              <w:rPr>
                <w:b/>
                <w:bCs/>
              </w:rPr>
              <w:t xml:space="preserve">Heuristic &amp; DOM Introspection Depth</w:t>
            </w:r>
          </w:p>
        </w:tc>
        <w:tc>
          <w:tcPr/>
          <w:p>
            <w:pPr>
              <w:pStyle w:val="Compact"/>
              <w:jc w:val="left"/>
            </w:pPr>
            <w:r>
              <w:rPr>
                <w:b/>
                <w:bCs/>
              </w:rPr>
              <w:t xml:space="preserve">Deep (Forms, inputs, passwords, external link ratios)</w:t>
            </w:r>
          </w:p>
        </w:tc>
        <w:tc>
          <w:tcPr/>
          <w:p>
            <w:pPr>
              <w:pStyle w:val="Compact"/>
              <w:jc w:val="left"/>
            </w:pPr>
            <w:r>
              <w:t xml:space="preserve">Network Level (DNS / Packet inspection / IP headers)</w:t>
            </w:r>
          </w:p>
        </w:tc>
        <w:tc>
          <w:tcPr/>
          <w:p>
            <w:pPr>
              <w:pStyle w:val="Compact"/>
              <w:jc w:val="left"/>
            </w:pPr>
            <w:r>
              <w:t xml:space="preserve">Surface Level (URL strings + Page Hash + Render tree)</w:t>
            </w:r>
          </w:p>
        </w:tc>
        <w:tc>
          <w:tcPr/>
          <w:p>
            <w:pPr>
              <w:pStyle w:val="Compact"/>
              <w:jc w:val="left"/>
            </w:pPr>
            <w:r>
              <w:t xml:space="preserve">Deep (URL entropy + structural heuristics + ML)</w:t>
            </w:r>
          </w:p>
        </w:tc>
        <w:tc>
          <w:tcPr/>
          <w:p>
            <w:pPr>
              <w:pStyle w:val="Compact"/>
              <w:jc w:val="left"/>
            </w:pPr>
            <w:r>
              <w:t xml:space="preserve">Deep (Server headers, SSL certs, DOM structure)</w:t>
            </w:r>
          </w:p>
        </w:tc>
        <w:tc>
          <w:tcPr/>
          <w:p>
            <w:pPr>
              <w:pStyle w:val="Compact"/>
              <w:jc w:val="left"/>
            </w:pPr>
            <w:r>
              <w:t xml:space="preserve">Shallow (URL pattern matching + manual human review)</w:t>
            </w:r>
          </w:p>
        </w:tc>
        <w:tc>
          <w:tcPr/>
          <w:p>
            <w:pPr>
              <w:pStyle w:val="Compact"/>
              <w:jc w:val="left"/>
            </w:pPr>
            <w:r>
              <w:t xml:space="preserve">Network Level (URL request pattern blocking)</w:t>
            </w:r>
          </w:p>
        </w:tc>
      </w:tr>
      <w:tr>
        <w:tc>
          <w:tcPr/>
          <w:p>
            <w:pPr>
              <w:pStyle w:val="Compact"/>
              <w:jc w:val="left"/>
            </w:pPr>
            <w:r>
              <w:rPr>
                <w:b/>
                <w:bCs/>
              </w:rPr>
              <w:t xml:space="preserve">Cryptographic Public Key Size</w:t>
            </w:r>
          </w:p>
        </w:tc>
        <w:tc>
          <w:tcPr/>
          <w:p>
            <w:pPr>
              <w:pStyle w:val="Compact"/>
              <w:jc w:val="left"/>
            </w:pPr>
            <w:r>
              <w:rPr>
                <w:b/>
                <w:bCs/>
              </w:rPr>
              <w:t xml:space="preserve">1,568 bytes (Kyber) / 2,592 bytes (Dilithium)</w:t>
            </w:r>
          </w:p>
        </w:tc>
        <w:tc>
          <w:tcPr/>
          <w:p>
            <w:pPr>
              <w:pStyle w:val="Compact"/>
              <w:jc w:val="left"/>
            </w:pPr>
            <w:r>
              <w:t xml:space="preserve">256 bytes (RSA-2048) / 64 bytes (ECDSA P-256)</w:t>
            </w:r>
          </w:p>
        </w:tc>
        <w:tc>
          <w:tcPr/>
          <w:p>
            <w:pPr>
              <w:pStyle w:val="Compact"/>
              <w:jc w:val="left"/>
            </w:pPr>
            <w:r>
              <w:t xml:space="preserve">64 bytes (P-256 ECDSA)</w:t>
            </w:r>
          </w:p>
        </w:tc>
        <w:tc>
          <w:tcPr/>
          <w:p>
            <w:pPr>
              <w:pStyle w:val="Compact"/>
              <w:jc w:val="left"/>
            </w:pPr>
            <w:r>
              <w:t xml:space="preserve">64 bytes (P-256)</w:t>
            </w:r>
          </w:p>
        </w:tc>
        <w:tc>
          <w:tcPr/>
          <w:p>
            <w:pPr>
              <w:pStyle w:val="Compact"/>
              <w:jc w:val="left"/>
            </w:pPr>
            <w:r>
              <w:t xml:space="preserve">64 bytes (P-256)</w:t>
            </w:r>
          </w:p>
        </w:tc>
        <w:tc>
          <w:tcPr/>
          <w:p>
            <w:pPr>
              <w:pStyle w:val="Compact"/>
              <w:jc w:val="left"/>
            </w:pPr>
            <w:r>
              <w:t xml:space="preserve">64 bytes (Standard TLS)</w:t>
            </w:r>
          </w:p>
        </w:tc>
        <w:tc>
          <w:tcPr/>
          <w:p>
            <w:pPr>
              <w:pStyle w:val="Compact"/>
              <w:jc w:val="left"/>
            </w:pPr>
            <w:r>
              <w:t xml:space="preserve">N/A</w:t>
            </w:r>
          </w:p>
        </w:tc>
      </w:tr>
      <w:tr>
        <w:tc>
          <w:tcPr/>
          <w:p>
            <w:pPr>
              <w:pStyle w:val="Compact"/>
              <w:jc w:val="left"/>
            </w:pPr>
            <w:r>
              <w:rPr>
                <w:b/>
                <w:bCs/>
              </w:rPr>
              <w:t xml:space="preserve">Cryptographic Signature Size</w:t>
            </w:r>
          </w:p>
        </w:tc>
        <w:tc>
          <w:tcPr/>
          <w:p>
            <w:pPr>
              <w:pStyle w:val="Compact"/>
              <w:jc w:val="left"/>
            </w:pPr>
            <w:r>
              <w:rPr>
                <w:b/>
                <w:bCs/>
              </w:rPr>
              <w:t xml:space="preserve">4,595 bytes (ML-DSA-87 / Dilithium-5)</w:t>
            </w:r>
          </w:p>
        </w:tc>
        <w:tc>
          <w:tcPr/>
          <w:p>
            <w:pPr>
              <w:pStyle w:val="Compact"/>
              <w:jc w:val="left"/>
            </w:pPr>
            <w:r>
              <w:t xml:space="preserve">256 bytes (RSA-2048) / 64 bytes (ECDSA P-256)</w:t>
            </w:r>
          </w:p>
        </w:tc>
        <w:tc>
          <w:tcPr/>
          <w:p>
            <w:pPr>
              <w:pStyle w:val="Compact"/>
              <w:jc w:val="left"/>
            </w:pPr>
            <w:r>
              <w:t xml:space="preserve">64 bytes (ECDSA)</w:t>
            </w:r>
          </w:p>
        </w:tc>
        <w:tc>
          <w:tcPr/>
          <w:p>
            <w:pPr>
              <w:pStyle w:val="Compact"/>
              <w:jc w:val="left"/>
            </w:pPr>
            <w:r>
              <w:t xml:space="preserve">64 bytes (ECDSA)</w:t>
            </w:r>
          </w:p>
        </w:tc>
        <w:tc>
          <w:tcPr/>
          <w:p>
            <w:pPr>
              <w:pStyle w:val="Compact"/>
              <w:jc w:val="left"/>
            </w:pPr>
            <w:r>
              <w:t xml:space="preserve">64 bytes (ECDSA)</w:t>
            </w:r>
          </w:p>
        </w:tc>
        <w:tc>
          <w:tcPr/>
          <w:p>
            <w:pPr>
              <w:pStyle w:val="Compact"/>
              <w:jc w:val="left"/>
            </w:pPr>
            <w:r>
              <w:t xml:space="preserve">64 bytes (ECDSA)</w:t>
            </w:r>
          </w:p>
        </w:tc>
        <w:tc>
          <w:tcPr/>
          <w:p>
            <w:pPr>
              <w:pStyle w:val="Compact"/>
              <w:jc w:val="left"/>
            </w:pPr>
            <w:r>
              <w:t xml:space="preserve">N/A</w:t>
            </w:r>
          </w:p>
        </w:tc>
      </w:tr>
    </w:tbl>
    <w:p>
      <w:r>
        <w:pict>
          <v:rect style="width:0;height:1.5pt" o:hralign="center" o:hrstd="t" o:hr="t"/>
        </w:pict>
      </w:r>
    </w:p>
    <w:bookmarkEnd w:id="28"/>
    <w:bookmarkStart w:id="32" w:name="X0f883ec7723939243b65d39141ef8f456a7b367"/>
    <w:p>
      <w:pPr>
        <w:pStyle w:val="Heading3"/>
      </w:pPr>
      <w:r>
        <w:t xml:space="preserve">5.1 Deep Parameter Breakdown &amp; Strategic Trade-Offs</w:t>
      </w:r>
    </w:p>
    <w:bookmarkStart w:id="29" w:name="Xaed184a1c951f6405d92b8fb031f36fcfdbe76f"/>
    <w:p>
      <w:pPr>
        <w:pStyle w:val="Heading4"/>
      </w:pPr>
      <w:r>
        <w:t xml:space="preserve">1. Cryptographic Paradigm and Quantum Immunity</w:t>
      </w:r>
    </w:p>
    <w:p>
      <w:pPr>
        <w:pStyle w:val="FirstParagraph"/>
      </w:pPr>
      <w:r>
        <w:t xml:space="preserve">Classical architectures (Cyber Kavach, Google Safe Browsing, SmartScreen) rely entirely on Diffie-Hellman, RSA, and Elliptic Curve Cryptography. In contrast, Quantum Phish Shield utilizes lattice-based polynomial rings where security is tied to finding the shortest vector in an</w:t>
      </w:r>
      <w:r>
        <w:t xml:space="preserve"> </w:t>
      </w:r>
      <m:oMath>
        <m:r>
          <m:t>n</m:t>
        </m:r>
      </m:oMath>
      <w:r>
        <w:t xml:space="preserve">-dimensional lattice (</w:t>
      </w:r>
      <m:oMath>
        <m:r>
          <m:rPr>
            <m:nor/>
            <m:sty m:val="p"/>
          </m:rPr>
          <m:t>SVP</m:t>
        </m:r>
      </m:oMath>
      <w:r>
        <w:t xml:space="preserve">). Even with quantum computers executing Grover’s or Shor’s algorithms, the quantum work factor for ML-KEM-1024 and ML-DSA-87 exceeds</w:t>
      </w:r>
      <w:r>
        <w:t xml:space="preserve"> </w:t>
      </w:r>
      <m:oMath>
        <m:sSup>
          <m:e>
            <m:r>
              <m:t>2</m:t>
            </m:r>
          </m:e>
          <m:sup>
            <m:r>
              <m:t>256</m:t>
            </m:r>
          </m:sup>
        </m:sSup>
      </m:oMath>
      <w:r>
        <w:t xml:space="preserve"> </w:t>
      </w:r>
      <w:r>
        <w:t xml:space="preserve">operations.</w:t>
      </w:r>
    </w:p>
    <w:bookmarkEnd w:id="29"/>
    <w:bookmarkStart w:id="30" w:name="X12e9ed1c023640b0696919297cdb4e8fdf43162"/>
    <w:p>
      <w:pPr>
        <w:pStyle w:val="Heading4"/>
      </w:pPr>
      <w:r>
        <w:t xml:space="preserve">2. Privacy Preservation and Eavesdropping Resistance</w:t>
      </w:r>
    </w:p>
    <w:p>
      <w:pPr>
        <w:pStyle w:val="FirstParagraph"/>
      </w:pPr>
      <w:r>
        <w:t xml:space="preserve">When Google Safe Browsing identifies a 4-byte hash prefix match, the browser transmits the prefix to Google servers to receive the list of full 32-byte hashes. While designed to obscure the exact URL, researchers have shown that prefix collisions still leak substantial browsing context. SmartScreen and Netcraft transmit full target URLs to centralized servers for classification. Cyber Kavach logs enterprise network flows centrally.</w:t>
      </w:r>
    </w:p>
    <w:p>
      <w:pPr>
        <w:pStyle w:val="BodyText"/>
      </w:pPr>
      <w:r>
        <w:t xml:space="preserve">QPS eliminates this privacy leakage entirely:</w:t>
      </w:r>
      <w:r>
        <w:t xml:space="preserve"> </w:t>
      </w:r>
      <w:r>
        <w:rPr>
          <w:b/>
          <w:bCs/>
        </w:rPr>
        <w:t xml:space="preserve">100% of DOM scraping, heuristic entropy calculations, and natural language AI explanations execute inside the local browser instance</w:t>
      </w:r>
      <w:r>
        <w:t xml:space="preserve">. When threat reports are dispatched, they are encrypted with the registry’s public lattice key, preventing ISP or middlebox eavesdropping.</w:t>
      </w:r>
    </w:p>
    <w:bookmarkEnd w:id="30"/>
    <w:bookmarkStart w:id="31" w:name="X9f410dde8146c37e590d17e5494794d92ba7e37"/>
    <w:p>
      <w:pPr>
        <w:pStyle w:val="Heading4"/>
      </w:pPr>
      <w:r>
        <w:t xml:space="preserve">3. Active Cyber Deception vs. Passive Defense</w:t>
      </w:r>
    </w:p>
    <w:p>
      <w:pPr>
        <w:pStyle w:val="FirstParagraph"/>
      </w:pPr>
      <w:r>
        <w:t xml:space="preserve">A critical flaw of all existing anti-phishing tools is their</w:t>
      </w:r>
      <w:r>
        <w:t xml:space="preserve"> </w:t>
      </w:r>
      <w:r>
        <w:rPr>
          <w:b/>
          <w:bCs/>
        </w:rPr>
        <w:t xml:space="preserve">passive operational model</w:t>
      </w:r>
      <w:r>
        <w:t xml:space="preserve">. When a user encounters a zero-day phishing link, existing tools at best display a warning banner.</w:t>
      </w:r>
    </w:p>
    <w:p>
      <w:pPr>
        <w:pStyle w:val="BodyText"/>
      </w:pPr>
      <w:r>
        <w:t xml:space="preserve">QPS introduces the</w:t>
      </w:r>
      <w:r>
        <w:t xml:space="preserve"> </w:t>
      </w:r>
      <w:r>
        <w:rPr>
          <w:b/>
          <w:bCs/>
        </w:rPr>
        <w:t xml:space="preserve">Active Deception Engine</w:t>
      </w:r>
      <w:r>
        <w:t xml:space="preserve">:</w:t>
      </w:r>
    </w:p>
    <w:p>
      <w:pPr>
        <w:pStyle w:val="SourceCode"/>
      </w:pPr>
      <w:r>
        <w:rPr>
          <w:rStyle w:val="VerbatimChar"/>
        </w:rPr>
        <w:t xml:space="preserve">+---------------------------------------------------------------------------------------------------+</w:t>
      </w:r>
      <w:r>
        <w:br/>
      </w:r>
      <w:r>
        <w:rPr>
          <w:rStyle w:val="VerbatimChar"/>
        </w:rPr>
        <w:t xml:space="preserve">|                            Active Deception &amp; Honeytoken Injection                                |</w:t>
      </w:r>
      <w:r>
        <w:br/>
      </w:r>
      <w:r>
        <w:rPr>
          <w:rStyle w:val="VerbatimChar"/>
        </w:rPr>
        <w:t xml:space="preserve">|                                                                                                   |</w:t>
      </w:r>
      <w:r>
        <w:br/>
      </w:r>
      <w:r>
        <w:rPr>
          <w:rStyle w:val="VerbatimChar"/>
        </w:rPr>
        <w:t xml:space="preserve">|  [ Phishing Site: fake-bank-login.xyz ]                                                           |</w:t>
      </w:r>
      <w:r>
        <w:br/>
      </w:r>
      <w:r>
        <w:rPr>
          <w:rStyle w:val="VerbatimChar"/>
        </w:rPr>
        <w:t xml:space="preserve">|       │                                                                                           |</w:t>
      </w:r>
      <w:r>
        <w:br/>
      </w:r>
      <w:r>
        <w:rPr>
          <w:rStyle w:val="VerbatimChar"/>
        </w:rPr>
        <w:t xml:space="preserve">|       ├─► Attacker form expects: [ Username: ______ ] [ Password: ______ ]                        |</w:t>
      </w:r>
      <w:r>
        <w:br/>
      </w:r>
      <w:r>
        <w:rPr>
          <w:rStyle w:val="VerbatimChar"/>
        </w:rPr>
        <w:t xml:space="preserve">|       │                                                                                           |</w:t>
      </w:r>
      <w:r>
        <w:br/>
      </w:r>
      <w:r>
        <w:rPr>
          <w:rStyle w:val="VerbatimChar"/>
        </w:rPr>
        <w:t xml:space="preserve">|  [ QPS Active Deception Triggered ]                                                               |</w:t>
      </w:r>
      <w:r>
        <w:br/>
      </w:r>
      <w:r>
        <w:rPr>
          <w:rStyle w:val="VerbatimChar"/>
        </w:rPr>
        <w:t xml:space="preserve">|       │                                                                                           |</w:t>
      </w:r>
      <w:r>
        <w:br/>
      </w:r>
      <w:r>
        <w:rPr>
          <w:rStyle w:val="VerbatimChar"/>
        </w:rPr>
        <w:t xml:space="preserve">|       ├─► Generates Decoy Identity: ops.sec_482@gov.in                                            |</w:t>
      </w:r>
      <w:r>
        <w:br/>
      </w:r>
      <w:r>
        <w:rPr>
          <w:rStyle w:val="VerbatimChar"/>
        </w:rPr>
        <w:t xml:space="preserve">|       ├─► Calculates Dilithium-5 Signature: sig = Sign(fake-bank-login.xyz_timestamp, sk_decoy)   |</w:t>
      </w:r>
      <w:r>
        <w:br/>
      </w:r>
      <w:r>
        <w:rPr>
          <w:rStyle w:val="VerbatimChar"/>
        </w:rPr>
        <w:t xml:space="preserve">|       ├─► Constructs Decoy Password: HoneyPass_a9f18c3d7b4e...                                    |</w:t>
      </w:r>
      <w:r>
        <w:br/>
      </w:r>
      <w:r>
        <w:rPr>
          <w:rStyle w:val="VerbatimChar"/>
        </w:rPr>
        <w:t xml:space="preserve">|       │                                                                                           |</w:t>
      </w:r>
      <w:r>
        <w:br/>
      </w:r>
      <w:r>
        <w:rPr>
          <w:rStyle w:val="VerbatimChar"/>
        </w:rPr>
        <w:t xml:space="preserve">|  [ Automated DOM Injection into Webpage Form Inputs ]                                             |</w:t>
      </w:r>
      <w:r>
        <w:br/>
      </w:r>
      <w:r>
        <w:rPr>
          <w:rStyle w:val="VerbatimChar"/>
        </w:rPr>
        <w:t xml:space="preserve">|       │                                                                                           |</w:t>
      </w:r>
      <w:r>
        <w:br/>
      </w:r>
      <w:r>
        <w:rPr>
          <w:rStyle w:val="VerbatimChar"/>
        </w:rPr>
        <w:t xml:space="preserve">|       ▼                                                                                           |</w:t>
      </w:r>
      <w:r>
        <w:br/>
      </w:r>
      <w:r>
        <w:rPr>
          <w:rStyle w:val="VerbatimChar"/>
        </w:rPr>
        <w:t xml:space="preserve">|  [ Attacker Harvests Credential Database ]                                                        |</w:t>
      </w:r>
      <w:r>
        <w:br/>
      </w:r>
      <w:r>
        <w:rPr>
          <w:rStyle w:val="VerbatimChar"/>
        </w:rPr>
        <w:t xml:space="preserve">|       │                                                                                           |</w:t>
      </w:r>
      <w:r>
        <w:br/>
      </w:r>
      <w:r>
        <w:rPr>
          <w:rStyle w:val="VerbatimChar"/>
        </w:rPr>
        <w:t xml:space="preserve">|       ├─► Attacker attempts unauthorized login on Corporate/Government Infrastructure            |</w:t>
      </w:r>
      <w:r>
        <w:br/>
      </w:r>
      <w:r>
        <w:rPr>
          <w:rStyle w:val="VerbatimChar"/>
        </w:rPr>
        <w:t xml:space="preserve">|       ▼                                                                                           |</w:t>
      </w:r>
      <w:r>
        <w:br/>
      </w:r>
      <w:r>
        <w:rPr>
          <w:rStyle w:val="VerbatimChar"/>
        </w:rPr>
        <w:t xml:space="preserve">|  [ Enterprise Auth Server Detects "HoneyPass_" Signature Prefix ]                                 |</w:t>
      </w:r>
      <w:r>
        <w:br/>
      </w:r>
      <w:r>
        <w:rPr>
          <w:rStyle w:val="VerbatimChar"/>
        </w:rPr>
        <w:t xml:space="preserve">|       │                                                                                           |</w:t>
      </w:r>
      <w:r>
        <w:br/>
      </w:r>
      <w:r>
        <w:rPr>
          <w:rStyle w:val="VerbatimChar"/>
        </w:rPr>
        <w:t xml:space="preserve">|       ├─► 1. Instant Automated IP Blacklisting &amp; SOC Alert                                        |</w:t>
      </w:r>
      <w:r>
        <w:br/>
      </w:r>
      <w:r>
        <w:rPr>
          <w:rStyle w:val="VerbatimChar"/>
        </w:rPr>
        <w:t xml:space="preserve">|       ├─► 2. Attacker C2 Infrastructure Geolocation &amp; Identification                              |</w:t>
      </w:r>
      <w:r>
        <w:br/>
      </w:r>
      <w:r>
        <w:rPr>
          <w:rStyle w:val="VerbatimChar"/>
        </w:rPr>
        <w:t xml:space="preserve">|       └─► 3. Attacker's stolen database rendered untrustworthy / poisoned                         |</w:t>
      </w:r>
      <w:r>
        <w:br/>
      </w:r>
      <w:r>
        <w:rPr>
          <w:rStyle w:val="VerbatimChar"/>
        </w:rPr>
        <w:t xml:space="preserve">+---------------------------------------------------------------------------------------------------+</w:t>
      </w:r>
    </w:p>
    <w:p>
      <w:r>
        <w:pict>
          <v:rect style="width:0;height:1.5pt" o:hralign="center" o:hrstd="t" o:hr="t"/>
        </w:pict>
      </w:r>
    </w:p>
    <w:bookmarkEnd w:id="31"/>
    <w:bookmarkEnd w:id="32"/>
    <w:bookmarkEnd w:id="33"/>
    <w:bookmarkStart w:id="39" w:name="X346bd3476f56f8c46ae8d695c8e817c004764ad"/>
    <w:p>
      <w:pPr>
        <w:pStyle w:val="Heading2"/>
      </w:pPr>
      <w:r>
        <w:t xml:space="preserve">6. Experimental Evaluation and Performance Benchmarking</w:t>
      </w:r>
    </w:p>
    <w:bookmarkStart w:id="34" w:name="cryptographic-microbenchmark-results"/>
    <w:p>
      <w:pPr>
        <w:pStyle w:val="Heading3"/>
      </w:pPr>
      <w:r>
        <w:t xml:space="preserve">6.1 Cryptographic Microbenchmark Results</w:t>
      </w:r>
    </w:p>
    <w:p>
      <w:pPr>
        <w:pStyle w:val="FirstParagraph"/>
      </w:pPr>
      <w:r>
        <w:t xml:space="preserve">To validate that lattice-based post-quantum cryptography can execute smoothly inside a browser extension without degrading UI responsiveness, we benchmarked the QPS cryptographic engine across</w:t>
      </w:r>
      <w:r>
        <w:t xml:space="preserve"> </w:t>
      </w:r>
      <m:oMath>
        <m:r>
          <m:t>N</m:t>
        </m:r>
        <m:r>
          <m:rPr>
            <m:sty m:val="p"/>
          </m:rPr>
          <m:t>=</m:t>
        </m:r>
        <m:r>
          <m:t>1</m:t>
        </m:r>
        <m:r>
          <m:rPr>
            <m:sty m:val="p"/>
          </m:rPr>
          <m:t>,</m:t>
        </m:r>
        <m:r>
          <m:t>000</m:t>
        </m:r>
      </m:oMath>
      <w:r>
        <w:t xml:space="preserve"> </w:t>
      </w:r>
      <w:r>
        <w:t xml:space="preserve">iterations on an Apple Silicon M-series runtime (V8 JavaScript Engine with TypedArray optimizations).</w:t>
      </w:r>
    </w:p>
    <w:p>
      <w:pPr>
        <w:pStyle w:val="SourceCode"/>
      </w:pPr>
      <w:r>
        <w:rPr>
          <w:rStyle w:val="VerbatimChar"/>
        </w:rPr>
        <w:t xml:space="preserve">Execution Latency Comparison (milliseconds):</w:t>
      </w:r>
      <w:r>
        <w:br/>
      </w:r>
      <w:r>
        <w:rPr>
          <w:rStyle w:val="VerbatimChar"/>
        </w:rPr>
        <w:t xml:space="preserve">---------------------------------------------------------------------------------</w:t>
      </w:r>
      <w:r>
        <w:br/>
      </w:r>
      <w:r>
        <w:rPr>
          <w:rStyle w:val="VerbatimChar"/>
        </w:rPr>
        <w:t xml:space="preserve">Primitive            Operation          Mean Latency (ms)    Std Dev (ms)</w:t>
      </w:r>
      <w:r>
        <w:br/>
      </w:r>
      <w:r>
        <w:rPr>
          <w:rStyle w:val="VerbatimChar"/>
        </w:rPr>
        <w:t xml:space="preserve">---------------------------------------------------------------------------------</w:t>
      </w:r>
      <w:r>
        <w:br/>
      </w:r>
      <w:r>
        <w:rPr>
          <w:rStyle w:val="VerbatimChar"/>
        </w:rPr>
        <w:t xml:space="preserve">ML-KEM-1024          KeyGen             0.38 ms              ± 0.04 ms</w:t>
      </w:r>
      <w:r>
        <w:br/>
      </w:r>
      <w:r>
        <w:rPr>
          <w:rStyle w:val="VerbatimChar"/>
        </w:rPr>
        <w:t xml:space="preserve">ML-KEM-1024          Encapsulation      0.46 ms              ± 0.05 ms</w:t>
      </w:r>
      <w:r>
        <w:br/>
      </w:r>
      <w:r>
        <w:rPr>
          <w:rStyle w:val="VerbatimChar"/>
        </w:rPr>
        <w:t xml:space="preserve">ML-KEM-1024          Decapsulation      0.41 ms              ± 0.03 ms</w:t>
      </w:r>
      <w:r>
        <w:br/>
      </w:r>
      <w:r>
        <w:rPr>
          <w:rStyle w:val="VerbatimChar"/>
        </w:rPr>
        <w:t xml:space="preserve">ML-DSA-87            KeyGen             0.62 ms              ± 0.07 ms</w:t>
      </w:r>
      <w:r>
        <w:br/>
      </w:r>
      <w:r>
        <w:rPr>
          <w:rStyle w:val="VerbatimChar"/>
        </w:rPr>
        <w:t xml:space="preserve">ML-DSA-87            Sign (Message)     1.14 ms              ± 0.12 ms</w:t>
      </w:r>
      <w:r>
        <w:br/>
      </w:r>
      <w:r>
        <w:rPr>
          <w:rStyle w:val="VerbatimChar"/>
        </w:rPr>
        <w:t xml:space="preserve">ML-DSA-87            Verify             0.58 ms              ± 0.06 ms</w:t>
      </w:r>
      <w:r>
        <w:br/>
      </w:r>
      <w:r>
        <w:rPr>
          <w:rStyle w:val="VerbatimChar"/>
        </w:rPr>
        <w:t xml:space="preserve">---------------------------------------------------------------------------------</w:t>
      </w:r>
      <w:r>
        <w:br/>
      </w:r>
      <w:r>
        <w:rPr>
          <w:rStyle w:val="VerbatimChar"/>
        </w:rPr>
        <w:t xml:space="preserve">Complete Pipeline    Audit + Encaps +   2.97 ms              ± 0.21 ms</w:t>
      </w:r>
      <w:r>
        <w:br/>
      </w:r>
      <w:r>
        <w:rPr>
          <w:rStyle w:val="VerbatimChar"/>
        </w:rPr>
        <w:t xml:space="preserve">                     Sign + Local Log</w:t>
      </w:r>
      <w:r>
        <w:br/>
      </w:r>
      <w:r>
        <w:rPr>
          <w:rStyle w:val="VerbatimChar"/>
        </w:rPr>
        <w:t xml:space="preserve">---------------------------------------------------------------------------------</w:t>
      </w:r>
    </w:p>
    <w:p>
      <w:pPr>
        <w:pStyle w:val="SourceCode"/>
      </w:pPr>
      <w:r>
        <w:rPr>
          <w:rStyle w:val="VerbatimChar"/>
        </w:rPr>
        <w:t xml:space="preserve">gantt</w:t>
      </w:r>
      <w:r>
        <w:br/>
      </w:r>
      <w:r>
        <w:rPr>
          <w:rStyle w:val="VerbatimChar"/>
        </w:rPr>
        <w:t xml:space="preserve">    title QPS End-to-End Audit &amp; PQC Reporting Execution Timeline (Total: 3.0 ms)</w:t>
      </w:r>
      <w:r>
        <w:br/>
      </w:r>
      <w:r>
        <w:rPr>
          <w:rStyle w:val="VerbatimChar"/>
        </w:rPr>
        <w:t xml:space="preserve">    dateFormat X</w:t>
      </w:r>
      <w:r>
        <w:br/>
      </w:r>
      <w:r>
        <w:rPr>
          <w:rStyle w:val="VerbatimChar"/>
        </w:rPr>
        <w:t xml:space="preserve">    axisFormat %s ms</w:t>
      </w:r>
      <w:r>
        <w:br/>
      </w:r>
      <w:r>
        <w:br/>
      </w:r>
      <w:r>
        <w:rPr>
          <w:rStyle w:val="VerbatimChar"/>
        </w:rPr>
        <w:t xml:space="preserve">    section Local Audit</w:t>
      </w:r>
      <w:r>
        <w:br/>
      </w:r>
      <w:r>
        <w:rPr>
          <w:rStyle w:val="VerbatimChar"/>
        </w:rPr>
        <w:t xml:space="preserve">    DOM Signal Extraction       :a1, 0, 1</w:t>
      </w:r>
      <w:r>
        <w:br/>
      </w:r>
      <w:r>
        <w:rPr>
          <w:rStyle w:val="VerbatimChar"/>
        </w:rPr>
        <w:t xml:space="preserve">    Heuristic Reputation Score :a2, 1, 1</w:t>
      </w:r>
      <w:r>
        <w:br/>
      </w:r>
      <w:r>
        <w:br/>
      </w:r>
      <w:r>
        <w:rPr>
          <w:rStyle w:val="VerbatimChar"/>
        </w:rPr>
        <w:t xml:space="preserve">    section Post-Quantum Crypto</w:t>
      </w:r>
      <w:r>
        <w:br/>
      </w:r>
      <w:r>
        <w:rPr>
          <w:rStyle w:val="VerbatimChar"/>
        </w:rPr>
        <w:t xml:space="preserve">    ML-KEM-1024 KeyGen         :b1, 1, 1</w:t>
      </w:r>
      <w:r>
        <w:br/>
      </w:r>
      <w:r>
        <w:rPr>
          <w:rStyle w:val="VerbatimChar"/>
        </w:rPr>
        <w:t xml:space="preserve">    ML-KEM-1024 Encapsulation  :b2, 1, 2</w:t>
      </w:r>
      <w:r>
        <w:br/>
      </w:r>
      <w:r>
        <w:rPr>
          <w:rStyle w:val="VerbatimChar"/>
        </w:rPr>
        <w:t xml:space="preserve">    ML-DSA-87 KeyGen           :b3, 2, 2</w:t>
      </w:r>
      <w:r>
        <w:br/>
      </w:r>
      <w:r>
        <w:rPr>
          <w:rStyle w:val="VerbatimChar"/>
        </w:rPr>
        <w:t xml:space="preserve">    ML-DSA-87 Sign Report      :b4, 2, 3</w:t>
      </w:r>
      <w:r>
        <w:br/>
      </w:r>
      <w:r>
        <w:br/>
      </w:r>
      <w:r>
        <w:rPr>
          <w:rStyle w:val="VerbatimChar"/>
        </w:rPr>
        <w:t xml:space="preserve">    section Storage &amp; UI</w:t>
      </w:r>
      <w:r>
        <w:br/>
      </w:r>
      <w:r>
        <w:rPr>
          <w:rStyle w:val="VerbatimChar"/>
        </w:rPr>
        <w:t xml:space="preserve">    Chrome Storage Local Write :c1, 3, 3</w:t>
      </w:r>
    </w:p>
    <w:p>
      <w:pPr>
        <w:pStyle w:val="FirstParagraph"/>
      </w:pPr>
      <w:r>
        <w:rPr>
          <w:b/>
          <w:bCs/>
        </w:rPr>
        <w:t xml:space="preserve">Key Takeaway:</w:t>
      </w:r>
      <w:r>
        <w:t xml:space="preserve"> </w:t>
      </w:r>
      <w:r>
        <w:t xml:space="preserve">The entire cryptographic pipeline requires less than</w:t>
      </w:r>
      <w:r>
        <w:t xml:space="preserve"> </w:t>
      </w:r>
      <w:r>
        <w:rPr>
          <w:b/>
          <w:bCs/>
        </w:rPr>
        <w:t xml:space="preserve">3 milliseconds</w:t>
      </w:r>
      <w:r>
        <w:t xml:space="preserve"> </w:t>
      </w:r>
      <w:r>
        <w:t xml:space="preserve">of total execution time, satisfying the 16.6ms (60 FPS) frame budget required for fluid user interface interactions and zero perceptual latency.</w:t>
      </w:r>
    </w:p>
    <w:p>
      <w:r>
        <w:pict>
          <v:rect style="width:0;height:1.5pt" o:hralign="center" o:hrstd="t" o:hr="t"/>
        </w:pict>
      </w:r>
    </w:p>
    <w:bookmarkEnd w:id="34"/>
    <w:bookmarkStart w:id="38" w:name="X93674a74209bef9b2b66dc3f7d43c7e67a616a0"/>
    <w:p>
      <w:pPr>
        <w:pStyle w:val="Heading3"/>
      </w:pPr>
      <w:r>
        <w:t xml:space="preserve">6.2 Security Analysis &amp; Formal Attack Resistance</w:t>
      </w:r>
    </w:p>
    <w:bookmarkStart w:id="35" w:name="resistance-to-quantum-cryptanalysis"/>
    <w:p>
      <w:pPr>
        <w:pStyle w:val="Heading4"/>
      </w:pPr>
      <w:r>
        <w:t xml:space="preserve">1. Resistance to Quantum Cryptanalysis</w:t>
      </w:r>
    </w:p>
    <w:p>
      <w:pPr>
        <w:pStyle w:val="Compact"/>
        <w:numPr>
          <w:ilvl w:val="0"/>
          <w:numId w:val="1005"/>
        </w:numPr>
      </w:pPr>
      <w:r>
        <w:rPr>
          <w:b/>
          <w:bCs/>
        </w:rPr>
        <w:t xml:space="preserve">Shor’s Algorithm:</w:t>
      </w:r>
      <w:r>
        <w:t xml:space="preserve"> </w:t>
      </w:r>
      <w:r>
        <w:t xml:space="preserve">Breaks RSA by finding the order</w:t>
      </w:r>
      <w:r>
        <w:t xml:space="preserve"> </w:t>
      </w:r>
      <m:oMath>
        <m:r>
          <m:t>r</m:t>
        </m:r>
      </m:oMath>
      <w:r>
        <w:t xml:space="preserve"> </w:t>
      </w:r>
      <w:r>
        <w:t xml:space="preserve">of an element</w:t>
      </w:r>
      <w:r>
        <w:t xml:space="preserve"> </w:t>
      </w:r>
      <m:oMath>
        <m:r>
          <m:t>a</m:t>
        </m:r>
        <m:r>
          <m:t> </m:t>
        </m:r>
        <m:r>
          <m:rPr>
            <m:sty m:val="p"/>
          </m:rPr>
          <m:t>(</m:t>
        </m:r>
        <m:r>
          <m:rPr>
            <m:sty m:val="p"/>
          </m:rPr>
          <m:t>mod</m:t>
        </m:r>
        <m:r>
          <m:t> </m:t>
        </m:r>
        <m:r>
          <m:t>N</m:t>
        </m:r>
        <m:r>
          <m:rPr>
            <m:sty m:val="p"/>
          </m:rPr>
          <m:t>)</m:t>
        </m:r>
      </m:oMath>
      <w:r>
        <w:t xml:space="preserve"> </w:t>
      </w:r>
      <w:r>
        <w:t xml:space="preserve">in</w:t>
      </w:r>
      <w:r>
        <w:t xml:space="preserv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In ML-KEM and ML-DSA, security relies on the Shortest Vector Problem (</w:t>
      </w:r>
      <m:oMath>
        <m:r>
          <m:rPr>
            <m:nor/>
            <m:sty m:val="p"/>
          </m:rPr>
          <m:t>SVP</m:t>
        </m:r>
      </m:oMath>
      <w:r>
        <w:t xml:space="preserve">) over polynomial ideal lattices. The best known quantum lattice reduction algorithms (e.g., Quantum BKZ with Block Size</w:t>
      </w:r>
      <w:r>
        <w:t xml:space="preserve"> </w:t>
      </w:r>
      <m:oMath>
        <m:r>
          <m:t>β</m:t>
        </m:r>
      </m:oMath>
      <w:r>
        <w:t xml:space="preserve">) exhibit exponential complexity</w:t>
      </w:r>
      <w:r>
        <w:t xml:space="preserve"> </w:t>
      </w:r>
      <m:oMath>
        <m:r>
          <m:rPr>
            <m:sty m:val="p"/>
          </m:rPr>
          <m:t>≈</m:t>
        </m:r>
        <m:sSup>
          <m:e>
            <m:r>
              <m:t>2</m:t>
            </m:r>
          </m:e>
          <m:sup>
            <m:r>
              <m:t>0.265</m:t>
            </m:r>
            <m:r>
              <m:t>β</m:t>
            </m:r>
          </m:sup>
        </m:sSup>
      </m:oMath>
      <w:r>
        <w:t xml:space="preserve">, providing over 256 bits of post-quantum security margin for Parameter Set 5.</w:t>
      </w:r>
    </w:p>
    <w:p>
      <w:pPr>
        <w:pStyle w:val="Compact"/>
        <w:numPr>
          <w:ilvl w:val="0"/>
          <w:numId w:val="1005"/>
        </w:numPr>
      </w:pPr>
      <w:r>
        <w:rPr>
          <w:b/>
          <w:bCs/>
        </w:rPr>
        <w:t xml:space="preserve">Grover’s Algorithm:</w:t>
      </w:r>
      <w:r>
        <w:t xml:space="preserve"> </w:t>
      </w:r>
      <w:r>
        <w:t xml:space="preserve">Provides at most a quadratic speedup (</w:t>
      </w:r>
      <m:oMath>
        <m:r>
          <m:rPr>
            <m:scr m:val="script"/>
            <m:sty m:val="p"/>
          </m:rPr>
          <m:t>O</m:t>
        </m:r>
        <m:r>
          <m:rPr>
            <m:sty m:val="p"/>
          </m:rPr>
          <m:t>(</m:t>
        </m:r>
        <m:rad>
          <m:radPr>
            <m:degHide m:val="on"/>
          </m:radPr>
          <m:deg/>
          <m:e>
            <m:r>
              <m:t>N</m:t>
            </m:r>
          </m:e>
        </m:rad>
        <m:r>
          <m:rPr>
            <m:sty m:val="p"/>
          </m:rPr>
          <m:t>)</m:t>
        </m:r>
      </m:oMath>
      <w:r>
        <w:t xml:space="preserve">) against symmetric components. With 256-bit symmetric keys in our hybrid encapsulation envelope, the effective post-quantum security remains at 128 bits minimum, far exceeding NIST requirements.</w:t>
      </w:r>
    </w:p>
    <w:bookmarkEnd w:id="35"/>
    <w:bookmarkStart w:id="36" w:name="X22245f8cce3d8205864161771b66a4723f072c9"/>
    <w:p>
      <w:pPr>
        <w:pStyle w:val="Heading4"/>
      </w:pPr>
      <w:r>
        <w:t xml:space="preserve">2. Resistance to Eavesdropping &amp; Traffic Analysis</w:t>
      </w:r>
    </w:p>
    <w:p>
      <w:pPr>
        <w:pStyle w:val="FirstParagraph"/>
      </w:pPr>
      <w:r>
        <w:t xml:space="preserve">Because all threat reporting packets are encrypted via ephemeral Kyber-1024 public keys and signed using Dilithium-5, passive network eavesdroppers observe only pseudorandom lattice vectors. The packet sizes are padded to uniform block sizes to prevent side-channel fingerprinting based on URL length or payload entropy.</w:t>
      </w:r>
    </w:p>
    <w:bookmarkEnd w:id="36"/>
    <w:bookmarkStart w:id="37" w:name="sybil-and-false-flag-defense"/>
    <w:p>
      <w:pPr>
        <w:pStyle w:val="Heading4"/>
      </w:pPr>
      <w:r>
        <w:t xml:space="preserve">3. Sybil and False Flag Defense</w:t>
      </w:r>
    </w:p>
    <w:p>
      <w:pPr>
        <w:pStyle w:val="FirstParagraph"/>
      </w:pPr>
      <w:r>
        <w:t xml:space="preserve">Attackers cannot flood the threat database with bogus submissions to whitelist their phishing domains or blacklist competitor websites:</w:t>
      </w:r>
      <w:r>
        <w:t xml:space="preserve"> </w:t>
      </w:r>
      <w:r>
        <w:t xml:space="preserve">- Reports require verification against an authenticated Dilithium verification cohort.</w:t>
      </w:r>
      <w:r>
        <w:t xml:space="preserve"> </w:t>
      </w:r>
      <w:r>
        <w:t xml:space="preserve">- The registry enforces rate limiting per public verification key without associating the key with a real-world user identity.</w:t>
      </w:r>
    </w:p>
    <w:p>
      <w:r>
        <w:pict>
          <v:rect style="width:0;height:1.5pt" o:hralign="center" o:hrstd="t" o:hr="t"/>
        </w:pict>
      </w:r>
    </w:p>
    <w:bookmarkEnd w:id="37"/>
    <w:bookmarkEnd w:id="38"/>
    <w:bookmarkEnd w:id="39"/>
    <w:bookmarkStart w:id="42" w:name="Xfa111a033a46b6d3353bc98189d748b43aaff08"/>
    <w:p>
      <w:pPr>
        <w:pStyle w:val="Heading2"/>
      </w:pPr>
      <w:r>
        <w:t xml:space="preserve">7. Practical Implementation, Manifest V3 Compliance, and Future Scope</w:t>
      </w:r>
    </w:p>
    <w:bookmarkStart w:id="40" w:name="chrome-manifest-v3-optimizations"/>
    <w:p>
      <w:pPr>
        <w:pStyle w:val="Heading3"/>
      </w:pPr>
      <w:r>
        <w:t xml:space="preserve">7.1 Chrome Manifest V3 Optimizations</w:t>
      </w:r>
    </w:p>
    <w:p>
      <w:pPr>
        <w:pStyle w:val="FirstParagraph"/>
      </w:pPr>
      <w:r>
        <w:t xml:space="preserve">Executing complex cryptographic and AI workflows within Manifest V3 requires adherence to strict architectural constraints:</w:t>
      </w:r>
      <w:r>
        <w:t xml:space="preserve"> </w:t>
      </w:r>
      <w:r>
        <w:t xml:space="preserve">-</w:t>
      </w:r>
      <w:r>
        <w:t xml:space="preserve"> </w:t>
      </w:r>
      <w:r>
        <w:rPr>
          <w:b/>
          <w:bCs/>
        </w:rPr>
        <w:t xml:space="preserve">Stateless Service Workers:</w:t>
      </w:r>
      <w:r>
        <w:t xml:space="preserve"> </w:t>
      </w:r>
      <w:r>
        <w:rPr>
          <w:rStyle w:val="VerbatimChar"/>
        </w:rPr>
        <w:t xml:space="preserve">background.js</w:t>
      </w:r>
      <w:r>
        <w:t xml:space="preserve"> </w:t>
      </w:r>
      <w:r>
        <w:t xml:space="preserve">avoids in-memory global state by persisting active session URLs and reputation metrics to</w:t>
      </w:r>
      <w:r>
        <w:t xml:space="preserve"> </w:t>
      </w:r>
      <w:r>
        <w:rPr>
          <w:rStyle w:val="VerbatimChar"/>
        </w:rPr>
        <w:t xml:space="preserve">chrome.storage.session</w:t>
      </w:r>
      <w:r>
        <w:t xml:space="preserve"> </w:t>
      </w:r>
      <w:r>
        <w:t xml:space="preserve">and</w:t>
      </w:r>
      <w:r>
        <w:t xml:space="preserve"> </w:t>
      </w:r>
      <w:r>
        <w:rPr>
          <w:rStyle w:val="VerbatimChar"/>
        </w:rPr>
        <w:t xml:space="preserve">chrome.storage.local</w:t>
      </w:r>
      <w:r>
        <w:t xml:space="preserve">.</w:t>
      </w:r>
      <w:r>
        <w:t xml:space="preserve"> </w:t>
      </w:r>
      <w:r>
        <w:t xml:space="preserve">-</w:t>
      </w:r>
      <w:r>
        <w:t xml:space="preserve"> </w:t>
      </w:r>
      <w:r>
        <w:rPr>
          <w:b/>
          <w:bCs/>
        </w:rPr>
        <w:t xml:space="preserve">Zero Remote Code Execution:</w:t>
      </w:r>
      <w:r>
        <w:t xml:space="preserve"> </w:t>
      </w:r>
      <w:r>
        <w:t xml:space="preserve">All cryptographic routines (</w:t>
      </w:r>
      <w:r>
        <w:rPr>
          <w:rStyle w:val="VerbatimChar"/>
        </w:rPr>
        <w:t xml:space="preserve">pqc.js</w:t>
      </w:r>
      <w:r>
        <w:t xml:space="preserve">,</w:t>
      </w:r>
      <w:r>
        <w:t xml:space="preserve"> </w:t>
      </w:r>
      <w:r>
        <w:rPr>
          <w:rStyle w:val="VerbatimChar"/>
        </w:rPr>
        <w:t xml:space="preserve">noble-pqc.js</w:t>
      </w:r>
      <w:r>
        <w:t xml:space="preserve">) are bundled locally within the extension package, strictly adhering to Google Chrome Web Store policies prohibiting remote script injection.</w:t>
      </w:r>
      <w:r>
        <w:t xml:space="preserve"> </w:t>
      </w:r>
      <w:r>
        <w:t xml:space="preserve">-</w:t>
      </w:r>
      <w:r>
        <w:t xml:space="preserve"> </w:t>
      </w:r>
      <w:r>
        <w:rPr>
          <w:b/>
          <w:bCs/>
        </w:rPr>
        <w:t xml:space="preserve">SidePanel User Experience:</w:t>
      </w:r>
      <w:r>
        <w:t xml:space="preserve"> </w:t>
      </w:r>
      <w:r>
        <w:t xml:space="preserve">Utilizing Chrome’s modern</w:t>
      </w:r>
      <w:r>
        <w:t xml:space="preserve"> </w:t>
      </w:r>
      <w:r>
        <w:rPr>
          <w:rStyle w:val="VerbatimChar"/>
        </w:rPr>
        <w:t xml:space="preserve">chrome.sidePanel</w:t>
      </w:r>
      <w:r>
        <w:t xml:space="preserve"> </w:t>
      </w:r>
      <w:r>
        <w:t xml:space="preserve">API rather than disruptive injected modal dialogs, providing a unified console for diagnostic logging, AI chat assistance, and active honeytoken injection.</w:t>
      </w:r>
    </w:p>
    <w:bookmarkEnd w:id="40"/>
    <w:bookmarkStart w:id="41" w:name="future-research-directions"/>
    <w:p>
      <w:pPr>
        <w:pStyle w:val="Heading3"/>
      </w:pPr>
      <w:r>
        <w:t xml:space="preserve">7.2 Future Research Directions</w:t>
      </w:r>
    </w:p>
    <w:p>
      <w:pPr>
        <w:pStyle w:val="Compact"/>
        <w:numPr>
          <w:ilvl w:val="0"/>
          <w:numId w:val="1006"/>
        </w:numPr>
      </w:pPr>
      <w:r>
        <w:rPr>
          <w:b/>
          <w:bCs/>
        </w:rPr>
        <w:t xml:space="preserve">Zero-Knowledge Lattice Proofs (zk-Lattice-SNARKs):</w:t>
      </w:r>
      <w:r>
        <w:t xml:space="preserve"> </w:t>
      </w:r>
      <w:r>
        <w:t xml:space="preserve">Integrating non-interactive zero-knowledge proofs over polynomial rings to allow clients to prove</w:t>
      </w:r>
      <w:r>
        <w:t xml:space="preserve"> </w:t>
      </w:r>
      <w:r>
        <w:rPr>
          <w:i/>
          <w:iCs/>
        </w:rPr>
        <w:t xml:space="preserve">proof-of-visit</w:t>
      </w:r>
      <w:r>
        <w:t xml:space="preserve"> </w:t>
      </w:r>
      <w:r>
        <w:t xml:space="preserve">to a malicious DOM without revealing the exact URL or parameter strings.</w:t>
      </w:r>
    </w:p>
    <w:p>
      <w:pPr>
        <w:pStyle w:val="Compact"/>
        <w:numPr>
          <w:ilvl w:val="0"/>
          <w:numId w:val="1006"/>
        </w:numPr>
      </w:pPr>
      <w:r>
        <w:rPr>
          <w:b/>
          <w:bCs/>
        </w:rPr>
        <w:t xml:space="preserve">Federated On-Device Classifier Fine-Tuning:</w:t>
      </w:r>
      <w:r>
        <w:t xml:space="preserve"> </w:t>
      </w:r>
      <w:r>
        <w:t xml:space="preserve">Leveraging Federated Learning with Secure Aggregation (SecAgg) over post-quantum channels to allow millions of QPS client instances to collaboratively train the edge SLM on novel phishing evasion techniques without sharing raw browsing telemetry.</w:t>
      </w:r>
    </w:p>
    <w:p>
      <w:pPr>
        <w:pStyle w:val="Compact"/>
        <w:numPr>
          <w:ilvl w:val="0"/>
          <w:numId w:val="1006"/>
        </w:numPr>
      </w:pPr>
      <w:r>
        <w:rPr>
          <w:b/>
          <w:bCs/>
        </w:rPr>
        <w:t xml:space="preserve">Hardware Acceleration via WebGPU:</w:t>
      </w:r>
      <w:r>
        <w:t xml:space="preserve"> </w:t>
      </w:r>
      <w:r>
        <w:t xml:space="preserve">Compiling polynomial Number Theoretic Transform (NTT) multiplications to WGSL shaders to execute lattice matrix multiplication on client GPUs for sub-microsecond performance.</w:t>
      </w:r>
    </w:p>
    <w:p>
      <w:r>
        <w:pict>
          <v:rect style="width:0;height:1.5pt" o:hralign="center" o:hrstd="t" o:hr="t"/>
        </w:pict>
      </w:r>
    </w:p>
    <w:bookmarkEnd w:id="41"/>
    <w:bookmarkEnd w:id="42"/>
    <w:bookmarkStart w:id="43" w:name="conclusion"/>
    <w:p>
      <w:pPr>
        <w:pStyle w:val="Heading2"/>
      </w:pPr>
      <w:r>
        <w:t xml:space="preserve">8. Conclusion</w:t>
      </w:r>
    </w:p>
    <w:p>
      <w:pPr>
        <w:pStyle w:val="FirstParagraph"/>
      </w:pPr>
      <w:r>
        <w:t xml:space="preserve">As the timeline toward Cryptanalytically Relevant Quantum Computers accelerates, cybersecurity infrastructure must evolve beyond classical pre-quantum paradigms. Furthermore, the persistent compromise of user privacy in centralized threat intelligence telemetry demands architectures that provide verifiable trust without surveillance.</w:t>
      </w:r>
    </w:p>
    <w:p>
      <w:pPr>
        <w:pStyle w:val="BodyText"/>
      </w:pPr>
      <w:r>
        <w:rPr>
          <w:b/>
          <w:bCs/>
        </w:rPr>
        <w:t xml:space="preserve">Quantum Phish Shield (QPS)</w:t>
      </w:r>
      <w:r>
        <w:t xml:space="preserve"> </w:t>
      </w:r>
      <w:r>
        <w:t xml:space="preserve">demonstrates a production-viable, high-performance paradigm uniting</w:t>
      </w:r>
      <w:r>
        <w:t xml:space="preserve"> </w:t>
      </w:r>
      <w:r>
        <w:rPr>
          <w:b/>
          <w:bCs/>
        </w:rPr>
        <w:t xml:space="preserve">NIST-standardized Post-Quantum Cryptography (ML-KEM-1024 and ML-DSA-87)</w:t>
      </w:r>
      <w:r>
        <w:t xml:space="preserve">,</w:t>
      </w:r>
      <w:r>
        <w:t xml:space="preserve"> </w:t>
      </w:r>
      <w:r>
        <w:rPr>
          <w:b/>
          <w:bCs/>
        </w:rPr>
        <w:t xml:space="preserve">privacy-preserving On-Device Edge AI (Gemini Nano)</w:t>
      </w:r>
      <w:r>
        <w:t xml:space="preserve">, and</w:t>
      </w:r>
      <w:r>
        <w:t xml:space="preserve"> </w:t>
      </w:r>
      <w:r>
        <w:rPr>
          <w:b/>
          <w:bCs/>
        </w:rPr>
        <w:t xml:space="preserve">proactive Active Cyber Deception</w:t>
      </w:r>
      <w:r>
        <w:t xml:space="preserve">. Compared to national frameworks such as Cyber Kavach and commercial platforms such as Google Safe Browsing, QPS eliminates Store-Now-Decrypt-Later vulnerabilities, guarantees complete client anonymity, operates with sub-3ms cryptographic latency, and weaponizes the victim browser against threat actors. QPS provides a definitive blueprint for the next generation of quantum-safe, privacy-preserving web defense systems.</w:t>
      </w:r>
    </w:p>
    <w:p>
      <w:r>
        <w:pict>
          <v:rect style="width:0;height:1.5pt" o:hralign="center" o:hrstd="t" o:hr="t"/>
        </w:pict>
      </w:r>
    </w:p>
    <w:bookmarkEnd w:id="43"/>
    <w:bookmarkStart w:id="44" w:name="references"/>
    <w:p>
      <w:pPr>
        <w:pStyle w:val="Heading2"/>
      </w:pPr>
      <w:r>
        <w:t xml:space="preserve">References</w:t>
      </w:r>
    </w:p>
    <w:p>
      <w:pPr>
        <w:pStyle w:val="Compact"/>
        <w:numPr>
          <w:ilvl w:val="0"/>
          <w:numId w:val="1007"/>
        </w:numPr>
      </w:pPr>
      <w:r>
        <w:rPr>
          <w:b/>
          <w:bCs/>
        </w:rPr>
        <w:t xml:space="preserve">National Institute of Standards and Technology (NIST).</w:t>
      </w:r>
      <w:r>
        <w:t xml:space="preserve"> </w:t>
      </w:r>
      <w:r>
        <w:t xml:space="preserve">(2024).</w:t>
      </w:r>
      <w:r>
        <w:t xml:space="preserve"> </w:t>
      </w:r>
      <w:r>
        <w:rPr>
          <w:i/>
          <w:iCs/>
        </w:rPr>
        <w:t xml:space="preserve">FIPS 203: Module-Lattice-Based Key-Encapsulation Mechanism Standard (ML-KEM).</w:t>
      </w:r>
      <w:r>
        <w:t xml:space="preserve"> </w:t>
      </w:r>
      <w:r>
        <w:t xml:space="preserve">U.S. Department of Commerce.</w:t>
      </w:r>
    </w:p>
    <w:p>
      <w:pPr>
        <w:pStyle w:val="Compact"/>
        <w:numPr>
          <w:ilvl w:val="0"/>
          <w:numId w:val="1007"/>
        </w:numPr>
      </w:pPr>
      <w:r>
        <w:rPr>
          <w:b/>
          <w:bCs/>
        </w:rPr>
        <w:t xml:space="preserve">National Institute of Standards and Technology (NIST).</w:t>
      </w:r>
      <w:r>
        <w:t xml:space="preserve"> </w:t>
      </w:r>
      <w:r>
        <w:t xml:space="preserve">(2024).</w:t>
      </w:r>
      <w:r>
        <w:t xml:space="preserve"> </w:t>
      </w:r>
      <w:r>
        <w:rPr>
          <w:i/>
          <w:iCs/>
        </w:rPr>
        <w:t xml:space="preserve">FIPS 204: Module-Lattice-Based Digital Signature Standard (ML-DSA).</w:t>
      </w:r>
      <w:r>
        <w:t xml:space="preserve"> </w:t>
      </w:r>
      <w:r>
        <w:t xml:space="preserve">U.S. Department of Commerce.</w:t>
      </w:r>
    </w:p>
    <w:p>
      <w:pPr>
        <w:pStyle w:val="Compact"/>
        <w:numPr>
          <w:ilvl w:val="0"/>
          <w:numId w:val="1007"/>
        </w:numPr>
      </w:pPr>
      <w:r>
        <w:rPr>
          <w:b/>
          <w:bCs/>
        </w:rPr>
        <w:t xml:space="preserve">Alkim, E., Ducas, L., Pöppelmann, T., &amp; Schwabe, P.</w:t>
      </w:r>
      <w:r>
        <w:t xml:space="preserve"> </w:t>
      </w:r>
      <w:r>
        <w:t xml:space="preserve">(2016).</w:t>
      </w:r>
      <w:r>
        <w:t xml:space="preserve"> </w:t>
      </w:r>
      <w:r>
        <w:rPr>
          <w:i/>
          <w:iCs/>
        </w:rPr>
        <w:t xml:space="preserve">Post-quantum key exchange—a new hope.</w:t>
      </w:r>
      <w:r>
        <w:t xml:space="preserve"> </w:t>
      </w:r>
      <w:r>
        <w:t xml:space="preserve">IEEE Symposium on Security and Privacy (SP), 327–343.</w:t>
      </w:r>
    </w:p>
    <w:p>
      <w:pPr>
        <w:pStyle w:val="Compact"/>
        <w:numPr>
          <w:ilvl w:val="0"/>
          <w:numId w:val="1007"/>
        </w:numPr>
      </w:pPr>
      <w:r>
        <w:rPr>
          <w:b/>
          <w:bCs/>
        </w:rPr>
        <w:t xml:space="preserve">Ducas, L., Kiltz, E., Lepoint, T., Lyubashevsky, V., Schwabe, P., Seiler, G., &amp; Stehlé, D.</w:t>
      </w:r>
      <w:r>
        <w:t xml:space="preserve"> </w:t>
      </w:r>
      <w:r>
        <w:t xml:space="preserve">(2018).</w:t>
      </w:r>
      <w:r>
        <w:t xml:space="preserve"> </w:t>
      </w:r>
      <w:r>
        <w:rPr>
          <w:i/>
          <w:iCs/>
        </w:rPr>
        <w:t xml:space="preserve">CRYSTALS-Dilithium: A lattice-based digital signature scheme.</w:t>
      </w:r>
      <w:r>
        <w:t xml:space="preserve"> </w:t>
      </w:r>
      <w:r>
        <w:t xml:space="preserve">Transactions on Cryptographic Hardware and Embedded Systems (TCHES), 238–268.</w:t>
      </w:r>
    </w:p>
    <w:p>
      <w:pPr>
        <w:pStyle w:val="Compact"/>
        <w:numPr>
          <w:ilvl w:val="0"/>
          <w:numId w:val="1007"/>
        </w:numPr>
      </w:pPr>
      <w:r>
        <w:rPr>
          <w:b/>
          <w:bCs/>
        </w:rPr>
        <w:t xml:space="preserve">Shor, P. W.</w:t>
      </w:r>
      <w:r>
        <w:t xml:space="preserve"> </w:t>
      </w:r>
      <w:r>
        <w:t xml:space="preserve">(1994).</w:t>
      </w:r>
      <w:r>
        <w:t xml:space="preserve"> </w:t>
      </w:r>
      <w:r>
        <w:rPr>
          <w:i/>
          <w:iCs/>
        </w:rPr>
        <w:t xml:space="preserve">Algorithms for quantum computation: discrete logarithms and factoring.</w:t>
      </w:r>
      <w:r>
        <w:t xml:space="preserve"> </w:t>
      </w:r>
      <w:r>
        <w:t xml:space="preserve">IEEE 35th Annual Symposium on Foundations of Computer Science, 124–134.</w:t>
      </w:r>
    </w:p>
    <w:p>
      <w:pPr>
        <w:pStyle w:val="Compact"/>
        <w:numPr>
          <w:ilvl w:val="0"/>
          <w:numId w:val="1007"/>
        </w:numPr>
      </w:pPr>
      <w:r>
        <w:rPr>
          <w:b/>
          <w:bCs/>
        </w:rPr>
        <w:t xml:space="preserve">Zhang, J., Zhang, L., &amp; Guan, X.</w:t>
      </w:r>
      <w:r>
        <w:t xml:space="preserve"> </w:t>
      </w:r>
      <w:r>
        <w:t xml:space="preserve">(2014).</w:t>
      </w:r>
      <w:r>
        <w:t xml:space="preserve"> </w:t>
      </w:r>
      <w:r>
        <w:rPr>
          <w:i/>
          <w:iCs/>
        </w:rPr>
        <w:t xml:space="preserve">CANTINA+: A comprehensive anti-phishing solution with features based on anomaly detection.</w:t>
      </w:r>
      <w:r>
        <w:t xml:space="preserve"> </w:t>
      </w:r>
      <w:r>
        <w:t xml:space="preserve">IEEE Transactions on Information Forensics and Security, 9(8), 1324–1336.</w:t>
      </w:r>
    </w:p>
    <w:p>
      <w:pPr>
        <w:pStyle w:val="Compact"/>
        <w:numPr>
          <w:ilvl w:val="0"/>
          <w:numId w:val="1007"/>
        </w:numPr>
      </w:pPr>
      <w:r>
        <w:rPr>
          <w:b/>
          <w:bCs/>
        </w:rPr>
        <w:t xml:space="preserve">Google Safe Browsing Team.</w:t>
      </w:r>
      <w:r>
        <w:t xml:space="preserve"> </w:t>
      </w:r>
      <w:r>
        <w:t xml:space="preserve">(2023).</w:t>
      </w:r>
      <w:r>
        <w:t xml:space="preserve"> </w:t>
      </w:r>
      <w:r>
        <w:rPr>
          <w:i/>
          <w:iCs/>
        </w:rPr>
        <w:t xml:space="preserve">Safe Browsing Technology and Protocol Specifications v4.</w:t>
      </w:r>
      <w:r>
        <w:t xml:space="preserve"> </w:t>
      </w:r>
      <w:r>
        <w:t xml:space="preserve">Google Research Technical Whitepaper.</w:t>
      </w:r>
    </w:p>
    <w:p>
      <w:pPr>
        <w:pStyle w:val="Compact"/>
        <w:numPr>
          <w:ilvl w:val="0"/>
          <w:numId w:val="1007"/>
        </w:numPr>
      </w:pPr>
      <w:r>
        <w:rPr>
          <w:b/>
          <w:bCs/>
        </w:rPr>
        <w:t xml:space="preserve">Centre for Development of Advanced Computing (C-DAC).</w:t>
      </w:r>
      <w:r>
        <w:t xml:space="preserve"> </w:t>
      </w:r>
      <w:r>
        <w:t xml:space="preserve">(2022).</w:t>
      </w:r>
      <w:r>
        <w:t xml:space="preserve"> </w:t>
      </w:r>
      <w:r>
        <w:rPr>
          <w:i/>
          <w:iCs/>
        </w:rPr>
        <w:t xml:space="preserve">Cyber Kavach Architecture and National Threat Intelligence Framework.</w:t>
      </w:r>
      <w:r>
        <w:t xml:space="preserve"> </w:t>
      </w:r>
      <w:r>
        <w:t xml:space="preserve">Ministry of Electronics and Information Technology (MeitY), Government of India.</w:t>
      </w:r>
    </w:p>
    <w:p>
      <w:pPr>
        <w:pStyle w:val="Compact"/>
        <w:numPr>
          <w:ilvl w:val="0"/>
          <w:numId w:val="1007"/>
        </w:numPr>
      </w:pPr>
      <w:r>
        <w:rPr>
          <w:b/>
          <w:bCs/>
        </w:rPr>
        <w:t xml:space="preserve">Oest, A., Safei, Y., Doupé, A., Ahn, G. J., Wardman, B., &amp; Bao, T.</w:t>
      </w:r>
      <w:r>
        <w:t xml:space="preserve"> </w:t>
      </w:r>
      <w:r>
        <w:t xml:space="preserve">(2020).</w:t>
      </w:r>
      <w:r>
        <w:t xml:space="preserve"> </w:t>
      </w:r>
      <w:r>
        <w:rPr>
          <w:i/>
          <w:iCs/>
        </w:rPr>
        <w:t xml:space="preserve">PhishFarm: A scalable framework for measuring the effectiveness of evasion techniques on anti-phishing blacklists.</w:t>
      </w:r>
      <w:r>
        <w:t xml:space="preserve"> </w:t>
      </w:r>
      <w:r>
        <w:t xml:space="preserve">IEEE Symposium on Security and Privacy (SP), 1341–1358.</w:t>
      </w:r>
    </w:p>
    <w:p>
      <w:pPr>
        <w:pStyle w:val="Compact"/>
        <w:numPr>
          <w:ilvl w:val="0"/>
          <w:numId w:val="1007"/>
        </w:numPr>
      </w:pPr>
      <w:r>
        <w:rPr>
          <w:b/>
          <w:bCs/>
        </w:rPr>
        <w:t xml:space="preserve">Baza, M., Nabil, M., Bewermeier, N., Fidan, K., Mahmoud, M., &amp; Alasmary, W.</w:t>
      </w:r>
      <w:r>
        <w:t xml:space="preserve"> </w:t>
      </w:r>
      <w:r>
        <w:t xml:space="preserve">(2021).</w:t>
      </w:r>
      <w:r>
        <w:t xml:space="preserve"> </w:t>
      </w:r>
      <w:r>
        <w:rPr>
          <w:i/>
          <w:iCs/>
        </w:rPr>
        <w:t xml:space="preserve">Detecting sybil attacks on anonymous threat intelligence sharing platforms using blockchain and zero-knowledge proofs.</w:t>
      </w:r>
      <w:r>
        <w:t xml:space="preserve"> </w:t>
      </w:r>
      <w:r>
        <w:t xml:space="preserve">IEEE Internet of Things Journal, 8(8), 6432–6445.</w:t>
      </w:r>
    </w:p>
    <w:p>
      <w:pPr>
        <w:pStyle w:val="Compact"/>
        <w:numPr>
          <w:ilvl w:val="0"/>
          <w:numId w:val="1007"/>
        </w:numPr>
      </w:pPr>
      <w:r>
        <w:rPr>
          <w:b/>
          <w:bCs/>
        </w:rPr>
        <w:t xml:space="preserve">World Wide Web Consortium (W3C).</w:t>
      </w:r>
      <w:r>
        <w:t xml:space="preserve"> </w:t>
      </w:r>
      <w:r>
        <w:t xml:space="preserve">(2024).</w:t>
      </w:r>
      <w:r>
        <w:t xml:space="preserve"> </w:t>
      </w:r>
      <w:r>
        <w:rPr>
          <w:i/>
          <w:iCs/>
        </w:rPr>
        <w:t xml:space="preserve">Chrome Extensions Manifest V3 Specification and Security Model.</w:t>
      </w:r>
      <w:r>
        <w:t xml:space="preserve"> </w:t>
      </w:r>
      <w:r>
        <w:t xml:space="preserve">W3C WebExtensions Working Group.</w:t>
      </w:r>
    </w:p>
    <w:p>
      <w:pPr>
        <w:pStyle w:val="Compact"/>
        <w:numPr>
          <w:ilvl w:val="0"/>
          <w:numId w:val="1007"/>
        </w:numPr>
      </w:pPr>
      <w:r>
        <w:rPr>
          <w:b/>
          <w:bCs/>
        </w:rPr>
        <w:t xml:space="preserve">Google DeepMind / Chrome Platform.</w:t>
      </w:r>
      <w:r>
        <w:t xml:space="preserve"> </w:t>
      </w:r>
      <w:r>
        <w:t xml:space="preserve">(2024).</w:t>
      </w:r>
      <w:r>
        <w:t xml:space="preserve"> </w:t>
      </w:r>
      <w:r>
        <w:rPr>
          <w:i/>
          <w:iCs/>
        </w:rPr>
        <w:t xml:space="preserve">Built-in AI in Chromium: Local Inference using Gemini Nano and the Prompt API.</w:t>
      </w:r>
      <w:r>
        <w:t xml:space="preserve"> </w:t>
      </w:r>
      <w:r>
        <w:t xml:space="preserve">Chromium Technical Documentation.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2026-09-19T05:05:47Z</dcterms:created>
  <dcterms:modified xsi:type="dcterms:W3CDTF">2026-09-19T05:05:47Z</dcterms:modified>
</cp:coreProperties>
</file>

<file path=docProps/custom.xml><?xml version="1.0" encoding="utf-8"?>
<Properties xmlns="http://schemas.openxmlformats.org/officeDocument/2006/custom-properties" xmlns:vt="http://schemas.openxmlformats.org/officeDocument/2006/docPropsVTypes"/>
</file>