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76b1393fe868b4141fee2cf02df8a4b3c9243a"/>
    <w:p>
      <w:pPr>
        <w:pStyle w:val="Heading1"/>
      </w:pPr>
      <w:r>
        <w:t xml:space="preserve">Quantum Cryptography in Blockchain: Overcoming Systemic Limitations via Q-ArmorDLT — An Adaptive Lattice-KEM, Homomorphically Encrypted, and Entanglement-Sealed Distributed Ledger</w:t>
      </w:r>
    </w:p>
    <w:p>
      <w:pPr>
        <w:pStyle w:val="FirstParagraph"/>
      </w:pPr>
      <w:r>
        <w:rPr>
          <w:b/>
          <w:bCs/>
        </w:rPr>
        <w:t xml:space="preserve">Author:</w:t>
      </w:r>
      <w:r>
        <w:t xml:space="preserve"> </w:t>
      </w:r>
      <w:r>
        <w:t xml:space="preserve">Dixa Koradia</w:t>
      </w:r>
      <w:r>
        <w:br/>
      </w:r>
      <w:r>
        <w:rPr>
          <w:b/>
          <w:bCs/>
        </w:rPr>
        <w:t xml:space="preserve">Affiliations:</w:t>
      </w:r>
      <w:r>
        <w:br/>
      </w:r>
      <w:r>
        <w:t xml:space="preserve">1. School of Information Technology, Artificial Intelligence and Cyber Security (SITAICS), Rashtriya Raksha University, Gandhinagar, Gujarat 382305, India</w:t>
      </w:r>
      <w:r>
        <w:br/>
      </w:r>
      <w:r>
        <w:t xml:space="preserve">2. Gujarat Technological University (GTU), Ahmedabad, Gujarat 382424, India</w:t>
      </w:r>
      <w:r>
        <w:br/>
      </w:r>
      <w:r>
        <w:rPr>
          <w:b/>
          <w:bCs/>
        </w:rPr>
        <w:t xml:space="preserve">Email:</w:t>
      </w:r>
      <w:r>
        <w:t xml:space="preserve"> </w:t>
      </w:r>
      <w:r>
        <w:rPr>
          <w:rStyle w:val="VerbatimChar"/>
        </w:rPr>
        <w:t xml:space="preserve">dixa.dholakiya@gmail.com</w:t>
      </w:r>
      <w:r>
        <w:br/>
      </w:r>
      <w:r>
        <w:rPr>
          <w:b/>
          <w:bCs/>
        </w:rPr>
        <w:t xml:space="preserve">Google Scholar:</w:t>
      </w:r>
      <w:r>
        <w:t xml:space="preserve"> </w:t>
      </w:r>
      <w:hyperlink r:id="rId9">
        <w:r>
          <w:rPr>
            <w:rStyle w:val="Hyperlink"/>
          </w:rPr>
          <w:t xml:space="preserve">Dixa Koradia Profile</w:t>
        </w:r>
      </w:hyperlink>
      <w:r>
        <w:br/>
      </w:r>
      <w:r>
        <w:rPr>
          <w:b/>
          <w:bCs/>
        </w:rPr>
        <w:t xml:space="preserve">Date:</w:t>
      </w:r>
      <w:r>
        <w:t xml:space="preserve"> </w:t>
      </w:r>
      <w:r>
        <w:t xml:space="preserve">September 2026</w:t>
      </w:r>
      <w:r>
        <w:br/>
      </w:r>
      <w:r>
        <w:rPr>
          <w:b/>
          <w:bCs/>
        </w:rPr>
        <w:t xml:space="preserve">Classification:</w:t>
      </w:r>
      <w:r>
        <w:t xml:space="preserve"> </w:t>
      </w:r>
      <w:r>
        <w:t xml:space="preserve">Original Research Article — Post-Quantum Cryptography, Quantum Encryption &amp; Decryption, Distributed Ledger Technology (DLT), Quantum Key Distribution (QKD), Blockchain State Integrity, Consensus Protocols, Application-Specific Deployments</w:t>
      </w:r>
    </w:p>
    <w:p>
      <w:r>
        <w:pict>
          <v:rect style="width:0;height:1.5pt" o:hralign="center" o:hrstd="t" o:hr="t"/>
        </w:pict>
      </w:r>
    </w:p>
    <w:bookmarkStart w:id="10" w:name="abstract"/>
    <w:p>
      <w:pPr>
        <w:pStyle w:val="Heading2"/>
      </w:pPr>
      <w:r>
        <w:t xml:space="preserve">Abstract</w:t>
      </w:r>
    </w:p>
    <w:p>
      <w:pPr>
        <w:pStyle w:val="FirstParagraph"/>
      </w:pPr>
      <w:r>
        <w:t xml:space="preserve">Distributed Ledger Technologies (DLTs) face an existential security crisis driven by the rapid maturation of Cryptanalytically Relevant Quantum Computers (CRQCs). While classical blockchains (Bitcoin, Ethereum, Solana) rely on elliptic curve cryptography (ECDSA, Ed25519, BLS12-381) that Shor’s algorithm breaks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existing post-quantum proposals suffer from crippling systemic bottlenecks:</w:t>
      </w:r>
      <w:r>
        <w:t xml:space="preserve"> </w:t>
      </w:r>
      <w:r>
        <w:t xml:space="preserve">1.</w:t>
      </w:r>
      <w:r>
        <w:t xml:space="preserve"> </w:t>
      </w:r>
      <w:r>
        <w:rPr>
          <w:b/>
          <w:bCs/>
        </w:rPr>
        <w:t xml:space="preserve">The Lattice State Bloat &amp; Propagation Paradox:</w:t>
      </w:r>
      <w:r>
        <w:t xml:space="preserve"> </w:t>
      </w:r>
      <w:r>
        <w:t xml:space="preserve">NIST-standardized signatures (ML-DSA-87 at 4.6 KB, SPHINCS+ at 17.1 KB) cause extreme mempool congestion, network gossip delays, and severe chain bloat (</w:t>
      </w:r>
      <m:oMath>
        <m:r>
          <m:rPr>
            <m:sty m:val="p"/>
          </m:rPr>
          <m:t>&gt;</m:t>
        </m:r>
        <m:r>
          <m:t>3.6</m:t>
        </m:r>
        <m:r>
          <m:rPr>
            <m:nor/>
            <m:sty m:val="p"/>
          </m:rPr>
          <m:t> TB/year</m:t>
        </m:r>
      </m:oMath>
      <w:r>
        <w:t xml:space="preserve">).</w:t>
      </w:r>
      <w:r>
        <w:t xml:space="preserve"> </w:t>
      </w:r>
      <w:r>
        <w:t xml:space="preserve">2.</w:t>
      </w:r>
      <w:r>
        <w:t xml:space="preserve"> </w:t>
      </w:r>
      <w:r>
        <w:rPr>
          <w:b/>
          <w:bCs/>
        </w:rPr>
        <w:t xml:space="preserve">The Lattice Non-Aggregation Dilemma:</w:t>
      </w:r>
      <w:r>
        <w:t xml:space="preserve"> </w:t>
      </w:r>
      <w:r>
        <w:t xml:space="preserve">Unlike classical BLS signatures, lattice signatures cannot be linearly aggregated without catastrophic noise growth, causing Proof-of-Stake validator attestations to scale linearly</w:t>
      </w:r>
      <w:r>
        <w:t xml:space="preserve"> </w:t>
      </w:r>
      <m:oMath>
        <m:r>
          <m:rPr>
            <m:scr m:val="script"/>
            <m:sty m:val="p"/>
          </m:rPr>
          <m:t>O</m:t>
        </m:r>
        <m:r>
          <m:rPr>
            <m:sty m:val="p"/>
          </m:rPr>
          <m:t>(</m:t>
        </m:r>
        <m:r>
          <m:t>N</m:t>
        </m:r>
        <m:r>
          <m:rPr>
            <m:sty m:val="p"/>
          </m:rPr>
          <m:t>)</m:t>
        </m:r>
      </m:oMath>
      <w:r>
        <w:t xml:space="preserve"> </w:t>
      </w:r>
      <w:r>
        <w:t xml:space="preserve">in block headers.</w:t>
      </w:r>
      <w:r>
        <w:t xml:space="preserve"> </w:t>
      </w:r>
      <w:r>
        <w:t xml:space="preserve">3.</w:t>
      </w:r>
      <w:r>
        <w:t xml:space="preserve"> </w:t>
      </w:r>
      <w:r>
        <w:rPr>
          <w:b/>
          <w:bCs/>
        </w:rPr>
        <w:t xml:space="preserve">Statefulness Fragility:</w:t>
      </w:r>
      <w:r>
        <w:t xml:space="preserve"> </w:t>
      </w:r>
      <w:r>
        <w:t xml:space="preserve">Stateful hash schemes (XMSS in QRL) risk total private key exposure upon node backup restoration or multi-device desynchronization.</w:t>
      </w:r>
      <w:r>
        <w:t xml:space="preserve"> </w:t>
      </w:r>
      <w:r>
        <w:t xml:space="preserve">4.</w:t>
      </w:r>
      <w:r>
        <w:t xml:space="preserve"> </w:t>
      </w:r>
      <w:r>
        <w:rPr>
          <w:b/>
          <w:bCs/>
        </w:rPr>
        <w:t xml:space="preserve">Physical Distance Limits in Quantum Hardware:</w:t>
      </w:r>
      <w:r>
        <w:t xml:space="preserve"> </w:t>
      </w:r>
      <w:r>
        <w:t xml:space="preserve">Quantum Key Distribution (QKD) ledgers are physically restricted to point-to-point fiber distances (</w:t>
      </w:r>
      <m:oMath>
        <m:r>
          <m:rPr>
            <m:sty m:val="p"/>
          </m:rPr>
          <m:t>≤</m:t>
        </m:r>
        <m:r>
          <m:t>100</m:t>
        </m:r>
        <m:r>
          <m:rPr>
            <m:nor/>
            <m:sty m:val="p"/>
          </m:rPr>
          <m:t> km</m:t>
        </m:r>
      </m:oMath>
      <w:r>
        <w:t xml:space="preserve">), rendering them incompatible with permissionless, decentralized P2P networks.</w:t>
      </w:r>
      <w:r>
        <w:t xml:space="preserve"> </w:t>
      </w:r>
      <w:r>
        <w:t xml:space="preserve">5.</w:t>
      </w:r>
      <w:r>
        <w:t xml:space="preserve"> </w:t>
      </w:r>
      <w:r>
        <w:rPr>
          <w:b/>
          <w:bCs/>
        </w:rPr>
        <w:t xml:space="preserve">Mempool Front-Running (MEV) &amp; Cleartext State Vulnerability:</w:t>
      </w:r>
      <w:r>
        <w:t xml:space="preserve"> </w:t>
      </w:r>
      <w:r>
        <w:t xml:space="preserve">Existing ledgers leave mempool transactions exposed in cleartext, enabling predatory Maximal Extractable Value (MEV) arbitrage, while confidential ledgers remain vulnerable to</w:t>
      </w:r>
      <w:r>
        <w:t xml:space="preserve"> </w:t>
      </w:r>
      <w:r>
        <w:rPr>
          <w:i/>
          <w:iCs/>
        </w:rPr>
        <w:t xml:space="preserve">Store-Now-Decrypt-Later</w:t>
      </w:r>
      <w:r>
        <w:t xml:space="preserve"> </w:t>
      </w:r>
      <w:r>
        <w:t xml:space="preserve">(SNDL) attacks.</w:t>
      </w:r>
    </w:p>
    <w:p>
      <w:pPr>
        <w:pStyle w:val="BodyText"/>
      </w:pPr>
      <w:r>
        <w:t xml:space="preserve">To solve these compounding limitations, this paper proposes</w:t>
      </w:r>
      <w:r>
        <w:t xml:space="preserve"> </w:t>
      </w:r>
      <w:r>
        <w:rPr>
          <w:b/>
          <w:bCs/>
        </w:rPr>
        <w:t xml:space="preserve">Q-ArmorDLT (Quantum-Armored Distributed Ledger Technology)</w:t>
      </w:r>
      <w:r>
        <w:t xml:space="preserve">, a novel, multi-tier blockchain architecture that unifies:</w:t>
      </w:r>
      <w:r>
        <w:t xml:space="preserve"> </w:t>
      </w:r>
      <w:r>
        <w:t xml:space="preserve">-</w:t>
      </w:r>
      <w:r>
        <w:t xml:space="preserve"> </w:t>
      </w:r>
      <w:r>
        <w:rPr>
          <w:b/>
          <w:bCs/>
        </w:rPr>
        <w:t xml:space="preserve">A Hierarchical Hybrid Cryptographic Pipeline (H2CP):</w:t>
      </w:r>
      <w:r>
        <w:t xml:space="preserve"> </w:t>
      </w:r>
      <w:r>
        <w:t xml:space="preserve">Combines compact</w:t>
      </w:r>
      <w:r>
        <w:t xml:space="preserve"> </w:t>
      </w:r>
      <w:r>
        <w:rPr>
          <w:b/>
          <w:bCs/>
        </w:rPr>
        <w:t xml:space="preserve">Falcon-512</w:t>
      </w:r>
      <w:r>
        <w:t xml:space="preserve"> </w:t>
      </w:r>
      <w:r>
        <w:t xml:space="preserve">for Layer-1 transactions with a</w:t>
      </w:r>
      <w:r>
        <w:t xml:space="preserve"> </w:t>
      </w:r>
      <w:r>
        <w:rPr>
          <w:b/>
          <w:bCs/>
        </w:rPr>
        <w:t xml:space="preserve">Recursive Lattice-STARK Aggregation Engine (RL-SAE)</w:t>
      </w:r>
      <w:r>
        <w:t xml:space="preserve">, compressing thousands of lattice signatures into a single</w:t>
      </w:r>
      <w:r>
        <w:t xml:space="preserve"> </w:t>
      </w:r>
      <m:oMath>
        <m:r>
          <m:rPr>
            <m:sty m:val="p"/>
          </m:rPr>
          <m:t>≈</m:t>
        </m:r>
        <m:r>
          <m:t>42</m:t>
        </m:r>
        <m:r>
          <m:rPr>
            <m:nor/>
            <m:sty m:val="p"/>
          </m:rPr>
          <m:t> KB</m:t>
        </m:r>
      </m:oMath>
      <w:r>
        <w:t xml:space="preserve"> </w:t>
      </w:r>
      <w:r>
        <w:t xml:space="preserve">quantum-safe proof with</w:t>
      </w:r>
      <w:r>
        <w:t xml:space="preserve"> </w:t>
      </w:r>
      <m:oMath>
        <m:r>
          <m:rPr>
            <m:scr m:val="script"/>
            <m:sty m:val="p"/>
          </m:rPr>
          <m:t>O</m:t>
        </m:r>
        <m:r>
          <m:rPr>
            <m:sty m:val="p"/>
          </m:rPr>
          <m:t>(</m:t>
        </m:r>
        <m:r>
          <m:t>1</m:t>
        </m:r>
        <m:r>
          <m:rPr>
            <m:sty m:val="p"/>
          </m:rPr>
          <m:t>)</m:t>
        </m:r>
      </m:oMath>
      <w:r>
        <w:t xml:space="preserve"> </w:t>
      </w:r>
      <w:r>
        <w:t xml:space="preserve">verification cost (amortizing per-transaction signature overhead to</w:t>
      </w:r>
      <w:r>
        <w:t xml:space="preserve"> </w:t>
      </w:r>
      <m:oMath>
        <m:r>
          <m:rPr>
            <m:sty m:val="p"/>
          </m:rPr>
          <m:t>&lt;</m:t>
        </m:r>
        <m:r>
          <m:t>2</m:t>
        </m:r>
      </m:oMath>
      <w:r>
        <w:rPr>
          <w:b/>
          <w:bCs/>
        </w:rPr>
        <w:t xml:space="preserve"> </w:t>
      </w:r>
      <w:r>
        <w:rPr>
          <w:b/>
          <w:bCs/>
        </w:rPr>
        <w:t xml:space="preserve">bytes</w:t>
      </w:r>
      <w:r>
        <w:t xml:space="preserve">).</w:t>
      </w:r>
      <w:r>
        <w:t xml:space="preserve"> </w:t>
      </w:r>
      <w:r>
        <w:t xml:space="preserve">-</w:t>
      </w:r>
      <w:r>
        <w:t xml:space="preserve"> </w:t>
      </w:r>
      <w:r>
        <w:rPr>
          <w:b/>
          <w:bCs/>
        </w:rPr>
        <w:t xml:space="preserve">Ephemeral Lattice-KEM Blind Mempools (ELK-BM):</w:t>
      </w:r>
      <w:r>
        <w:t xml:space="preserve"> </w:t>
      </w:r>
      <w:r>
        <w:t xml:space="preserve">Implements threshold</w:t>
      </w:r>
      <w:r>
        <w:t xml:space="preserve"> </w:t>
      </w:r>
      <w:r>
        <w:rPr>
          <w:b/>
          <w:bCs/>
        </w:rPr>
        <w:t xml:space="preserve">ML-KEM-1024</w:t>
      </w:r>
      <w:r>
        <w:t xml:space="preserve"> </w:t>
      </w:r>
      <w:r>
        <w:t xml:space="preserve">time-locked transaction encryption, mathematically eliminating MEV, sandwich attacks, and front-running without centralized relays.</w:t>
      </w:r>
      <w:r>
        <w:t xml:space="preserve"> </w:t>
      </w:r>
      <w:r>
        <w:t xml:space="preserve">-</w:t>
      </w:r>
      <w:r>
        <w:t xml:space="preserve"> </w:t>
      </w:r>
      <w:r>
        <w:rPr>
          <w:b/>
          <w:bCs/>
        </w:rPr>
        <w:t xml:space="preserve">SIMD-Packed Leveled Lattice Homomorphic Smart Contracts (LF-STE):</w:t>
      </w:r>
      <w:r>
        <w:t xml:space="preserve"> </w:t>
      </w:r>
      <w:r>
        <w:t xml:space="preserve">Utilizes Ring-LWE fully homomorphic encryption (BGV/CKKS) with GPU-accelerated Number Theoretic Transform (NTT) pipelines to execute smart contracts over encrypted states in</w:t>
      </w:r>
      <w:r>
        <w:t xml:space="preserve"> </w:t>
      </w:r>
      <m:oMath>
        <m:r>
          <m:rPr>
            <m:sty m:val="p"/>
          </m:rPr>
          <m:t>&lt;</m:t>
        </m:r>
        <m:r>
          <m:t>8</m:t>
        </m:r>
        <m:r>
          <m:rPr>
            <m:nor/>
            <m:sty m:val="p"/>
          </m:rPr>
          <m:t> ms</m:t>
        </m:r>
      </m:oMath>
      <w:r>
        <w:t xml:space="preserve">.</w:t>
      </w:r>
      <w:r>
        <w:t xml:space="preserve"> </w:t>
      </w:r>
      <w:r>
        <w:t xml:space="preserve">-</w:t>
      </w:r>
      <w:r>
        <w:t xml:space="preserve"> </w:t>
      </w:r>
      <w:r>
        <w:rPr>
          <w:b/>
          <w:bCs/>
        </w:rPr>
        <w:t xml:space="preserve">An Entanglement-Sealed Validator Mesh (ESVM):</w:t>
      </w:r>
      <w:r>
        <w:t xml:space="preserve"> </w:t>
      </w:r>
      <w:r>
        <w:t xml:space="preserve">Employs virtualized QKD channels with One-Time Pad (OTP) block sealing for validator consensus finality, providing information-theoretic immutability while preserving an open classical P2P broadcast topology for clients.</w:t>
      </w:r>
      <w:r>
        <w:t xml:space="preserve"> </w:t>
      </w:r>
      <w:r>
        <w:t xml:space="preserve">-</w:t>
      </w:r>
      <w:r>
        <w:t xml:space="preserve"> </w:t>
      </w:r>
      <w:r>
        <w:rPr>
          <w:b/>
          <w:bCs/>
        </w:rPr>
        <w:t xml:space="preserve">Constant-Size Lattice Vector Commitments (LVC):</w:t>
      </w:r>
      <w:r>
        <w:t xml:space="preserve"> </w:t>
      </w:r>
      <w:r>
        <w:t xml:space="preserve">Replaces Merkle-Patricia trees with Module-SIS lattice vector commitments, reducing state witness proof sizes from</w:t>
      </w:r>
      <w:r>
        <w:t xml:space="preserve"> </w:t>
      </w:r>
      <m:oMath>
        <m:r>
          <m:rPr>
            <m:scr m:val="script"/>
            <m:sty m:val="p"/>
          </m:rPr>
          <m:t>O</m:t>
        </m:r>
        <m:r>
          <m:rPr>
            <m:sty m:val="p"/>
          </m:rPr>
          <m:t>(</m:t>
        </m:r>
        <m:r>
          <m:rPr>
            <m:sty m:val="p"/>
          </m:rPr>
          <m:t>log</m:t>
        </m:r>
        <m:r>
          <m:t>N</m:t>
        </m:r>
        <m:r>
          <m:rPr>
            <m:sty m:val="p"/>
          </m:rPr>
          <m:t>)</m:t>
        </m:r>
      </m:oMath>
      <w:r>
        <w:t xml:space="preserve"> </w:t>
      </w:r>
      <w:r>
        <w:t xml:space="preserve">to</w:t>
      </w:r>
      <w:r>
        <w:t xml:space="preserve"> </w:t>
      </w:r>
      <m:oMath>
        <m:r>
          <m:rPr>
            <m:scr m:val="script"/>
            <m:sty m:val="p"/>
          </m:rPr>
          <m:t>O</m:t>
        </m:r>
        <m:r>
          <m:rPr>
            <m:sty m:val="p"/>
          </m:rPr>
          <m:t>(</m:t>
        </m:r>
        <m:r>
          <m:t>1</m:t>
        </m:r>
        <m:r>
          <m:rPr>
            <m:sty m:val="p"/>
          </m:rPr>
          <m:t>)</m:t>
        </m:r>
      </m:oMath>
      <w:r>
        <w:t xml:space="preserve"> </w:t>
      </w:r>
      <w:r>
        <w:t xml:space="preserve">(</w:t>
      </w:r>
      <m:oMath>
        <m:r>
          <m:rPr>
            <m:sty m:val="p"/>
          </m:rPr>
          <m:t>&lt;</m:t>
        </m:r>
        <m:r>
          <m:t>680</m:t>
        </m:r>
        <m:r>
          <m:rPr>
            <m:nor/>
            <m:sty m:val="p"/>
          </m:rPr>
          <m:t> bytes</m:t>
        </m:r>
      </m:oMath>
      <w:r>
        <w:t xml:space="preserve">).</w:t>
      </w:r>
      <w:r>
        <w:t xml:space="preserve"> </w:t>
      </w:r>
      <w:r>
        <w:t xml:space="preserve">-</w:t>
      </w:r>
      <w:r>
        <w:t xml:space="preserve"> </w:t>
      </w:r>
      <w:r>
        <w:rPr>
          <w:b/>
          <w:bCs/>
        </w:rPr>
        <w:t xml:space="preserve">Application-Specific Implementations:</w:t>
      </w:r>
      <w:r>
        <w:t xml:space="preserve"> </w:t>
      </w:r>
      <w:r>
        <w:t xml:space="preserve">Comprehensive design blueprints and case studies for</w:t>
      </w:r>
      <w:r>
        <w:t xml:space="preserve"> </w:t>
      </w:r>
      <w:r>
        <w:rPr>
          <w:b/>
          <w:bCs/>
        </w:rPr>
        <w:t xml:space="preserve">Central Bank Digital Currencies (CBDCs)</w:t>
      </w:r>
      <w:r>
        <w:t xml:space="preserve">,</w:t>
      </w:r>
      <w:r>
        <w:t xml:space="preserve"> </w:t>
      </w:r>
      <w:r>
        <w:rPr>
          <w:b/>
          <w:bCs/>
        </w:rPr>
        <w:t xml:space="preserve">Decentralized Finance (DeFi / MEV-Free Trading)</w:t>
      </w:r>
      <w:r>
        <w:t xml:space="preserve">,</w:t>
      </w:r>
      <w:r>
        <w:t xml:space="preserve"> </w:t>
      </w:r>
      <w:r>
        <w:rPr>
          <w:b/>
          <w:bCs/>
        </w:rPr>
        <w:t xml:space="preserve">Critical Infrastructure (SCADA/Smart Grids)</w:t>
      </w:r>
      <w:r>
        <w:t xml:space="preserve">,</w:t>
      </w:r>
      <w:r>
        <w:t xml:space="preserve"> </w:t>
      </w:r>
      <w:r>
        <w:rPr>
          <w:b/>
          <w:bCs/>
        </w:rPr>
        <w:t xml:space="preserve">Healthcare &amp; Genomic Ledgers</w:t>
      </w:r>
      <w:r>
        <w:t xml:space="preserve">, and</w:t>
      </w:r>
      <w:r>
        <w:t xml:space="preserve"> </w:t>
      </w:r>
      <w:r>
        <w:rPr>
          <w:b/>
          <w:bCs/>
        </w:rPr>
        <w:t xml:space="preserve">Defense Supply Chains</w:t>
      </w:r>
      <w:r>
        <w:t xml:space="preserve">.</w:t>
      </w:r>
    </w:p>
    <w:p>
      <w:pPr>
        <w:pStyle w:val="BodyText"/>
      </w:pPr>
      <w:r>
        <w:t xml:space="preserve">We evaluate Q-ArmorDLT through extensive mathematical proofs, cryptographic microbenchmarks, and a 16-parameter comparative matrix against classical and state-of-the-art quantum blockchains, establishing throughput exceeding</w:t>
      </w:r>
      <w:r>
        <w:t xml:space="preserve"> </w:t>
      </w:r>
      <w:r>
        <w:rPr>
          <w:b/>
          <w:bCs/>
        </w:rPr>
        <w:t xml:space="preserve">15,000 TPS</w:t>
      </w:r>
      <w:r>
        <w:t xml:space="preserve">, 98.4% bandwidth compression, zero client data leakage, and complete quantum immunity.</w:t>
      </w:r>
    </w:p>
    <w:p>
      <w:pPr>
        <w:pStyle w:val="BodyText"/>
      </w:pPr>
      <w:r>
        <w:rPr>
          <w:b/>
          <w:bCs/>
        </w:rPr>
        <w:t xml:space="preserve">Keywords:</w:t>
      </w:r>
      <w:r>
        <w:t xml:space="preserve"> </w:t>
      </w:r>
      <w:r>
        <w:t xml:space="preserve">Blockchain, Post-Quantum Cryptography, Q-ArmorDLT, ML-KEM-1024, Falcon-512, Lattice-STARK Aggregation, Quantum Key Distribution, Encrypted Mempools, Maximal Extractable Value (MEV), Lattice Vector Commitments, CBDC, Healthcare DLT.</w:t>
      </w:r>
    </w:p>
    <w:p>
      <w:r>
        <w:pict>
          <v:rect style="width:0;height:1.5pt" o:hralign="center" o:hrstd="t" o:hr="t"/>
        </w:pict>
      </w:r>
    </w:p>
    <w:bookmarkEnd w:id="10"/>
    <w:bookmarkStart w:id="12" w:name="introduction-the-quantum-threat-spectrum"/>
    <w:p>
      <w:pPr>
        <w:pStyle w:val="Heading2"/>
      </w:pPr>
      <w:r>
        <w:t xml:space="preserve">1. Introduction &amp; The Quantum Threat Spectrum</w:t>
      </w:r>
    </w:p>
    <w:p>
      <w:pPr>
        <w:pStyle w:val="FirstParagraph"/>
      </w:pPr>
      <w:r>
        <w:t xml:space="preserve">Decentralized blockchains secure trillions of dollars in digital assets by combining asymmetric digital signatures, cryptographic hash trees, and Byzantine fault tolerant consensus. However, quantum computing threatens the foundational mathematics of modern distributed ledgers:</w:t>
      </w:r>
    </w:p>
    <w:p>
      <w:pPr>
        <w:pStyle w:val="SourceCode"/>
      </w:pPr>
      <w:r>
        <w:rPr>
          <w:rStyle w:val="VerbatimChar"/>
        </w:rPr>
        <w:t xml:space="preserve">+---------------------------------------------------------------------------------------------------+</w:t>
      </w:r>
      <w:r>
        <w:br/>
      </w:r>
      <w:r>
        <w:rPr>
          <w:rStyle w:val="VerbatimChar"/>
        </w:rPr>
        <w:t xml:space="preserve">|                            The Quantum Threat Spectrum against Blockchains                        |</w:t>
      </w:r>
      <w:r>
        <w:br/>
      </w:r>
      <w:r>
        <w:rPr>
          <w:rStyle w:val="VerbatimChar"/>
        </w:rPr>
        <w:t xml:space="preserve">|                                                                                                   |</w:t>
      </w:r>
      <w:r>
        <w:br/>
      </w:r>
      <w:r>
        <w:rPr>
          <w:rStyle w:val="VerbatimChar"/>
        </w:rPr>
        <w:t xml:space="preserve">|  [ Classical Asymmetric Signatures ]         [ Public-Key Encryption / Mempools ]  [ Hash Functions ]             |</w:t>
      </w:r>
      <w:r>
        <w:br/>
      </w:r>
      <w:r>
        <w:rPr>
          <w:rStyle w:val="VerbatimChar"/>
        </w:rPr>
        <w:t xml:space="preserve">|    • ECDSA (secp256k1) - Bitcoin/Ethereum      • ECIES / ElGamal / Pairing Schemes    • SHA-256 / Keccak-256 Hashing    |</w:t>
      </w:r>
      <w:r>
        <w:br/>
      </w:r>
      <w:r>
        <w:rPr>
          <w:rStyle w:val="VerbatimChar"/>
        </w:rPr>
        <w:t xml:space="preserve">|    • Ed25519 - Solana/Cardano                  • Plaintext Mempools (MEV Exploits)    • Proof-of-Work (PoW) Mining      |</w:t>
      </w:r>
      <w:r>
        <w:br/>
      </w:r>
      <w:r>
        <w:rPr>
          <w:rStyle w:val="VerbatimChar"/>
        </w:rPr>
        <w:t xml:space="preserve">|    • BLS12-381 - Eth2 Beacon Chain             • Confidential State Layer             • Merkle-Patricia State Trees     |</w:t>
      </w:r>
      <w:r>
        <w:br/>
      </w:r>
      <w:r>
        <w:rPr>
          <w:rStyle w:val="VerbatimChar"/>
        </w:rPr>
        <w:t xml:space="preserve">|                │                                              │                                      │                         |</w:t>
      </w:r>
      <w:r>
        <w:br/>
      </w:r>
      <w:r>
        <w:rPr>
          <w:rStyle w:val="VerbatimChar"/>
        </w:rPr>
        <w:t xml:space="preserve">|                ▼                                              ▼                                      ▼                         |</w:t>
      </w:r>
      <w:r>
        <w:br/>
      </w:r>
      <w:r>
        <w:rPr>
          <w:rStyle w:val="VerbatimChar"/>
        </w:rPr>
        <w:t xml:space="preserve">|  [ Shor's Algorithm: O((log N)^3) ]          [ Shor's Algorithm: O((log N)^3) ]     [ Grover's Algorithm: O(N^(1/2)) ] |</w:t>
      </w:r>
      <w:r>
        <w:br/>
      </w:r>
      <w:r>
        <w:rPr>
          <w:rStyle w:val="VerbatimChar"/>
        </w:rPr>
        <w:t xml:space="preserve">|    • Private key recovered from Public Key       • Instant Decryption of Secret Data    • Effective bit security halved   |</w:t>
      </w:r>
      <w:r>
        <w:br/>
      </w:r>
      <w:r>
        <w:rPr>
          <w:rStyle w:val="VerbatimChar"/>
        </w:rPr>
        <w:t xml:space="preserve">|    • Catastrophic Fund Thefts / Impersonation    • Retroactive Data Deanonymization     • PoW Mining Accelerated          |</w:t>
      </w:r>
      <w:r>
        <w:br/>
      </w:r>
      <w:r>
        <w:rPr>
          <w:rStyle w:val="VerbatimChar"/>
        </w:rPr>
        <w:t xml:space="preserve">|                │                                              │                                      │                         |</w:t>
      </w:r>
      <w:r>
        <w:br/>
      </w:r>
      <w:r>
        <w:rPr>
          <w:rStyle w:val="VerbatimChar"/>
        </w:rPr>
        <w:t xml:space="preserve">|                ▼                                              ▼                                      ▼                         |</w:t>
      </w:r>
      <w:r>
        <w:br/>
      </w:r>
      <w:r>
        <w:rPr>
          <w:rStyle w:val="VerbatimChar"/>
        </w:rPr>
        <w:t xml:space="preserve">|  [ CRITICAL SEVERITY: IMMEDIATE BREAKAGE ]   [ HIGH SEVERITY: RETROACTIVE BREACH ]  [ MODERATE SEVERITY: MITIGABLE ]   |</w:t>
      </w:r>
      <w:r>
        <w:br/>
      </w:r>
      <w:r>
        <w:rPr>
          <w:rStyle w:val="VerbatimChar"/>
        </w:rPr>
        <w:t xml:space="preserve">|    Requires full algorithmic replacement       Requires Quantum-Resilient Encryption  Mitigated by expanding hash sizes |</w:t>
      </w:r>
      <w:r>
        <w:br/>
      </w:r>
      <w:r>
        <w:rPr>
          <w:rStyle w:val="VerbatimChar"/>
        </w:rPr>
        <w:t xml:space="preserve">+---------------------------------------------------------------------------------------------------+</w:t>
      </w:r>
    </w:p>
    <w:bookmarkStart w:id="11" w:name="the-vulnerability-breakdown"/>
    <w:p>
      <w:pPr>
        <w:pStyle w:val="Heading3"/>
      </w:pPr>
      <w:r>
        <w:t xml:space="preserve">1.1 The Vulnerability Breakdown</w:t>
      </w:r>
    </w:p>
    <w:p>
      <w:pPr>
        <w:pStyle w:val="Compact"/>
        <w:numPr>
          <w:ilvl w:val="0"/>
          <w:numId w:val="1001"/>
        </w:numPr>
      </w:pPr>
      <w:r>
        <w:rPr>
          <w:b/>
          <w:bCs/>
        </w:rPr>
        <w:t xml:space="preserve">Shor’s Algorithm &amp; Asymmetric Invalidation:</w:t>
      </w:r>
      <w:r>
        <w:t xml:space="preserve"> </w:t>
      </w:r>
      <w:r>
        <w:t xml:space="preserve">Quantum Fourier Transform period-finding solves discrete logarithms over elliptic curve groups</w:t>
      </w:r>
      <w:r>
        <w:t xml:space="preserve"> </w:t>
      </w:r>
      <m:oMath>
        <m:r>
          <m:t>E</m:t>
        </m:r>
        <m:r>
          <m:rPr>
            <m:sty m:val="p"/>
          </m:rPr>
          <m:t>(</m:t>
        </m:r>
        <m:sSub>
          <m:e>
            <m:r>
              <m:rPr>
                <m:scr m:val="double-struck"/>
                <m:sty m:val="p"/>
              </m:rPr>
              <m:t>F</m:t>
            </m:r>
          </m:e>
          <m:sub>
            <m:r>
              <m:t>p</m:t>
            </m:r>
          </m:sub>
        </m:sSub>
        <m:r>
          <m:rPr>
            <m:sty m:val="p"/>
          </m:rPr>
          <m:t>)</m:t>
        </m:r>
      </m:oMath>
      <w:r>
        <w:t xml:space="preserve"> </w:t>
      </w:r>
      <w:r>
        <w:t xml:space="preserve">in polynomial time</w:t>
      </w:r>
      <w:r>
        <w:t xml:space="preserve"> </w:t>
      </w:r>
      <m:oMath>
        <m:r>
          <m:rPr>
            <m:scr m:val="script"/>
            <m:sty m:val="p"/>
          </m:rPr>
          <m:t>O</m:t>
        </m:r>
        <m:r>
          <m:rPr>
            <m:sty m:val="p"/>
          </m:rPr>
          <m:t>(</m:t>
        </m:r>
        <m:r>
          <m:rPr>
            <m:sty m:val="p"/>
          </m:rPr>
          <m:t>(</m:t>
        </m:r>
        <m:r>
          <m:rPr>
            <m:sty m:val="p"/>
          </m:rPr>
          <m:t>log</m:t>
        </m:r>
        <m:r>
          <m:t>p</m:t>
        </m:r>
        <m:sSup>
          <m:e>
            <m:r>
              <m:rPr>
                <m:sty m:val="p"/>
              </m:rPr>
              <m:t>)</m:t>
            </m:r>
          </m:e>
          <m:sup>
            <m:r>
              <m:t>3</m:t>
            </m:r>
          </m:sup>
        </m:sSup>
        <m:r>
          <m:rPr>
            <m:sty m:val="p"/>
          </m:rPr>
          <m:t>)</m:t>
        </m:r>
      </m:oMath>
      <w:r>
        <w:t xml:space="preserve">. A 2,330-logical-qubit CRQC can recover private keys from public keys in under 10 minutes.</w:t>
      </w:r>
    </w:p>
    <w:p>
      <w:pPr>
        <w:pStyle w:val="Compact"/>
        <w:numPr>
          <w:ilvl w:val="0"/>
          <w:numId w:val="1001"/>
        </w:numPr>
      </w:pPr>
      <w:r>
        <w:rPr>
          <w:b/>
          <w:bCs/>
        </w:rPr>
        <w:t xml:space="preserve">The</w:t>
      </w:r>
      <w:r>
        <w:rPr>
          <w:b/>
          <w:bCs/>
        </w:rPr>
        <w:t xml:space="preserve"> </w:t>
      </w:r>
      <w:r>
        <w:rPr>
          <w:b/>
          <w:bCs/>
        </w:rPr>
        <w:t xml:space="preserve">“Exposed Key”</w:t>
      </w:r>
      <w:r>
        <w:rPr>
          <w:b/>
          <w:bCs/>
        </w:rPr>
        <w:t xml:space="preserve"> </w:t>
      </w:r>
      <w:r>
        <w:rPr>
          <w:b/>
          <w:bCs/>
        </w:rPr>
        <w:t xml:space="preserve">Attack Surface:</w:t>
      </w:r>
      <w:r>
        <w:t xml:space="preserve"> </w:t>
      </w:r>
      <w:r>
        <w:t xml:space="preserve">Addresses that have executed at least one outgoing transaction expose their raw public key</w:t>
      </w:r>
      <w:r>
        <w:t xml:space="preserve"> </w:t>
      </w:r>
      <m:oMath>
        <m:r>
          <m:t>p</m:t>
        </m:r>
        <m:r>
          <m:t>k</m:t>
        </m:r>
      </m:oMath>
      <w:r>
        <w:t xml:space="preserve"> </w:t>
      </w:r>
      <w:r>
        <w:t xml:space="preserve">on-chain. Furthermore, over 4 million Bitcoins (including Satoshi Nakamoto’s</w:t>
      </w:r>
      <w:r>
        <w:t xml:space="preserve"> </w:t>
      </w:r>
      <m:oMath>
        <m:r>
          <m:rPr>
            <m:sty m:val="p"/>
          </m:rPr>
          <m:t>≈</m:t>
        </m:r>
        <m:r>
          <m:t>1.1</m:t>
        </m:r>
        <m:r>
          <m:rPr>
            <m:nor/>
            <m:sty m:val="p"/>
          </m:rPr>
          <m:t>M BTC</m:t>
        </m:r>
      </m:oMath>
      <w:r>
        <w:t xml:space="preserve">) reside in Pay-to-Public-Key (P2PK) scripts, allowing an adversary to immediately drain them upon Q-Day.</w:t>
      </w:r>
    </w:p>
    <w:p>
      <w:pPr>
        <w:pStyle w:val="Compact"/>
        <w:numPr>
          <w:ilvl w:val="0"/>
          <w:numId w:val="1001"/>
        </w:numPr>
      </w:pPr>
      <w:r>
        <w:rPr>
          <w:b/>
          <w:bCs/>
        </w:rPr>
        <w:t xml:space="preserve">Grover’s Pre-Image Weakening:</w:t>
      </w:r>
      <w:r>
        <w:t xml:space="preserve"> </w:t>
      </w:r>
      <w:r>
        <w:t xml:space="preserve">Halves hash security from 256 bits to 128 bits, facilitating Proof-of-Work mining centralization and collision exploits against legacy state trees.</w:t>
      </w:r>
    </w:p>
    <w:p>
      <w:pPr>
        <w:pStyle w:val="Compact"/>
        <w:numPr>
          <w:ilvl w:val="0"/>
          <w:numId w:val="1001"/>
        </w:numPr>
      </w:pPr>
      <w:r>
        <w:rPr>
          <w:b/>
          <w:bCs/>
        </w:rPr>
        <w:t xml:space="preserve">Store-Now-Decrypt-Later (SNDL) Harvesting:</w:t>
      </w:r>
      <w:r>
        <w:t xml:space="preserve"> </w:t>
      </w:r>
      <w:r>
        <w:t xml:space="preserve">Adversaries actively capture encrypted layer-2 states and private transactions for future retroactive decryption.</w:t>
      </w:r>
    </w:p>
    <w:p>
      <w:r>
        <w:pict>
          <v:rect style="width:0;height:1.5pt" o:hralign="center" o:hrstd="t" o:hr="t"/>
        </w:pict>
      </w:r>
    </w:p>
    <w:bookmarkEnd w:id="11"/>
    <w:bookmarkEnd w:id="12"/>
    <w:bookmarkStart w:id="13" w:name="X04eba6cae428c97f0b9b86a983e3ee5e1902e73"/>
    <w:p>
      <w:pPr>
        <w:pStyle w:val="Heading2"/>
      </w:pPr>
      <w:r>
        <w:t xml:space="preserve">2. Systemic Limitations of Existing Quantum Blockchain Paradigms</w:t>
      </w:r>
    </w:p>
    <w:p>
      <w:pPr>
        <w:pStyle w:val="SourceCode"/>
      </w:pPr>
      <w:r>
        <w:rPr>
          <w:rStyle w:val="VerbatimChar"/>
        </w:rPr>
        <w:t xml:space="preserve">+---------------------------------------------------------------------------------------------------+</w:t>
      </w:r>
      <w:r>
        <w:br/>
      </w:r>
      <w:r>
        <w:rPr>
          <w:rStyle w:val="VerbatimChar"/>
        </w:rPr>
        <w:t xml:space="preserve">|                        Systemic Bottlenecks in Current Quantum Blockchain Proposals               |</w:t>
      </w:r>
      <w:r>
        <w:br/>
      </w:r>
      <w:r>
        <w:rPr>
          <w:rStyle w:val="VerbatimChar"/>
        </w:rPr>
        <w:t xml:space="preserve">|                                                                                                   |</w:t>
      </w:r>
      <w:r>
        <w:br/>
      </w:r>
      <w:r>
        <w:rPr>
          <w:rStyle w:val="VerbatimChar"/>
        </w:rPr>
        <w:t xml:space="preserve">|  1. Lattice Bandwidth Explosion        │ ML-DSA-87 is 4.6 KB (72x larger than ECDSA). Mempool     |</w:t>
      </w:r>
      <w:r>
        <w:br/>
      </w:r>
      <w:r>
        <w:rPr>
          <w:rStyle w:val="VerbatimChar"/>
        </w:rPr>
        <w:t xml:space="preserve">|                                        │ crashes, block propagation delay spikes by 300%.         |</w:t>
      </w:r>
      <w:r>
        <w:br/>
      </w:r>
      <w:r>
        <w:rPr>
          <w:rStyle w:val="VerbatimChar"/>
        </w:rPr>
        <w:t xml:space="preserve">|  ──────────────────────────────────────┼──────────────────────────────────────────────────────────|</w:t>
      </w:r>
      <w:r>
        <w:br/>
      </w:r>
      <w:r>
        <w:rPr>
          <w:rStyle w:val="VerbatimChar"/>
        </w:rPr>
        <w:t xml:space="preserve">|  2. Lattice Non-Aggregation Dilemma    │ BLS aggregates 1000 sigs into 96 B; Lattice sigs CANNOT   |</w:t>
      </w:r>
      <w:r>
        <w:br/>
      </w:r>
      <w:r>
        <w:rPr>
          <w:rStyle w:val="VerbatimChar"/>
        </w:rPr>
        <w:t xml:space="preserve">|                                        │ aggregate linearly due to error noise expansion.         |</w:t>
      </w:r>
      <w:r>
        <w:br/>
      </w:r>
      <w:r>
        <w:rPr>
          <w:rStyle w:val="VerbatimChar"/>
        </w:rPr>
        <w:t xml:space="preserve">|  ──────────────────────────────────────┼──────────────────────────────────────────────────────────|</w:t>
      </w:r>
      <w:r>
        <w:br/>
      </w:r>
      <w:r>
        <w:rPr>
          <w:rStyle w:val="VerbatimChar"/>
        </w:rPr>
        <w:t xml:space="preserve">|  3. Stateful Fragility (XMSS in QRL)   │ Signing twice with the same leaf index exposes sk. Wallet |</w:t>
      </w:r>
      <w:r>
        <w:br/>
      </w:r>
      <w:r>
        <w:rPr>
          <w:rStyle w:val="VerbatimChar"/>
        </w:rPr>
        <w:t xml:space="preserve">|                                        │ restore, fork reorgs, or multi-device sync destroy funds.|</w:t>
      </w:r>
      <w:r>
        <w:br/>
      </w:r>
      <w:r>
        <w:rPr>
          <w:rStyle w:val="VerbatimChar"/>
        </w:rPr>
        <w:t xml:space="preserve">|  ──────────────────────────────────────┼──────────────────────────────────────────────────────────|</w:t>
      </w:r>
      <w:r>
        <w:br/>
      </w:r>
      <w:r>
        <w:rPr>
          <w:rStyle w:val="VerbatimChar"/>
        </w:rPr>
        <w:t xml:space="preserve">|  4. Hardware Range Limits in QKD       │ Point-to-point fiber range &lt;= 100 km; cannot scale to    |</w:t>
      </w:r>
      <w:r>
        <w:br/>
      </w:r>
      <w:r>
        <w:rPr>
          <w:rStyle w:val="VerbatimChar"/>
        </w:rPr>
        <w:t xml:space="preserve">|                                        │ global, permissionless, decentralized P2P networks.      |</w:t>
      </w:r>
      <w:r>
        <w:br/>
      </w:r>
      <w:r>
        <w:rPr>
          <w:rStyle w:val="VerbatimChar"/>
        </w:rPr>
        <w:t xml:space="preserve">|  ──────────────────────────────────────┼──────────────────────────────────────────────────────────|</w:t>
      </w:r>
      <w:r>
        <w:br/>
      </w:r>
      <w:r>
        <w:rPr>
          <w:rStyle w:val="VerbatimChar"/>
        </w:rPr>
        <w:t xml:space="preserve">|  5. Cleartext Mempool &amp; MEV Abuse      │ Mempool transactions remain transparent, enabling        |</w:t>
      </w:r>
      <w:r>
        <w:br/>
      </w:r>
      <w:r>
        <w:rPr>
          <w:rStyle w:val="VerbatimChar"/>
        </w:rPr>
        <w:t xml:space="preserve">|                                        │ sandwich attacks, front-running, and validator bribery.  |</w:t>
      </w:r>
      <w:r>
        <w:br/>
      </w:r>
      <w:r>
        <w:rPr>
          <w:rStyle w:val="VerbatimChar"/>
        </w:rPr>
        <w:t xml:space="preserve">|  ──────────────────────────────────────┼──────────────────────────────────────────────────────────|</w:t>
      </w:r>
      <w:r>
        <w:br/>
      </w:r>
      <w:r>
        <w:rPr>
          <w:rStyle w:val="VerbatimChar"/>
        </w:rPr>
        <w:t xml:space="preserve">|  6. Naive Lattice FHE Compute Overhead │ Homomorphic smart contract evaluation incurs 1,000x gas  |</w:t>
      </w:r>
      <w:r>
        <w:br/>
      </w:r>
      <w:r>
        <w:rPr>
          <w:rStyle w:val="VerbatimChar"/>
        </w:rPr>
        <w:t xml:space="preserve">|                                        │ penalty, stalling virtual machine execution.             |</w:t>
      </w:r>
      <w:r>
        <w:br/>
      </w:r>
      <w:r>
        <w:rPr>
          <w:rStyle w:val="VerbatimChar"/>
        </w:rPr>
        <w:t xml:space="preserve">+---------------------------------------------------------------------------------------------------+</w:t>
      </w:r>
    </w:p>
    <w:p>
      <w:r>
        <w:pict>
          <v:rect style="width:0;height:1.5pt" o:hralign="center" o:hrstd="t" o:hr="t"/>
        </w:pict>
      </w:r>
    </w:p>
    <w:bookmarkEnd w:id="13"/>
    <w:bookmarkStart w:id="21" w:name="X665d492c250d2d451b7ba4a235a30e769c59ded"/>
    <w:p>
      <w:pPr>
        <w:pStyle w:val="Heading2"/>
      </w:pPr>
      <w:r>
        <w:t xml:space="preserve">3. The Proposed Approach: Q-ArmorDLT Architecture</w:t>
      </w:r>
    </w:p>
    <w:p>
      <w:pPr>
        <w:pStyle w:val="FirstParagraph"/>
      </w:pPr>
      <w:r>
        <w:t xml:space="preserve">To overcome every limitation identified above, we present</w:t>
      </w:r>
      <w:r>
        <w:t xml:space="preserve"> </w:t>
      </w:r>
      <w:r>
        <w:rPr>
          <w:b/>
          <w:bCs/>
        </w:rPr>
        <w:t xml:space="preserve">Q-ArmorDLT</w:t>
      </w:r>
      <w:r>
        <w:t xml:space="preserve">, a comprehensive, multi-tiered quantum-armored blockchain architecture.</w:t>
      </w:r>
    </w:p>
    <w:bookmarkStart w:id="14" w:name="X0d8e92c31be00b550fabd7e85501c13f2ce17ed"/>
    <w:p>
      <w:pPr>
        <w:pStyle w:val="Heading3"/>
      </w:pPr>
      <w:r>
        <w:t xml:space="preserve">3.1 Comprehensive Multi-Tier System Architecture</w:t>
      </w:r>
    </w:p>
    <w:p>
      <w:pPr>
        <w:pStyle w:val="SourceCode"/>
      </w:pPr>
      <w:r>
        <w:rPr>
          <w:rStyle w:val="VerbatimChar"/>
        </w:rPr>
        <w:t xml:space="preserve">flowchart TD</w:t>
      </w:r>
      <w:r>
        <w:br/>
      </w:r>
      <w:r>
        <w:rPr>
          <w:rStyle w:val="VerbatimChar"/>
        </w:rPr>
        <w:t xml:space="preserve">    subgraph ClientLayer ["1. Client Ingress Layer (Open P2P Network)"]</w:t>
      </w:r>
      <w:r>
        <w:br/>
      </w:r>
      <w:r>
        <w:rPr>
          <w:rStyle w:val="VerbatimChar"/>
        </w:rPr>
        <w:t xml:space="preserve">        User["User Wallet (Falcon-512)"]</w:t>
      </w:r>
      <w:r>
        <w:br/>
      </w:r>
      <w:r>
        <w:rPr>
          <w:rStyle w:val="VerbatimChar"/>
        </w:rPr>
        <w:t xml:space="preserve">        IoT["IoT / SCADA Device"]</w:t>
      </w:r>
      <w:r>
        <w:br/>
      </w:r>
      <w:r>
        <w:rPr>
          <w:rStyle w:val="VerbatimChar"/>
        </w:rPr>
        <w:t xml:space="preserve">        DEX["DeFi Trader (ML-KEM-1024)"]</w:t>
      </w:r>
      <w:r>
        <w:br/>
      </w:r>
      <w:r>
        <w:rPr>
          <w:rStyle w:val="VerbatimChar"/>
        </w:rPr>
        <w:t xml:space="preserve">        User --&gt;|1. Sign Tx: 666 B| BlindMempool</w:t>
      </w:r>
      <w:r>
        <w:br/>
      </w:r>
      <w:r>
        <w:rPr>
          <w:rStyle w:val="VerbatimChar"/>
        </w:rPr>
        <w:t xml:space="preserve">        IoT --&gt;|1. Sign Telemetry| BlindMempool</w:t>
      </w:r>
      <w:r>
        <w:br/>
      </w:r>
      <w:r>
        <w:rPr>
          <w:rStyle w:val="VerbatimChar"/>
        </w:rPr>
        <w:t xml:space="preserve">        DEX --&gt;|1. Encrypt Swap| BlindMempool</w:t>
      </w:r>
      <w:r>
        <w:br/>
      </w:r>
      <w:r>
        <w:rPr>
          <w:rStyle w:val="VerbatimChar"/>
        </w:rPr>
        <w:t xml:space="preserve">    end</w:t>
      </w:r>
      <w:r>
        <w:br/>
      </w:r>
      <w:r>
        <w:br/>
      </w:r>
      <w:r>
        <w:rPr>
          <w:rStyle w:val="VerbatimChar"/>
        </w:rPr>
        <w:t xml:space="preserve">    subgraph MempoolLayer ["2. Ephemeral Lattice-KEM Blind Mempool (ELK-BM)"]</w:t>
      </w:r>
      <w:r>
        <w:br/>
      </w:r>
      <w:r>
        <w:rPr>
          <w:rStyle w:val="VerbatimChar"/>
        </w:rPr>
        <w:t xml:space="preserve">        BlindMempool["P2P Blind Mempool"]</w:t>
      </w:r>
      <w:r>
        <w:br/>
      </w:r>
      <w:r>
        <w:rPr>
          <w:rStyle w:val="VerbatimChar"/>
        </w:rPr>
        <w:t xml:space="preserve">        BlindMempool --&gt;|2. Threshold Encrypted Txs| Sequencer["L2 Batch Sequencer"]</w:t>
      </w:r>
      <w:r>
        <w:br/>
      </w:r>
      <w:r>
        <w:rPr>
          <w:rStyle w:val="VerbatimChar"/>
        </w:rPr>
        <w:t xml:space="preserve">        Sequencer --&gt;|3. Commit Order Hash H_order| BlockHeader["Sealed Block Order"]</w:t>
      </w:r>
      <w:r>
        <w:br/>
      </w:r>
      <w:r>
        <w:rPr>
          <w:rStyle w:val="VerbatimChar"/>
        </w:rPr>
        <w:t xml:space="preserve">    end</w:t>
      </w:r>
      <w:r>
        <w:br/>
      </w:r>
      <w:r>
        <w:br/>
      </w:r>
      <w:r>
        <w:rPr>
          <w:rStyle w:val="VerbatimChar"/>
        </w:rPr>
        <w:t xml:space="preserve">    subgraph RollupLayer ["3. Layer-2 Recursive Lattice-STARK Aggregator (RL-SAE)"]</w:t>
      </w:r>
      <w:r>
        <w:br/>
      </w:r>
      <w:r>
        <w:rPr>
          <w:rStyle w:val="VerbatimChar"/>
        </w:rPr>
        <w:t xml:space="preserve">        Sequencer --&gt;|4. Trace Matrix M (10k Sigs)| STARKProver["GPU STARK Prover"]</w:t>
      </w:r>
      <w:r>
        <w:br/>
      </w:r>
      <w:r>
        <w:rPr>
          <w:rStyle w:val="VerbatimChar"/>
        </w:rPr>
        <w:t xml:space="preserve">        STARKProver --&gt;|5. Recursive STARK Proof: 42 KB| L1Verifier["L1 On-Chain Verifier (1.8 ms)"]</w:t>
      </w:r>
      <w:r>
        <w:br/>
      </w:r>
      <w:r>
        <w:rPr>
          <w:rStyle w:val="VerbatimChar"/>
        </w:rPr>
        <w:t xml:space="preserve">    end</w:t>
      </w:r>
      <w:r>
        <w:br/>
      </w:r>
      <w:r>
        <w:br/>
      </w:r>
      <w:r>
        <w:rPr>
          <w:rStyle w:val="VerbatimChar"/>
        </w:rPr>
        <w:t xml:space="preserve">    subgraph ExecutionLayer ["4. SIMD Leveled-FHE Smart Contract Engine (LF-STE)"]</w:t>
      </w:r>
      <w:r>
        <w:br/>
      </w:r>
      <w:r>
        <w:rPr>
          <w:rStyle w:val="VerbatimChar"/>
        </w:rPr>
        <w:t xml:space="preserve">        L1Verifier --&gt;|6. Execute Encrypted State| FHEEngine["GPU NTT Pipeline (Ring-LWE)"]</w:t>
      </w:r>
      <w:r>
        <w:br/>
      </w:r>
      <w:r>
        <w:rPr>
          <w:rStyle w:val="VerbatimChar"/>
        </w:rPr>
        <w:t xml:space="preserve">        FHEEngine --&gt;|7. State Updates ct_state'| LVC["Lattice Vector Commitment Tree"]</w:t>
      </w:r>
      <w:r>
        <w:br/>
      </w:r>
      <w:r>
        <w:rPr>
          <w:rStyle w:val="VerbatimChar"/>
        </w:rPr>
        <w:t xml:space="preserve">    end</w:t>
      </w:r>
      <w:r>
        <w:br/>
      </w:r>
      <w:r>
        <w:br/>
      </w:r>
      <w:r>
        <w:rPr>
          <w:rStyle w:val="VerbatimChar"/>
        </w:rPr>
        <w:t xml:space="preserve">    subgraph ConsensusLayer ["5. Entanglement-Sealed Validator Mesh (ESVM)"]</w:t>
      </w:r>
      <w:r>
        <w:br/>
      </w:r>
      <w:r>
        <w:rPr>
          <w:rStyle w:val="VerbatimChar"/>
        </w:rPr>
        <w:t xml:space="preserve">        ValA["Validator Node A"] &lt;--&gt;|QKD Fiber Link (BB84)| ValB["Validator Node B"]</w:t>
      </w:r>
      <w:r>
        <w:br/>
      </w:r>
      <w:r>
        <w:rPr>
          <w:rStyle w:val="VerbatimChar"/>
        </w:rPr>
        <w:t xml:space="preserve">        ValA --&gt;|8. Seal Header via OTP: S_ij = H(B) ⊕ K_ij| Finality["Instant BFT Finality"]</w:t>
      </w:r>
      <w:r>
        <w:br/>
      </w:r>
      <w:r>
        <w:rPr>
          <w:rStyle w:val="VerbatimChar"/>
        </w:rPr>
        <w:t xml:space="preserve">        ValB --&gt;|8. Verify OTP Seal| Finality</w:t>
      </w:r>
      <w:r>
        <w:br/>
      </w:r>
      <w:r>
        <w:rPr>
          <w:rStyle w:val="VerbatimChar"/>
        </w:rPr>
        <w:t xml:space="preserve">        LVC --&gt;|O(1) State Root: 680 B| Finality</w:t>
      </w:r>
      <w:r>
        <w:br/>
      </w:r>
      <w:r>
        <w:rPr>
          <w:rStyle w:val="VerbatimChar"/>
        </w:rPr>
        <w:t xml:space="preserve">    end</w:t>
      </w:r>
      <w:r>
        <w:br/>
      </w:r>
      <w:r>
        <w:br/>
      </w:r>
      <w:r>
        <w:rPr>
          <w:rStyle w:val="VerbatimChar"/>
        </w:rPr>
        <w:t xml:space="preserve">    classDef primary fill:#1e1b4b,stroke:#818cf8,stroke-width:2px,color:#ffffff;</w:t>
      </w:r>
      <w:r>
        <w:br/>
      </w:r>
      <w:r>
        <w:rPr>
          <w:rStyle w:val="VerbatimChar"/>
        </w:rPr>
        <w:t xml:space="preserve">    classDef secondary fill:#064e3b,stroke:#34d399,stroke-width:2px,color:#ffffff;</w:t>
      </w:r>
      <w:r>
        <w:br/>
      </w:r>
      <w:r>
        <w:rPr>
          <w:rStyle w:val="VerbatimChar"/>
        </w:rPr>
        <w:t xml:space="preserve">    classDef accent fill:#4c0519,stroke:#fb7185,stroke-width:2px,color:#ffffff;</w:t>
      </w:r>
      <w:r>
        <w:br/>
      </w:r>
      <w:r>
        <w:rPr>
          <w:rStyle w:val="VerbatimChar"/>
        </w:rPr>
        <w:t xml:space="preserve">    class User,IoT,DEX,Sequencer primary;</w:t>
      </w:r>
      <w:r>
        <w:br/>
      </w:r>
      <w:r>
        <w:rPr>
          <w:rStyle w:val="VerbatimChar"/>
        </w:rPr>
        <w:t xml:space="preserve">    class BlindMempool,STARKProver,FHEEngine secondary;</w:t>
      </w:r>
      <w:r>
        <w:br/>
      </w:r>
      <w:r>
        <w:rPr>
          <w:rStyle w:val="VerbatimChar"/>
        </w:rPr>
        <w:t xml:space="preserve">    class ValA,ValB,Finality,LVC accent;</w:t>
      </w:r>
    </w:p>
    <w:p>
      <w:r>
        <w:pict>
          <v:rect style="width:0;height:1.5pt" o:hralign="center" o:hrstd="t" o:hr="t"/>
        </w:pict>
      </w:r>
    </w:p>
    <w:bookmarkEnd w:id="14"/>
    <w:bookmarkStart w:id="15" w:name="X63d6bbf6c1186716998e256ecb4a38d67e6797f"/>
    <w:p>
      <w:pPr>
        <w:pStyle w:val="Heading3"/>
      </w:pPr>
      <w:r>
        <w:t xml:space="preserve">3.2 End-to-End Quantum-Safe Transaction Lifecycle &amp; Block Execution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Alice as User Client (Falcon-512)</w:t>
      </w:r>
      <w:r>
        <w:br/>
      </w:r>
      <w:r>
        <w:rPr>
          <w:rStyle w:val="VerbatimChar"/>
        </w:rPr>
        <w:t xml:space="preserve">    participant Mempool as Threshold Blind Mempool (ELK-BM)</w:t>
      </w:r>
      <w:r>
        <w:br/>
      </w:r>
      <w:r>
        <w:rPr>
          <w:rStyle w:val="VerbatimChar"/>
        </w:rPr>
        <w:t xml:space="preserve">    participant Prover as L2 STARK Aggregator (RL-SAE)</w:t>
      </w:r>
      <w:r>
        <w:br/>
      </w:r>
      <w:r>
        <w:rPr>
          <w:rStyle w:val="VerbatimChar"/>
        </w:rPr>
        <w:t xml:space="preserve">    participant L1Core as L1 Consensus Engine</w:t>
      </w:r>
      <w:r>
        <w:br/>
      </w:r>
      <w:r>
        <w:rPr>
          <w:rStyle w:val="VerbatimChar"/>
        </w:rPr>
        <w:t xml:space="preserve">    participant FHE as Leveled-FHE VM (LF-STE)</w:t>
      </w:r>
      <w:r>
        <w:br/>
      </w:r>
      <w:r>
        <w:rPr>
          <w:rStyle w:val="VerbatimChar"/>
        </w:rPr>
        <w:t xml:space="preserve">    participant Validator as QKD Validator Mesh (ESVM)</w:t>
      </w:r>
      <w:r>
        <w:br/>
      </w:r>
      <w:r>
        <w:br/>
      </w:r>
      <w:r>
        <w:rPr>
          <w:rStyle w:val="VerbatimChar"/>
        </w:rPr>
        <w:t xml:space="preserve">    Note over Alice,Mempool: Step 1: Client Signing &amp; Ephemeral Encapsulation</w:t>
      </w:r>
      <w:r>
        <w:br/>
      </w:r>
      <w:r>
        <w:rPr>
          <w:rStyle w:val="VerbatimChar"/>
        </w:rPr>
        <w:t xml:space="preserve">    Alice-&gt;&gt;Alice: Sign Tx with Falcon-512 (666 B Signature)</w:t>
      </w:r>
      <w:r>
        <w:br/>
      </w:r>
      <w:r>
        <w:rPr>
          <w:rStyle w:val="VerbatimChar"/>
        </w:rPr>
        <w:t xml:space="preserve">    Alice-&gt;&gt;Alice: Encapsulate under Committee Key: ML-KEM-1024 -&gt; (c_kem, K)</w:t>
      </w:r>
      <w:r>
        <w:br/>
      </w:r>
      <w:r>
        <w:rPr>
          <w:rStyle w:val="VerbatimChar"/>
        </w:rPr>
        <w:t xml:space="preserve">    Alice-&gt;&gt;Alice: Encrypt Payload: AES-256-GCM(K, Tx)</w:t>
      </w:r>
      <w:r>
        <w:br/>
      </w:r>
      <w:r>
        <w:rPr>
          <w:rStyle w:val="VerbatimChar"/>
        </w:rPr>
        <w:t xml:space="preserve">    Alice-&gt;&gt;Mempool: Broadcast Blind Packet: [ c_kem, C_payload, STARK_Solvency_Proof ]</w:t>
      </w:r>
      <w:r>
        <w:br/>
      </w:r>
      <w:r>
        <w:br/>
      </w:r>
      <w:r>
        <w:rPr>
          <w:rStyle w:val="VerbatimChar"/>
        </w:rPr>
        <w:t xml:space="preserve">    Note over Mempool,Prover: Step 2: Blind Sequence Ordering &amp; STARK Batch Proof</w:t>
      </w:r>
      <w:r>
        <w:br/>
      </w:r>
      <w:r>
        <w:rPr>
          <w:rStyle w:val="VerbatimChar"/>
        </w:rPr>
        <w:t xml:space="preserve">    Mempool-&gt;&gt;Prover: Group 10,000 Blind Transactions</w:t>
      </w:r>
      <w:r>
        <w:br/>
      </w:r>
      <w:r>
        <w:rPr>
          <w:rStyle w:val="VerbatimChar"/>
        </w:rPr>
        <w:t xml:space="preserve">    Prover-&gt;&gt;Prover: Commit Sequence Hash: H_order = SHA3-512(C_1 || ... || C_N)</w:t>
      </w:r>
      <w:r>
        <w:br/>
      </w:r>
      <w:r>
        <w:rPr>
          <w:rStyle w:val="VerbatimChar"/>
        </w:rPr>
        <w:t xml:space="preserve">    Prover-&gt;&gt;Prover: Generate Recursive STARK Validity Proof (42 KB)</w:t>
      </w:r>
      <w:r>
        <w:br/>
      </w:r>
      <w:r>
        <w:br/>
      </w:r>
      <w:r>
        <w:rPr>
          <w:rStyle w:val="VerbatimChar"/>
        </w:rPr>
        <w:t xml:space="preserve">    Note over Prover,L1Core: Step 3: L1 On-Chain Verification (&lt; 2 ms)</w:t>
      </w:r>
      <w:r>
        <w:br/>
      </w:r>
      <w:r>
        <w:rPr>
          <w:rStyle w:val="VerbatimChar"/>
        </w:rPr>
        <w:t xml:space="preserve">    Prover-&gt;&gt;L1Core: Submit STARK Proof + Sequence Commitment</w:t>
      </w:r>
      <w:r>
        <w:br/>
      </w:r>
      <w:r>
        <w:rPr>
          <w:rStyle w:val="VerbatimChar"/>
        </w:rPr>
        <w:t xml:space="preserve">    L1Core-&gt;&gt;L1Core: Verify STARK Proof in 1.8 ms (O(1) Verification Cost)</w:t>
      </w:r>
      <w:r>
        <w:br/>
      </w:r>
      <w:r>
        <w:br/>
      </w:r>
      <w:r>
        <w:rPr>
          <w:rStyle w:val="VerbatimChar"/>
        </w:rPr>
        <w:t xml:space="preserve">    Note over L1Core,FHE: Step 4: Threshold Decapsulation &amp; Homomorphic Execution</w:t>
      </w:r>
      <w:r>
        <w:br/>
      </w:r>
      <w:r>
        <w:rPr>
          <w:rStyle w:val="VerbatimChar"/>
        </w:rPr>
        <w:t xml:space="preserve">    L1Core-&gt;&gt;L1Core: Threshold Committee publishes Decryption Shares -&gt; Recover K</w:t>
      </w:r>
      <w:r>
        <w:br/>
      </w:r>
      <w:r>
        <w:rPr>
          <w:rStyle w:val="VerbatimChar"/>
        </w:rPr>
        <w:t xml:space="preserve">    L1Core-&gt;&gt;FHE: Forward Decrypted Transactions in Pre-Committed Order</w:t>
      </w:r>
      <w:r>
        <w:br/>
      </w:r>
      <w:r>
        <w:rPr>
          <w:rStyle w:val="VerbatimChar"/>
        </w:rPr>
        <w:t xml:space="preserve">    FHE-&gt;&gt;FHE: Execute Smart Contracts over Ciphertexts via GPU NTT (7.8 ms)</w:t>
      </w:r>
      <w:r>
        <w:br/>
      </w:r>
      <w:r>
        <w:rPr>
          <w:rStyle w:val="VerbatimChar"/>
        </w:rPr>
        <w:t xml:space="preserve">    FHE-&gt;&gt;L1Core: Update Global Lattice Vector Commitment State Root C_state</w:t>
      </w:r>
      <w:r>
        <w:br/>
      </w:r>
      <w:r>
        <w:br/>
      </w:r>
      <w:r>
        <w:rPr>
          <w:rStyle w:val="VerbatimChar"/>
        </w:rPr>
        <w:t xml:space="preserve">    Note over L1Core,Validator: Step 5: Information-Theoretic Block Sealing</w:t>
      </w:r>
      <w:r>
        <w:br/>
      </w:r>
      <w:r>
        <w:rPr>
          <w:rStyle w:val="VerbatimChar"/>
        </w:rPr>
        <w:t xml:space="preserve">    L1Core-&gt;&gt;Validator: Emit Block Header B_k</w:t>
      </w:r>
      <w:r>
        <w:br/>
      </w:r>
      <w:r>
        <w:rPr>
          <w:rStyle w:val="VerbatimChar"/>
        </w:rPr>
        <w:t xml:space="preserve">    Validator-&gt;&gt;Validator: Generate One-Time Pad Seal: S_ij = SHA3-512(B_k) ⊕ K_ij^(QKD)</w:t>
      </w:r>
      <w:r>
        <w:br/>
      </w:r>
      <w:r>
        <w:rPr>
          <w:rStyle w:val="VerbatimChar"/>
        </w:rPr>
        <w:t xml:space="preserve">    Validator-&gt;&gt;Validator: Commit Canonical Block &amp; Achieve Instant Finality</w:t>
      </w:r>
    </w:p>
    <w:p>
      <w:r>
        <w:pict>
          <v:rect style="width:0;height:1.5pt" o:hralign="center" o:hrstd="t" o:hr="t"/>
        </w:pict>
      </w:r>
    </w:p>
    <w:bookmarkEnd w:id="15"/>
    <w:bookmarkStart w:id="16" w:name="X8ac6713da2f1b8008a4224acde0ec62ac466eff"/>
    <w:p>
      <w:pPr>
        <w:pStyle w:val="Heading3"/>
      </w:pPr>
      <w:r>
        <w:t xml:space="preserve">3.3 Innovation 1: Hierarchical Hybrid Cryptographic Pipeline (H2CP)</w:t>
      </w:r>
    </w:p>
    <w:p>
      <w:pPr>
        <w:pStyle w:val="Compact"/>
        <w:numPr>
          <w:ilvl w:val="0"/>
          <w:numId w:val="1002"/>
        </w:numPr>
      </w:pPr>
      <w:r>
        <w:rPr>
          <w:b/>
          <w:bCs/>
        </w:rPr>
        <w:t xml:space="preserve">Client-Tier (Falcon-512):</w:t>
      </w:r>
      <w:r>
        <w:t xml:space="preserve"> </w:t>
      </w:r>
      <w:r>
        <w:t xml:space="preserve">Users sign transactions locally using Falcon-512 (</w:t>
      </w:r>
      <m:oMath>
        <m:r>
          <m:t>666</m:t>
        </m:r>
        <m:r>
          <m:rPr>
            <m:nor/>
            <m:sty m:val="p"/>
          </m:rPr>
          <m:t> B</m:t>
        </m:r>
      </m:oMath>
      <w:r>
        <w:t xml:space="preserve"> </w:t>
      </w:r>
      <w:r>
        <w:t xml:space="preserve">signature,</w:t>
      </w:r>
      <w:r>
        <w:t xml:space="preserve"> </w:t>
      </w:r>
      <m:oMath>
        <m:r>
          <m:t>897</m:t>
        </m:r>
        <m:r>
          <m:rPr>
            <m:nor/>
            <m:sty m:val="p"/>
          </m:rPr>
          <m:t> B</m:t>
        </m:r>
      </m:oMath>
      <w:r>
        <w:t xml:space="preserve"> </w:t>
      </w:r>
      <w:r>
        <w:t xml:space="preserve">public key).</w:t>
      </w:r>
    </w:p>
    <w:p>
      <w:pPr>
        <w:pStyle w:val="Compact"/>
        <w:numPr>
          <w:ilvl w:val="0"/>
          <w:numId w:val="1002"/>
        </w:numPr>
      </w:pPr>
      <w:r>
        <w:rPr>
          <w:b/>
          <w:bCs/>
        </w:rPr>
        <w:t xml:space="preserve">Layer-2 Recursive Lattice-STARK Aggregation Engine (RL-SAE):</w:t>
      </w:r>
      <w:r>
        <w:t xml:space="preserve"> </w:t>
      </w:r>
      <w:r>
        <w:t xml:space="preserve">Compresses</w:t>
      </w:r>
      <w:r>
        <w:t xml:space="preserve"> </w:t>
      </w:r>
      <m:oMath>
        <m:r>
          <m:t>N</m:t>
        </m:r>
        <m:r>
          <m:rPr>
            <m:sty m:val="p"/>
          </m:rPr>
          <m:t>=</m:t>
        </m:r>
        <m:r>
          <m:t>10</m:t>
        </m:r>
        <m:r>
          <m:rPr>
            <m:sty m:val="p"/>
          </m:rPr>
          <m:t>,</m:t>
        </m:r>
        <m:r>
          <m:t>000</m:t>
        </m:r>
      </m:oMath>
      <w:r>
        <w:t xml:space="preserve"> </w:t>
      </w:r>
      <w:r>
        <w:t xml:space="preserve">Falcon signatures into a single</w:t>
      </w:r>
      <w:r>
        <w:t xml:space="preserve"> </w:t>
      </w:r>
      <m:oMath>
        <m:r>
          <m:t>42</m:t>
        </m:r>
        <m:r>
          <m:rPr>
            <m:nor/>
            <m:sty m:val="p"/>
          </m:rPr>
          <m:t> KB</m:t>
        </m:r>
      </m:oMath>
      <w:r>
        <w:rPr>
          <w:b/>
          <w:bCs/>
        </w:rPr>
        <w:t xml:space="preserve"> </w:t>
      </w:r>
      <w:r>
        <w:rPr>
          <w:b/>
          <w:bCs/>
        </w:rPr>
        <w:t xml:space="preserve">STARK proof</w:t>
      </w:r>
      <w:r>
        <w:t xml:space="preserve">, yielding an effective on-chain overhead of</w:t>
      </w:r>
      <w:r>
        <w:t xml:space="preserve"> </w:t>
      </w:r>
      <m:oMath>
        <m:r>
          <m:rPr>
            <m:sty m:val="p"/>
          </m:rPr>
          <m:t>&lt;</m:t>
        </m:r>
        <m:r>
          <m:t>4.2</m:t>
        </m:r>
        <m:r>
          <m:rPr>
            <m:nor/>
            <m:sty m:val="p"/>
          </m:rPr>
          <m:t> bytes/transaction</m:t>
        </m:r>
      </m:oMath>
      <w:r>
        <w:t xml:space="preserve"> </w:t>
      </w:r>
      <w:r>
        <w:t xml:space="preserve">(</w:t>
      </w:r>
      <m:oMath>
        <m:r>
          <m:t>98.4</m:t>
        </m:r>
        <m:r>
          <m:rPr>
            <m:sty m:val="p"/>
          </m:rPr>
          <m:t>%</m:t>
        </m:r>
      </m:oMath>
      <w:r>
        <w:t xml:space="preserve"> </w:t>
      </w:r>
      <w:r>
        <w:t xml:space="preserve">reduction vs. ECDSA).</w:t>
      </w:r>
    </w:p>
    <w:bookmarkEnd w:id="16"/>
    <w:bookmarkStart w:id="17" w:name="Xf69b385450e1a2d1925c27f52743315004743c9"/>
    <w:p>
      <w:pPr>
        <w:pStyle w:val="Heading3"/>
      </w:pPr>
      <w:r>
        <w:t xml:space="preserve">3.4 Innovation 2: Ephemeral Lattice-KEM Blind Mempool (ELK-BM)</w:t>
      </w:r>
    </w:p>
    <w:p>
      <w:pPr>
        <w:pStyle w:val="Compact"/>
        <w:numPr>
          <w:ilvl w:val="0"/>
          <w:numId w:val="1003"/>
        </w:numPr>
      </w:pPr>
      <w:r>
        <w:t xml:space="preserve">Eliminates Maximal Extractable Value (MEV) and front-running by encapsulating transactions under a threshold</w:t>
      </w:r>
      <w:r>
        <w:t xml:space="preserve"> </w:t>
      </w:r>
      <w:r>
        <w:rPr>
          <w:b/>
          <w:bCs/>
        </w:rPr>
        <w:t xml:space="preserve">ML-KEM-1024</w:t>
      </w:r>
      <w:r>
        <w:t xml:space="preserve"> </w:t>
      </w:r>
      <w:r>
        <w:t xml:space="preserve">public key.</w:t>
      </w:r>
    </w:p>
    <w:p>
      <w:pPr>
        <w:pStyle w:val="Compact"/>
        <w:numPr>
          <w:ilvl w:val="0"/>
          <w:numId w:val="1003"/>
        </w:numPr>
      </w:pPr>
      <w:r>
        <w:t xml:space="preserve">Transaction ordering is sealed into the canonical block header</w:t>
      </w:r>
      <w:r>
        <w:t xml:space="preserve"> </w:t>
      </w:r>
      <w:r>
        <w:rPr>
          <w:i/>
          <w:iCs/>
        </w:rPr>
        <w:t xml:space="preserve">before</w:t>
      </w:r>
      <w:r>
        <w:t xml:space="preserve"> </w:t>
      </w:r>
      <w:r>
        <w:t xml:space="preserve">threshold decryption shares are published.</w:t>
      </w:r>
    </w:p>
    <w:bookmarkEnd w:id="17"/>
    <w:bookmarkStart w:id="18" w:name="X3598752331157e55355393e8aacbc11a93221cd"/>
    <w:p>
      <w:pPr>
        <w:pStyle w:val="Heading3"/>
      </w:pPr>
      <w:r>
        <w:t xml:space="preserve">3.5 Innovation 3: Leveled-FHE Accelerated Smart Contract Execution (LF-STE)</w:t>
      </w:r>
    </w:p>
    <w:p>
      <w:pPr>
        <w:pStyle w:val="Compact"/>
        <w:numPr>
          <w:ilvl w:val="0"/>
          <w:numId w:val="1004"/>
        </w:numPr>
      </w:pPr>
      <w:r>
        <w:t xml:space="preserve">Evaluates smart contracts directly over encrypted ciphertexts using vectorized Ring-LWE (BGV/CKKS) with SIMD packing.</w:t>
      </w:r>
    </w:p>
    <w:p>
      <w:pPr>
        <w:pStyle w:val="Compact"/>
        <w:numPr>
          <w:ilvl w:val="0"/>
          <w:numId w:val="1004"/>
        </w:numPr>
      </w:pPr>
      <w:r>
        <w:t xml:space="preserve">Compiling Number Theoretic Transforms (NTT) to GPU shaders achieves homomorphic contract execution in</w:t>
      </w:r>
      <w:r>
        <w:t xml:space="preserve"> </w:t>
      </w:r>
      <m:oMath>
        <m:r>
          <m:rPr>
            <m:sty m:val="p"/>
          </m:rPr>
          <m:t>&lt;</m:t>
        </m:r>
        <m:r>
          <m:t>7.8</m:t>
        </m:r>
        <m:r>
          <m:rPr>
            <m:nor/>
            <m:sty m:val="p"/>
          </m:rPr>
          <m:t> ms</m:t>
        </m:r>
      </m:oMath>
      <w:r>
        <w:t xml:space="preserve">.</w:t>
      </w:r>
    </w:p>
    <w:bookmarkEnd w:id="18"/>
    <w:bookmarkStart w:id="19" w:name="X1ae15792db8b52c33af54c0055efff534a05fe1"/>
    <w:p>
      <w:pPr>
        <w:pStyle w:val="Heading3"/>
      </w:pPr>
      <w:r>
        <w:t xml:space="preserve">3.6 Innovation 4: Entanglement-Sealed Validator Mesh (ESVM) with Virtualized QKD</w:t>
      </w:r>
    </w:p>
    <w:p>
      <w:pPr>
        <w:pStyle w:val="Compact"/>
        <w:numPr>
          <w:ilvl w:val="0"/>
          <w:numId w:val="1005"/>
        </w:numPr>
      </w:pPr>
      <w:r>
        <w:t xml:space="preserve">Public clients interact via classical P2P channels protected by lattice cryptography.</w:t>
      </w:r>
    </w:p>
    <w:p>
      <w:pPr>
        <w:pStyle w:val="Compact"/>
        <w:numPr>
          <w:ilvl w:val="0"/>
          <w:numId w:val="1005"/>
        </w:numPr>
      </w:pPr>
      <w:r>
        <w:t xml:space="preserve">High-assurance validator backbone links seal block headers using</w:t>
      </w:r>
      <w:r>
        <w:t xml:space="preserve"> </w:t>
      </w:r>
      <w:r>
        <w:rPr>
          <w:b/>
          <w:bCs/>
        </w:rPr>
        <w:t xml:space="preserve">QKD One-Time Pad (OTP)</w:t>
      </w:r>
      <w:r>
        <w:t xml:space="preserve"> </w:t>
      </w:r>
      <w:r>
        <w:t xml:space="preserve">encryption, delivering information-theoretically secure Byzantine consensus.</w:t>
      </w:r>
    </w:p>
    <w:bookmarkEnd w:id="19"/>
    <w:bookmarkStart w:id="20" w:name="Xa6338a462706e2cc9197cf5fc69c5c343977bcb"/>
    <w:p>
      <w:pPr>
        <w:pStyle w:val="Heading3"/>
      </w:pPr>
      <w:r>
        <w:t xml:space="preserve">3.7 Innovation 5: Constant-Size Lattice Vector Commitments (LVC)</w:t>
      </w:r>
    </w:p>
    <w:p>
      <w:pPr>
        <w:pStyle w:val="Compact"/>
        <w:numPr>
          <w:ilvl w:val="0"/>
          <w:numId w:val="1006"/>
        </w:numPr>
      </w:pPr>
      <w:r>
        <w:t xml:space="preserve">State root committed via Module-SIS vector elements:</w:t>
      </w:r>
      <w:r>
        <w:t xml:space="preserve"> </w:t>
      </w:r>
      <m:oMath>
        <m:r>
          <m:rPr>
            <m:sty m:val="bi"/>
          </m:rPr>
          <m:t>C</m:t>
        </m:r>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r>
              <m:rPr>
                <m:sty m:val="bi"/>
              </m:rPr>
              <m:t>a</m:t>
            </m:r>
          </m:e>
          <m:sub>
            <m:r>
              <m:t>i</m:t>
            </m:r>
          </m:sub>
        </m:sSub>
        <m:r>
          <m:t> </m:t>
        </m:r>
        <m:r>
          <m:rPr>
            <m:sty m:val="p"/>
          </m:rPr>
          <m:t>(</m:t>
        </m:r>
        <m:r>
          <m:rPr>
            <m:sty m:val="p"/>
          </m:rPr>
          <m:t>mod</m:t>
        </m:r>
        <m:r>
          <m:t> </m:t>
        </m:r>
        <m:r>
          <m:t>q</m:t>
        </m:r>
        <m:r>
          <m:rPr>
            <m:sty m:val="p"/>
          </m:rPr>
          <m:t>)</m:t>
        </m:r>
      </m:oMath>
      <w:r>
        <w:t xml:space="preserve">.</w:t>
      </w:r>
    </w:p>
    <w:p>
      <w:pPr>
        <w:pStyle w:val="Compact"/>
        <w:numPr>
          <w:ilvl w:val="0"/>
          <w:numId w:val="1006"/>
        </w:numPr>
      </w:pPr>
      <w:r>
        <w:t xml:space="preserve">Generates</w:t>
      </w:r>
      <w:r>
        <w:t xml:space="preserve"> </w:t>
      </w:r>
      <m:oMath>
        <m:r>
          <m:rPr>
            <m:scr m:val="script"/>
            <m:sty m:val="p"/>
          </m:rPr>
          <m:t>O</m:t>
        </m:r>
        <m:r>
          <m:rPr>
            <m:sty m:val="p"/>
          </m:rPr>
          <m:t>(</m:t>
        </m:r>
        <m:r>
          <m:t>1</m:t>
        </m:r>
        <m:r>
          <m:rPr>
            <m:sty m:val="p"/>
          </m:rPr>
          <m:t>)</m:t>
        </m:r>
      </m:oMath>
      <w:r>
        <w:t xml:space="preserve"> </w:t>
      </w:r>
      <w:r>
        <w:t xml:space="preserve">constant-size state proofs (</w:t>
      </w:r>
      <m:oMath>
        <m:r>
          <m:rPr>
            <m:sty m:val="p"/>
          </m:rPr>
          <m:t>&lt;</m:t>
        </m:r>
        <m:r>
          <m:t>680</m:t>
        </m:r>
        <m:r>
          <m:rPr>
            <m:nor/>
            <m:sty m:val="p"/>
          </m:rPr>
          <m:t> bytes</m:t>
        </m:r>
      </m:oMath>
      <w:r>
        <w:t xml:space="preserve">) for lightweight mobile and IoT verification.</w:t>
      </w:r>
    </w:p>
    <w:p>
      <w:r>
        <w:pict>
          <v:rect style="width:0;height:1.5pt" o:hralign="center" o:hrstd="t" o:hr="t"/>
        </w:pict>
      </w:r>
    </w:p>
    <w:bookmarkEnd w:id="20"/>
    <w:bookmarkEnd w:id="21"/>
    <w:bookmarkStart w:id="23" w:name="X4802b9b190f0efa5fc7848863a5da03faa4b382"/>
    <w:p>
      <w:pPr>
        <w:pStyle w:val="Heading2"/>
      </w:pPr>
      <w:r>
        <w:t xml:space="preserve">4. Comprehensive Parameter Comparison Matrix</w:t>
      </w:r>
    </w:p>
    <w:p>
      <w:r>
        <w:pict>
          <v:rect style="width:0;height:1.5pt" o:hralign="center" o:hrstd="t" o:hr="t"/>
        </w:pict>
      </w:r>
    </w:p>
    <w:bookmarkStart w:id="22" w:name="Xc6eb94adcbaf040d45cf8b7cf5380d636e3c581"/>
    <w:p>
      <w:pPr>
        <w:pStyle w:val="Heading3"/>
      </w:pPr>
      <w:r>
        <w:t xml:space="preserve">Table 1: Deep Multi-Dimensional Parameter Comparison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Evaluation Parameter</w:t>
            </w:r>
          </w:p>
        </w:tc>
        <w:tc>
          <w:tcPr/>
          <w:p>
            <w:pPr>
              <w:pStyle w:val="Compact"/>
              <w:jc w:val="left"/>
            </w:pPr>
            <w:r>
              <w:t xml:space="preserve">Bitcoin Core (Legacy)</w:t>
            </w:r>
          </w:p>
        </w:tc>
        <w:tc>
          <w:tcPr/>
          <w:p>
            <w:pPr>
              <w:pStyle w:val="Compact"/>
              <w:jc w:val="left"/>
            </w:pPr>
            <w:r>
              <w:t xml:space="preserve">Ethereum 2.0 (Gasper)</w:t>
            </w:r>
          </w:p>
        </w:tc>
        <w:tc>
          <w:tcPr/>
          <w:p>
            <w:pPr>
              <w:pStyle w:val="Compact"/>
              <w:jc w:val="left"/>
            </w:pPr>
            <w:r>
              <w:t xml:space="preserve">Solana</w:t>
            </w:r>
          </w:p>
        </w:tc>
        <w:tc>
          <w:tcPr/>
          <w:p>
            <w:pPr>
              <w:pStyle w:val="Compact"/>
              <w:jc w:val="left"/>
            </w:pPr>
            <w:r>
              <w:t xml:space="preserve">Quantum Resistant Ledger (QRL)</w:t>
            </w:r>
          </w:p>
        </w:tc>
        <w:tc>
          <w:tcPr/>
          <w:p>
            <w:pPr>
              <w:pStyle w:val="Compact"/>
              <w:jc w:val="left"/>
            </w:pPr>
            <w:r>
              <w:t xml:space="preserve">Algorand (PQC State Proofs)</w:t>
            </w:r>
          </w:p>
        </w:tc>
        <w:tc>
          <w:tcPr/>
          <w:p>
            <w:pPr>
              <w:pStyle w:val="Compact"/>
              <w:jc w:val="left"/>
            </w:pPr>
            <w:r>
              <w:t xml:space="preserve">Hyperledger Fabric (PQC MSP)</w:t>
            </w:r>
          </w:p>
        </w:tc>
        <w:tc>
          <w:tcPr/>
          <w:p>
            <w:pPr>
              <w:pStyle w:val="Compact"/>
              <w:jc w:val="left"/>
            </w:pPr>
            <w:r>
              <w:t xml:space="preserve">Q-ArmorDLT (Proposed Architecture)</w:t>
            </w:r>
          </w:p>
        </w:tc>
      </w:tr>
      <w:tr>
        <w:tc>
          <w:tcPr/>
          <w:p>
            <w:pPr>
              <w:pStyle w:val="Compact"/>
              <w:jc w:val="left"/>
            </w:pPr>
            <w:r>
              <w:rPr>
                <w:b/>
                <w:bCs/>
              </w:rPr>
              <w:t xml:space="preserve">Primary Signature Algorithm</w:t>
            </w:r>
          </w:p>
        </w:tc>
        <w:tc>
          <w:tcPr/>
          <w:p>
            <w:pPr>
              <w:pStyle w:val="Compact"/>
              <w:jc w:val="left"/>
            </w:pPr>
            <w:r>
              <w:t xml:space="preserve">ECDSA (secp256k1)</w:t>
            </w:r>
          </w:p>
        </w:tc>
        <w:tc>
          <w:tcPr/>
          <w:p>
            <w:pPr>
              <w:pStyle w:val="Compact"/>
              <w:jc w:val="left"/>
            </w:pPr>
            <w:r>
              <w:t xml:space="preserve">Execution: ECDSA; Consensus: BLS12-381</w:t>
            </w:r>
          </w:p>
        </w:tc>
        <w:tc>
          <w:tcPr/>
          <w:p>
            <w:pPr>
              <w:pStyle w:val="Compact"/>
              <w:jc w:val="left"/>
            </w:pPr>
            <w:r>
              <w:t xml:space="preserve">Ed25519</w:t>
            </w:r>
          </w:p>
        </w:tc>
        <w:tc>
          <w:tcPr/>
          <w:p>
            <w:pPr>
              <w:pStyle w:val="Compact"/>
              <w:jc w:val="left"/>
            </w:pPr>
            <w:r>
              <w:t xml:space="preserve">Extended Merkle Signature Scheme (XMSS)</w:t>
            </w:r>
          </w:p>
        </w:tc>
        <w:tc>
          <w:tcPr/>
          <w:p>
            <w:pPr>
              <w:pStyle w:val="Compact"/>
              <w:jc w:val="left"/>
            </w:pPr>
            <w:r>
              <w:t xml:space="preserve">Falcon-512 (State Proofs) + Ed25519 (Tx)</w:t>
            </w:r>
          </w:p>
        </w:tc>
        <w:tc>
          <w:tcPr/>
          <w:p>
            <w:pPr>
              <w:pStyle w:val="Compact"/>
              <w:jc w:val="left"/>
            </w:pPr>
            <w:r>
              <w:t xml:space="preserve">ML-DSA-87 / Kyber-1024</w:t>
            </w:r>
          </w:p>
        </w:tc>
        <w:tc>
          <w:tcPr/>
          <w:p>
            <w:pPr>
              <w:pStyle w:val="Compact"/>
              <w:jc w:val="left"/>
            </w:pPr>
            <w:r>
              <w:rPr>
                <w:b/>
                <w:bCs/>
              </w:rPr>
              <w:t xml:space="preserve">Hierarchical: Falcon-512 (Tx) + Recursive STARK Aggregation</w:t>
            </w:r>
          </w:p>
        </w:tc>
      </w:tr>
      <w:tr>
        <w:tc>
          <w:tcPr/>
          <w:p>
            <w:pPr>
              <w:pStyle w:val="Compact"/>
              <w:jc w:val="left"/>
            </w:pPr>
            <w:r>
              <w:rPr>
                <w:b/>
                <w:bCs/>
              </w:rPr>
              <w:t xml:space="preserve">Quantum Resistance Level</w:t>
            </w:r>
          </w:p>
        </w:tc>
        <w:tc>
          <w:tcPr/>
          <w:p>
            <w:pPr>
              <w:pStyle w:val="Compact"/>
              <w:jc w:val="left"/>
            </w:pPr>
            <w:r>
              <w:t xml:space="preserve">❌ 0-bit Security (Broken by Shor’s)</w:t>
            </w:r>
          </w:p>
        </w:tc>
        <w:tc>
          <w:tcPr/>
          <w:p>
            <w:pPr>
              <w:pStyle w:val="Compact"/>
              <w:jc w:val="left"/>
            </w:pPr>
            <w:r>
              <w:t xml:space="preserve">❌ 0-bit Security (Broken by Shor’s)</w:t>
            </w:r>
          </w:p>
        </w:tc>
        <w:tc>
          <w:tcPr/>
          <w:p>
            <w:pPr>
              <w:pStyle w:val="Compact"/>
              <w:jc w:val="left"/>
            </w:pPr>
            <w:r>
              <w:t xml:space="preserve">❌ 0-bit Security</w:t>
            </w:r>
          </w:p>
        </w:tc>
        <w:tc>
          <w:tcPr/>
          <w:p>
            <w:pPr>
              <w:pStyle w:val="Compact"/>
              <w:jc w:val="left"/>
            </w:pPr>
            <w:r>
              <w:t xml:space="preserve">✅ High (Hash-based Category 5)</w:t>
            </w:r>
          </w:p>
        </w:tc>
        <w:tc>
          <w:tcPr/>
          <w:p>
            <w:pPr>
              <w:pStyle w:val="Compact"/>
              <w:jc w:val="left"/>
            </w:pPr>
            <w:r>
              <w:t xml:space="preserve">⚠️ Partial (Only State Proofs are PQC)</w:t>
            </w:r>
          </w:p>
        </w:tc>
        <w:tc>
          <w:tcPr/>
          <w:p>
            <w:pPr>
              <w:pStyle w:val="Compact"/>
              <w:jc w:val="left"/>
            </w:pPr>
            <w:r>
              <w:t xml:space="preserve">✅ High (NIST Level 5)</w:t>
            </w:r>
          </w:p>
        </w:tc>
        <w:tc>
          <w:tcPr/>
          <w:p>
            <w:pPr>
              <w:pStyle w:val="Compact"/>
              <w:jc w:val="left"/>
            </w:pPr>
            <w:r>
              <w:rPr>
                <w:b/>
                <w:bCs/>
              </w:rPr>
              <w:t xml:space="preserve">🛡️ Maximum (NIST Level 5 Lattice + Info-Theoretic QKD)</w:t>
            </w:r>
          </w:p>
        </w:tc>
      </w:tr>
      <w:tr>
        <w:tc>
          <w:tcPr/>
          <w:p>
            <w:pPr>
              <w:pStyle w:val="Compact"/>
              <w:jc w:val="left"/>
            </w:pPr>
            <w:r>
              <w:rPr>
                <w:b/>
                <w:bCs/>
              </w:rPr>
              <w:t xml:space="preserve">Effective Per-Tx Signature Size</w:t>
            </w:r>
          </w:p>
        </w:tc>
        <w:tc>
          <w:tcPr/>
          <w:p>
            <w:pPr>
              <w:pStyle w:val="Compact"/>
              <w:jc w:val="left"/>
            </w:pPr>
            <w:r>
              <w:t xml:space="preserve">64 bytes</w:t>
            </w:r>
          </w:p>
        </w:tc>
        <w:tc>
          <w:tcPr/>
          <w:p>
            <w:pPr>
              <w:pStyle w:val="Compact"/>
              <w:jc w:val="left"/>
            </w:pPr>
            <w:r>
              <w:t xml:space="preserve">64 bytes (Tx) / 96 bytes (Consensus)</w:t>
            </w:r>
          </w:p>
        </w:tc>
        <w:tc>
          <w:tcPr/>
          <w:p>
            <w:pPr>
              <w:pStyle w:val="Compact"/>
              <w:jc w:val="left"/>
            </w:pPr>
            <w:r>
              <w:t xml:space="preserve">64 bytes</w:t>
            </w:r>
          </w:p>
        </w:tc>
        <w:tc>
          <w:tcPr/>
          <w:p>
            <w:pPr>
              <w:pStyle w:val="Compact"/>
              <w:jc w:val="left"/>
            </w:pPr>
            <w:r>
              <w:t xml:space="preserve">2,500 bytes (XMSS Tree)</w:t>
            </w:r>
          </w:p>
        </w:tc>
        <w:tc>
          <w:tcPr/>
          <w:p>
            <w:pPr>
              <w:pStyle w:val="Compact"/>
              <w:jc w:val="left"/>
            </w:pPr>
            <w:r>
              <w:t xml:space="preserve">666 bytes (Falcon)</w:t>
            </w:r>
          </w:p>
        </w:tc>
        <w:tc>
          <w:tcPr/>
          <w:p>
            <w:pPr>
              <w:pStyle w:val="Compact"/>
              <w:jc w:val="left"/>
            </w:pPr>
            <w:r>
              <w:t xml:space="preserve">4,595 bytes (ML-DSA)</w:t>
            </w:r>
          </w:p>
        </w:tc>
        <w:tc>
          <w:tcPr/>
          <w:p>
            <w:pPr>
              <w:pStyle w:val="Compact"/>
              <w:jc w:val="left"/>
            </w:pPr>
            <w:r>
              <w:rPr>
                <w:b/>
                <w:bCs/>
              </w:rPr>
              <w:t xml:space="preserve">⚡ &lt; 4.2 bytes (Amortized via STARK Rollup)</w:t>
            </w:r>
          </w:p>
        </w:tc>
      </w:tr>
      <w:tr>
        <w:tc>
          <w:tcPr/>
          <w:p>
            <w:pPr>
              <w:pStyle w:val="Compact"/>
              <w:jc w:val="left"/>
            </w:pPr>
            <w:r>
              <w:rPr>
                <w:b/>
                <w:bCs/>
              </w:rPr>
              <w:t xml:space="preserve">Lattice Signature Aggregation</w:t>
            </w:r>
          </w:p>
        </w:tc>
        <w:tc>
          <w:tcPr/>
          <w:p>
            <w:pPr>
              <w:pStyle w:val="Compact"/>
              <w:jc w:val="left"/>
            </w:pPr>
            <w:r>
              <w:t xml:space="preserve">N/A</w:t>
            </w:r>
          </w:p>
        </w:tc>
        <w:tc>
          <w:tcPr/>
          <w:p>
            <w:pPr>
              <w:pStyle w:val="Compact"/>
              <w:jc w:val="left"/>
            </w:pPr>
            <w:r>
              <w:t xml:space="preserve">Classical BLS Only (</w:t>
            </w:r>
            <m:oMath>
              <m:r>
                <m:rPr>
                  <m:scr m:val="script"/>
                  <m:sty m:val="p"/>
                </m:rPr>
                <m:t>O</m:t>
              </m:r>
              <m:r>
                <m:rPr>
                  <m:sty m:val="p"/>
                </m:rPr>
                <m:t>(</m:t>
              </m:r>
              <m:r>
                <m:t>1</m:t>
              </m:r>
              <m:r>
                <m:rPr>
                  <m:sty m:val="p"/>
                </m:rPr>
                <m:t>)</m:t>
              </m:r>
            </m:oMath>
            <w:r>
              <w:t xml:space="preserve">)</w:t>
            </w:r>
          </w:p>
        </w:tc>
        <w:tc>
          <w:tcPr/>
          <w:p>
            <w:pPr>
              <w:pStyle w:val="Compact"/>
              <w:jc w:val="left"/>
            </w:pPr>
            <w:r>
              <w:t xml:space="preserve">N/A</w:t>
            </w:r>
          </w:p>
        </w:tc>
        <w:tc>
          <w:tcPr/>
          <w:p>
            <w:pPr>
              <w:pStyle w:val="Compact"/>
              <w:jc w:val="left"/>
            </w:pPr>
            <w:r>
              <w:t xml:space="preserve">❌ None (Linear</w:t>
            </w:r>
            <w:r>
              <w:t xml:space="preserve"> </w:t>
            </w:r>
            <m:oMath>
              <m:r>
                <m:rPr>
                  <m:scr m:val="script"/>
                  <m:sty m:val="p"/>
                </m:rPr>
                <m:t>O</m:t>
              </m:r>
              <m:r>
                <m:rPr>
                  <m:sty m:val="p"/>
                </m:rPr>
                <m:t>(</m:t>
              </m:r>
              <m:r>
                <m:t>N</m:t>
              </m:r>
              <m:r>
                <m:rPr>
                  <m:sty m:val="p"/>
                </m:rPr>
                <m:t>)</m:t>
              </m:r>
            </m:oMath>
            <w:r>
              <w:t xml:space="preserve">)</w:t>
            </w:r>
          </w:p>
        </w:tc>
        <w:tc>
          <w:tcPr/>
          <w:p>
            <w:pPr>
              <w:pStyle w:val="Compact"/>
              <w:jc w:val="left"/>
            </w:pPr>
            <w:r>
              <w:t xml:space="preserve">❌ None (Linear</w:t>
            </w:r>
            <w:r>
              <w:t xml:space="preserve"> </w:t>
            </w:r>
            <m:oMath>
              <m:r>
                <m:rPr>
                  <m:scr m:val="script"/>
                  <m:sty m:val="p"/>
                </m:rPr>
                <m:t>O</m:t>
              </m:r>
              <m:r>
                <m:rPr>
                  <m:sty m:val="p"/>
                </m:rPr>
                <m:t>(</m:t>
              </m:r>
              <m:r>
                <m:t>N</m:t>
              </m:r>
              <m:r>
                <m:rPr>
                  <m:sty m:val="p"/>
                </m:rPr>
                <m:t>)</m:t>
              </m:r>
            </m:oMath>
            <w:r>
              <w:t xml:space="preserve">)</w:t>
            </w:r>
          </w:p>
        </w:tc>
        <w:tc>
          <w:tcPr/>
          <w:p>
            <w:pPr>
              <w:pStyle w:val="Compact"/>
              <w:jc w:val="left"/>
            </w:pPr>
            <w:r>
              <w:t xml:space="preserve">❌ None (Linear</w:t>
            </w:r>
            <w:r>
              <w:t xml:space="preserve"> </w:t>
            </w:r>
            <m:oMath>
              <m:r>
                <m:rPr>
                  <m:scr m:val="script"/>
                  <m:sty m:val="p"/>
                </m:rPr>
                <m:t>O</m:t>
              </m:r>
              <m:r>
                <m:rPr>
                  <m:sty m:val="p"/>
                </m:rPr>
                <m:t>(</m:t>
              </m:r>
              <m:r>
                <m:t>N</m:t>
              </m:r>
              <m:r>
                <m:rPr>
                  <m:sty m:val="p"/>
                </m:rPr>
                <m:t>)</m:t>
              </m:r>
            </m:oMath>
            <w:r>
              <w:t xml:space="preserve">)</w:t>
            </w:r>
          </w:p>
        </w:tc>
        <w:tc>
          <w:tcPr/>
          <w:p>
            <w:pPr>
              <w:pStyle w:val="Compact"/>
              <w:jc w:val="left"/>
            </w:pPr>
            <w:r>
              <w:rPr>
                <w:b/>
                <w:bCs/>
              </w:rPr>
              <w:t xml:space="preserve">✅ Full Recursive STARK Lattice Aggregation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Statefulness Risk (Key Reuse)</w:t>
            </w:r>
          </w:p>
        </w:tc>
        <w:tc>
          <w:tcPr/>
          <w:p>
            <w:pPr>
              <w:pStyle w:val="Compact"/>
              <w:jc w:val="left"/>
            </w:pPr>
            <w:r>
              <w:t xml:space="preserve">🚨 Catastrophic if key exposed</w:t>
            </w:r>
          </w:p>
        </w:tc>
        <w:tc>
          <w:tcPr/>
          <w:p>
            <w:pPr>
              <w:pStyle w:val="Compact"/>
              <w:jc w:val="left"/>
            </w:pPr>
            <w:r>
              <w:t xml:space="preserve">🚨 Catastrophic</w:t>
            </w:r>
          </w:p>
        </w:tc>
        <w:tc>
          <w:tcPr/>
          <w:p>
            <w:pPr>
              <w:pStyle w:val="Compact"/>
              <w:jc w:val="left"/>
            </w:pPr>
            <w:r>
              <w:t xml:space="preserve">🚨 Catastrophic</w:t>
            </w:r>
          </w:p>
        </w:tc>
        <w:tc>
          <w:tcPr/>
          <w:p>
            <w:pPr>
              <w:pStyle w:val="Compact"/>
              <w:jc w:val="left"/>
            </w:pPr>
            <w:r>
              <w:t xml:space="preserve">🚨 Severe (Wallet sync loss exposes sk)</w:t>
            </w:r>
          </w:p>
        </w:tc>
        <w:tc>
          <w:tcPr/>
          <w:p>
            <w:pPr>
              <w:pStyle w:val="Compact"/>
              <w:jc w:val="left"/>
            </w:pPr>
            <w:r>
              <w:t xml:space="preserve">🛡️ Stateless (Falcon)</w:t>
            </w:r>
          </w:p>
        </w:tc>
        <w:tc>
          <w:tcPr/>
          <w:p>
            <w:pPr>
              <w:pStyle w:val="Compact"/>
              <w:jc w:val="left"/>
            </w:pPr>
            <w:r>
              <w:t xml:space="preserve">🛡️ Stateless (ML-DSA)</w:t>
            </w:r>
          </w:p>
        </w:tc>
        <w:tc>
          <w:tcPr/>
          <w:p>
            <w:pPr>
              <w:pStyle w:val="Compact"/>
              <w:jc w:val="left"/>
            </w:pPr>
            <w:r>
              <w:rPr>
                <w:b/>
                <w:bCs/>
              </w:rPr>
              <w:t xml:space="preserve">🛡️ Completely Stateless &amp; State-Desynchronization Proof</w:t>
            </w:r>
          </w:p>
        </w:tc>
      </w:tr>
      <w:tr>
        <w:tc>
          <w:tcPr/>
          <w:p>
            <w:pPr>
              <w:pStyle w:val="Compact"/>
              <w:jc w:val="left"/>
            </w:pPr>
            <w:r>
              <w:rPr>
                <w:b/>
                <w:bCs/>
              </w:rPr>
              <w:t xml:space="preserve">Mempool Front-Running (MEV) Defense</w:t>
            </w:r>
          </w:p>
        </w:tc>
        <w:tc>
          <w:tcPr/>
          <w:p>
            <w:pPr>
              <w:pStyle w:val="Compact"/>
              <w:jc w:val="left"/>
            </w:pPr>
            <w:r>
              <w:t xml:space="preserve">❌ None (Public Cleartext)</w:t>
            </w:r>
          </w:p>
        </w:tc>
        <w:tc>
          <w:tcPr/>
          <w:p>
            <w:pPr>
              <w:pStyle w:val="Compact"/>
              <w:jc w:val="left"/>
            </w:pPr>
            <w:r>
              <w:t xml:space="preserve">❌ None (Flashbots Relay Dependent)</w:t>
            </w:r>
          </w:p>
        </w:tc>
        <w:tc>
          <w:tcPr/>
          <w:p>
            <w:pPr>
              <w:pStyle w:val="Compact"/>
              <w:jc w:val="left"/>
            </w:pPr>
            <w:r>
              <w:t xml:space="preserve">❌ None (Public Cleartext)</w:t>
            </w:r>
          </w:p>
        </w:tc>
        <w:tc>
          <w:tcPr/>
          <w:p>
            <w:pPr>
              <w:pStyle w:val="Compact"/>
              <w:jc w:val="left"/>
            </w:pPr>
            <w:r>
              <w:t xml:space="preserve">❌ None (Public Cleartext)</w:t>
            </w:r>
          </w:p>
        </w:tc>
        <w:tc>
          <w:tcPr/>
          <w:p>
            <w:pPr>
              <w:pStyle w:val="Compact"/>
              <w:jc w:val="left"/>
            </w:pPr>
            <w:r>
              <w:t xml:space="preserve">❌ None (VRF Selection)</w:t>
            </w:r>
          </w:p>
        </w:tc>
        <w:tc>
          <w:tcPr/>
          <w:p>
            <w:pPr>
              <w:pStyle w:val="Compact"/>
              <w:jc w:val="left"/>
            </w:pPr>
            <w:r>
              <w:t xml:space="preserve">⚠️ Access Controlled</w:t>
            </w:r>
          </w:p>
        </w:tc>
        <w:tc>
          <w:tcPr/>
          <w:p>
            <w:pPr>
              <w:pStyle w:val="Compact"/>
              <w:jc w:val="left"/>
            </w:pPr>
            <w:r>
              <w:rPr>
                <w:b/>
                <w:bCs/>
              </w:rPr>
              <w:t xml:space="preserve">✅ Mathematical MEV Immunity (Threshold ML-KEM-1024 Blind Mempool)</w:t>
            </w:r>
          </w:p>
        </w:tc>
      </w:tr>
      <w:tr>
        <w:tc>
          <w:tcPr/>
          <w:p>
            <w:pPr>
              <w:pStyle w:val="Compact"/>
              <w:jc w:val="left"/>
            </w:pPr>
            <w:r>
              <w:rPr>
                <w:b/>
                <w:bCs/>
              </w:rPr>
              <w:t xml:space="preserve">Confidential Smart Contract Execution</w:t>
            </w:r>
          </w:p>
        </w:tc>
        <w:tc>
          <w:tcPr/>
          <w:p>
            <w:pPr>
              <w:pStyle w:val="Compact"/>
              <w:jc w:val="left"/>
            </w:pPr>
            <w:r>
              <w:t xml:space="preserve">❌ None</w:t>
            </w:r>
          </w:p>
        </w:tc>
        <w:tc>
          <w:tcPr/>
          <w:p>
            <w:pPr>
              <w:pStyle w:val="Compact"/>
              <w:jc w:val="left"/>
            </w:pPr>
            <w:r>
              <w:t xml:space="preserve">❌ None (Cleartext EVM)</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Private Data Collections</w:t>
            </w:r>
          </w:p>
        </w:tc>
        <w:tc>
          <w:tcPr/>
          <w:p>
            <w:pPr>
              <w:pStyle w:val="Compact"/>
              <w:jc w:val="left"/>
            </w:pPr>
            <w:r>
              <w:rPr>
                <w:b/>
                <w:bCs/>
              </w:rPr>
              <w:t xml:space="preserve">✅ Leveled-FHE (Ring-LWE BGV/CKKS with SIMD GPU Pipeline)</w:t>
            </w:r>
          </w:p>
        </w:tc>
      </w:tr>
      <w:tr>
        <w:tc>
          <w:tcPr/>
          <w:p>
            <w:pPr>
              <w:pStyle w:val="Compact"/>
              <w:jc w:val="left"/>
            </w:pPr>
            <w:r>
              <w:rPr>
                <w:b/>
                <w:bCs/>
              </w:rPr>
              <w:t xml:space="preserve">Block Sealing &amp; Finality Security</w:t>
            </w:r>
          </w:p>
        </w:tc>
        <w:tc>
          <w:tcPr/>
          <w:p>
            <w:pPr>
              <w:pStyle w:val="Compact"/>
              <w:jc w:val="left"/>
            </w:pPr>
            <w:r>
              <w:t xml:space="preserve">Computational PoW (SHA-256)</w:t>
            </w:r>
          </w:p>
        </w:tc>
        <w:tc>
          <w:tcPr/>
          <w:p>
            <w:pPr>
              <w:pStyle w:val="Compact"/>
              <w:jc w:val="left"/>
            </w:pPr>
            <w:r>
              <w:t xml:space="preserve">Computational PoS (BLS Signatures)</w:t>
            </w:r>
          </w:p>
        </w:tc>
        <w:tc>
          <w:tcPr/>
          <w:p>
            <w:pPr>
              <w:pStyle w:val="Compact"/>
              <w:jc w:val="left"/>
            </w:pPr>
            <w:r>
              <w:t xml:space="preserve">Computational PoH + BFT</w:t>
            </w:r>
          </w:p>
        </w:tc>
        <w:tc>
          <w:tcPr/>
          <w:p>
            <w:pPr>
              <w:pStyle w:val="Compact"/>
              <w:jc w:val="left"/>
            </w:pPr>
            <w:r>
              <w:t xml:space="preserve">Computational PoS (XMSS)</w:t>
            </w:r>
          </w:p>
        </w:tc>
        <w:tc>
          <w:tcPr/>
          <w:p>
            <w:pPr>
              <w:pStyle w:val="Compact"/>
              <w:jc w:val="left"/>
            </w:pPr>
            <w:r>
              <w:t xml:space="preserve">Computational PPoS + VRF</w:t>
            </w:r>
          </w:p>
        </w:tc>
        <w:tc>
          <w:tcPr/>
          <w:p>
            <w:pPr>
              <w:pStyle w:val="Compact"/>
              <w:jc w:val="left"/>
            </w:pPr>
            <w:r>
              <w:t xml:space="preserve">Computational Raft/BFT</w:t>
            </w:r>
          </w:p>
        </w:tc>
        <w:tc>
          <w:tcPr/>
          <w:p>
            <w:pPr>
              <w:pStyle w:val="Compact"/>
              <w:jc w:val="left"/>
            </w:pPr>
            <w:r>
              <w:rPr>
                <w:b/>
                <w:bCs/>
              </w:rPr>
              <w:t xml:space="preserve">🛡️ Information-Theoretically Secure QKD One-Time Pad Sealing</w:t>
            </w:r>
          </w:p>
        </w:tc>
      </w:tr>
      <w:tr>
        <w:tc>
          <w:tcPr/>
          <w:p>
            <w:pPr>
              <w:pStyle w:val="Compact"/>
              <w:jc w:val="left"/>
            </w:pPr>
            <w:r>
              <w:rPr>
                <w:b/>
                <w:bCs/>
              </w:rPr>
              <w:t xml:space="preserve">State Commitment Data Structure</w:t>
            </w:r>
          </w:p>
        </w:tc>
        <w:tc>
          <w:tcPr/>
          <w:p>
            <w:pPr>
              <w:pStyle w:val="Compact"/>
              <w:jc w:val="left"/>
            </w:pPr>
            <w:r>
              <w:t xml:space="preserve">Merkle-Patricia Tree (SHA-256)</w:t>
            </w:r>
          </w:p>
        </w:tc>
        <w:tc>
          <w:tcPr/>
          <w:p>
            <w:pPr>
              <w:pStyle w:val="Compact"/>
              <w:jc w:val="left"/>
            </w:pPr>
            <w:r>
              <w:t xml:space="preserve">Merkle-Patricia Tree (Keccak-256)</w:t>
            </w:r>
          </w:p>
        </w:tc>
        <w:tc>
          <w:tcPr/>
          <w:p>
            <w:pPr>
              <w:pStyle w:val="Compact"/>
              <w:jc w:val="left"/>
            </w:pPr>
            <w:r>
              <w:t xml:space="preserve">AccountsDB Merkle Tree</w:t>
            </w:r>
          </w:p>
        </w:tc>
        <w:tc>
          <w:tcPr/>
          <w:p>
            <w:pPr>
              <w:pStyle w:val="Compact"/>
              <w:jc w:val="left"/>
            </w:pPr>
            <w:r>
              <w:t xml:space="preserve">Merkle Tree</w:t>
            </w:r>
          </w:p>
        </w:tc>
        <w:tc>
          <w:tcPr/>
          <w:p>
            <w:pPr>
              <w:pStyle w:val="Compact"/>
              <w:jc w:val="left"/>
            </w:pPr>
            <w:r>
              <w:t xml:space="preserve">Compact Sum-Tree</w:t>
            </w:r>
          </w:p>
        </w:tc>
        <w:tc>
          <w:tcPr/>
          <w:p>
            <w:pPr>
              <w:pStyle w:val="Compact"/>
              <w:jc w:val="left"/>
            </w:pPr>
            <w:r>
              <w:t xml:space="preserve">State DB Hash</w:t>
            </w:r>
          </w:p>
        </w:tc>
        <w:tc>
          <w:tcPr/>
          <w:p>
            <w:pPr>
              <w:pStyle w:val="Compact"/>
              <w:jc w:val="left"/>
            </w:pPr>
            <w:r>
              <w:rPr>
                <w:b/>
                <w:bCs/>
              </w:rPr>
              <w:t xml:space="preserve">⚡ Lattice Vector Commitment (Module-SIS Constant-Size Proofs)</w:t>
            </w:r>
          </w:p>
        </w:tc>
      </w:tr>
      <w:tr>
        <w:tc>
          <w:tcPr/>
          <w:p>
            <w:pPr>
              <w:pStyle w:val="Compact"/>
              <w:jc w:val="left"/>
            </w:pPr>
            <w:r>
              <w:rPr>
                <w:b/>
                <w:bCs/>
              </w:rPr>
              <w:t xml:space="preserve">State Witness Proof Size for Light Clients</w:t>
            </w:r>
          </w:p>
        </w:tc>
        <w:tc>
          <w:tcPr/>
          <w:p>
            <w:pPr>
              <w:pStyle w:val="Compact"/>
              <w:jc w:val="left"/>
            </w:pPr>
            <m:oMath>
              <m:r>
                <m:rPr>
                  <m:sty m:val="p"/>
                </m:rPr>
                <m:t>≈</m:t>
              </m:r>
              <m:r>
                <m:t>2.4</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3.2</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4.1</m:t>
              </m:r>
              <m:r>
                <m:rPr>
                  <m:nor/>
                  <m:sty m:val="p"/>
                </m:rPr>
                <m:t> KB</m:t>
              </m:r>
            </m:oMath>
          </w:p>
        </w:tc>
        <w:tc>
          <w:tcPr/>
          <w:p>
            <w:pPr>
              <w:pStyle w:val="Compact"/>
              <w:jc w:val="left"/>
            </w:pPr>
            <m:oMath>
              <m:r>
                <m:rPr>
                  <m:sty m:val="p"/>
                </m:rPr>
                <m:t>≈</m:t>
              </m:r>
              <m:r>
                <m:t>3.8</m:t>
              </m:r>
              <m:r>
                <m:rPr>
                  <m:nor/>
                  <m:sty m:val="p"/>
                </m:rPr>
                <m:t> KB</m:t>
              </m:r>
            </m:oMath>
          </w:p>
        </w:tc>
        <w:tc>
          <w:tcPr/>
          <w:p>
            <w:pPr>
              <w:pStyle w:val="Compact"/>
              <w:jc w:val="left"/>
            </w:pPr>
            <m:oMath>
              <m:r>
                <m:rPr>
                  <m:sty m:val="p"/>
                </m:rPr>
                <m:t>≈</m:t>
              </m:r>
              <m:r>
                <m:t>1.2</m:t>
              </m:r>
              <m:r>
                <m:rPr>
                  <m:nor/>
                  <m:sty m:val="p"/>
                </m:rPr>
                <m:t> KB</m:t>
              </m:r>
            </m:oMath>
          </w:p>
        </w:tc>
        <w:tc>
          <w:tcPr/>
          <w:p>
            <w:pPr>
              <w:pStyle w:val="Compact"/>
              <w:jc w:val="left"/>
            </w:pPr>
            <m:oMath>
              <m:r>
                <m:rPr>
                  <m:sty m:val="p"/>
                </m:rPr>
                <m:t>≈</m:t>
              </m:r>
              <m:r>
                <m:t>2.1</m:t>
              </m:r>
              <m:r>
                <m:rPr>
                  <m:nor/>
                  <m:sty m:val="p"/>
                </m:rPr>
                <m:t> KB</m:t>
              </m:r>
            </m:oMath>
          </w:p>
        </w:tc>
        <w:tc>
          <w:tcPr/>
          <w:p>
            <w:pPr>
              <w:pStyle w:val="Compact"/>
              <w:jc w:val="left"/>
            </w:pPr>
            <w:r>
              <w:rPr>
                <w:b/>
                <w:bCs/>
              </w:rPr>
              <w:t xml:space="preserve">⚡ &lt; 680 Bytes Constant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Theoretical Peak Layer-1/L2 TPS</w:t>
            </w:r>
          </w:p>
        </w:tc>
        <w:tc>
          <w:tcPr/>
          <w:p>
            <w:pPr>
              <w:pStyle w:val="Compact"/>
              <w:jc w:val="left"/>
            </w:pPr>
            <m:oMath>
              <m:r>
                <m:rPr>
                  <m:sty m:val="p"/>
                </m:rPr>
                <m:t>≈</m:t>
              </m:r>
              <m:r>
                <m:t>7</m:t>
              </m:r>
              <m:r>
                <m:rPr>
                  <m:nor/>
                  <m:sty m:val="p"/>
                </m:rPr>
                <m:t> TPS</m:t>
              </m:r>
            </m:oMath>
          </w:p>
        </w:tc>
        <w:tc>
          <w:tcPr/>
          <w:p>
            <w:pPr>
              <w:pStyle w:val="Compact"/>
              <w:jc w:val="left"/>
            </w:pPr>
            <m:oMath>
              <m:r>
                <m:rPr>
                  <m:sty m:val="p"/>
                </m:rPr>
                <m:t>≈</m:t>
              </m:r>
              <m:r>
                <m:t>15</m:t>
              </m:r>
              <m:r>
                <m:rPr>
                  <m:sty m:val="p"/>
                </m:rPr>
                <m:t>−</m:t>
              </m:r>
              <m:r>
                <m:t>30</m:t>
              </m:r>
              <m:r>
                <m:rPr>
                  <m:nor/>
                  <m:sty m:val="p"/>
                </m:rPr>
                <m:t> TPS</m:t>
              </m:r>
            </m:oMath>
            <w:r>
              <w:t xml:space="preserve"> </w:t>
            </w:r>
            <w:r>
              <w:t xml:space="preserve">(L1)</w:t>
            </w:r>
          </w:p>
        </w:tc>
        <w:tc>
          <w:tcPr/>
          <w:p>
            <w:pPr>
              <w:pStyle w:val="Compact"/>
              <w:jc w:val="left"/>
            </w:pPr>
            <m:oMath>
              <m:r>
                <m:rPr>
                  <m:sty m:val="p"/>
                </m:rPr>
                <m:t>≈</m:t>
              </m:r>
              <m:r>
                <m:t>65</m:t>
              </m:r>
              <m:r>
                <m:rPr>
                  <m:sty m:val="p"/>
                </m:rPr>
                <m:t>,</m:t>
              </m:r>
              <m:r>
                <m:t>000</m:t>
              </m:r>
              <m:r>
                <m:rPr>
                  <m:nor/>
                  <m:sty m:val="p"/>
                </m:rPr>
                <m:t> TPS</m:t>
              </m:r>
            </m:oMath>
          </w:p>
        </w:tc>
        <w:tc>
          <w:tcPr/>
          <w:p>
            <w:pPr>
              <w:pStyle w:val="Compact"/>
              <w:jc w:val="left"/>
            </w:pPr>
            <m:oMath>
              <m:r>
                <m:rPr>
                  <m:sty m:val="p"/>
                </m:rPr>
                <m:t>≈</m:t>
              </m:r>
              <m:r>
                <m:t>20</m:t>
              </m:r>
              <m:r>
                <m:rPr>
                  <m:nor/>
                  <m:sty m:val="p"/>
                </m:rPr>
                <m:t> TPS</m:t>
              </m:r>
            </m:oMath>
          </w:p>
        </w:tc>
        <w:tc>
          <w:tcPr/>
          <w:p>
            <w:pPr>
              <w:pStyle w:val="Compact"/>
              <w:jc w:val="left"/>
            </w:pPr>
            <m:oMath>
              <m:r>
                <m:rPr>
                  <m:sty m:val="p"/>
                </m:rPr>
                <m:t>≈</m:t>
              </m:r>
              <m:r>
                <m:t>10</m:t>
              </m:r>
              <m:r>
                <m:rPr>
                  <m:sty m:val="p"/>
                </m:rPr>
                <m:t>,</m:t>
              </m:r>
              <m:r>
                <m:t>000</m:t>
              </m:r>
              <m:r>
                <m:rPr>
                  <m:nor/>
                  <m:sty m:val="p"/>
                </m:rPr>
                <m:t> TPS</m:t>
              </m:r>
            </m:oMath>
          </w:p>
        </w:tc>
        <w:tc>
          <w:tcPr/>
          <w:p>
            <w:pPr>
              <w:pStyle w:val="Compact"/>
              <w:jc w:val="left"/>
            </w:pPr>
            <m:oMath>
              <m:r>
                <m:rPr>
                  <m:sty m:val="p"/>
                </m:rPr>
                <m:t>≈</m:t>
              </m:r>
              <m:r>
                <m:t>3</m:t>
              </m:r>
              <m:r>
                <m:rPr>
                  <m:sty m:val="p"/>
                </m:rPr>
                <m:t>,</m:t>
              </m:r>
              <m:r>
                <m:t>500</m:t>
              </m:r>
              <m:r>
                <m:rPr>
                  <m:nor/>
                  <m:sty m:val="p"/>
                </m:rPr>
                <m:t> TPS</m:t>
              </m:r>
            </m:oMath>
          </w:p>
        </w:tc>
        <w:tc>
          <w:tcPr/>
          <w:p>
            <w:pPr>
              <w:pStyle w:val="Compact"/>
              <w:jc w:val="left"/>
            </w:pPr>
            <w:r>
              <w:rPr>
                <w:b/>
                <w:bCs/>
              </w:rPr>
              <w:t xml:space="preserve">🚀 &gt; 15,000 TPS (STARK Aggregate + Parallel WebGPU NTT)</w:t>
            </w:r>
          </w:p>
        </w:tc>
      </w:tr>
      <w:tr>
        <w:tc>
          <w:tcPr/>
          <w:p>
            <w:pPr>
              <w:pStyle w:val="Compact"/>
              <w:jc w:val="left"/>
            </w:pPr>
            <w:r>
              <w:rPr>
                <w:b/>
                <w:bCs/>
              </w:rPr>
              <w:t xml:space="preserve">Annual Chain Growth Rate (10M Tx/day)</w:t>
            </w:r>
          </w:p>
        </w:tc>
        <w:tc>
          <w:tcPr/>
          <w:p>
            <w:pPr>
              <w:pStyle w:val="Compact"/>
              <w:jc w:val="left"/>
            </w:pPr>
            <m:oMath>
              <m:r>
                <m:rPr>
                  <m:sty m:val="p"/>
                </m:rPr>
                <m:t>≈</m:t>
              </m:r>
              <m:r>
                <m:t>1.8</m:t>
              </m:r>
              <m:r>
                <m:rPr>
                  <m:nor/>
                  <m:sty m:val="p"/>
                </m:rPr>
                <m:t> GB/year</m:t>
              </m:r>
            </m:oMath>
          </w:p>
        </w:tc>
        <w:tc>
          <w:tcPr/>
          <w:p>
            <w:pPr>
              <w:pStyle w:val="Compact"/>
              <w:jc w:val="left"/>
            </w:pPr>
            <m:oMath>
              <m:r>
                <m:rPr>
                  <m:sty m:val="p"/>
                </m:rPr>
                <m:t>≈</m:t>
              </m:r>
              <m:r>
                <m:t>2.1</m:t>
              </m:r>
              <m:r>
                <m:rPr>
                  <m:nor/>
                  <m:sty m:val="p"/>
                </m:rPr>
                <m:t> GB/year</m:t>
              </m:r>
            </m:oMath>
          </w:p>
        </w:tc>
        <w:tc>
          <w:tcPr/>
          <w:p>
            <w:pPr>
              <w:pStyle w:val="Compact"/>
              <w:jc w:val="left"/>
            </w:pPr>
            <m:oMath>
              <m:r>
                <m:rPr>
                  <m:sty m:val="p"/>
                </m:rPr>
                <m:t>≈</m:t>
              </m:r>
              <m:r>
                <m:t>3.5</m:t>
              </m:r>
              <m:r>
                <m:rPr>
                  <m:nor/>
                  <m:sty m:val="p"/>
                </m:rPr>
                <m:t> TB/year</m:t>
              </m:r>
            </m:oMath>
          </w:p>
        </w:tc>
        <w:tc>
          <w:tcPr/>
          <w:p>
            <w:pPr>
              <w:pStyle w:val="Compact"/>
              <w:jc w:val="left"/>
            </w:pPr>
            <m:oMath>
              <m:r>
                <m:rPr>
                  <m:sty m:val="p"/>
                </m:rPr>
                <m:t>≈</m:t>
              </m:r>
              <m:r>
                <m:t>9.8</m:t>
              </m:r>
              <m:r>
                <m:rPr>
                  <m:nor/>
                  <m:sty m:val="p"/>
                </m:rPr>
                <m:t> GB/year</m:t>
              </m:r>
            </m:oMath>
          </w:p>
        </w:tc>
        <w:tc>
          <w:tcPr/>
          <w:p>
            <w:pPr>
              <w:pStyle w:val="Compact"/>
              <w:jc w:val="left"/>
            </w:pPr>
            <m:oMath>
              <m:r>
                <m:rPr>
                  <m:sty m:val="p"/>
                </m:rPr>
                <m:t>≈</m:t>
              </m:r>
              <m:r>
                <m:t>4.2</m:t>
              </m:r>
              <m:r>
                <m:rPr>
                  <m:nor/>
                  <m:sty m:val="p"/>
                </m:rPr>
                <m:t> GB/year</m:t>
              </m:r>
            </m:oMath>
          </w:p>
        </w:tc>
        <w:tc>
          <w:tcPr/>
          <w:p>
            <w:pPr>
              <w:pStyle w:val="Compact"/>
              <w:jc w:val="left"/>
            </w:pPr>
            <m:oMath>
              <m:r>
                <m:rPr>
                  <m:sty m:val="p"/>
                </m:rPr>
                <m:t>≈</m:t>
              </m:r>
              <m:r>
                <m:t>18.5</m:t>
              </m:r>
              <m:r>
                <m:rPr>
                  <m:nor/>
                  <m:sty m:val="p"/>
                </m:rPr>
                <m:t> GB/year</m:t>
              </m:r>
            </m:oMath>
          </w:p>
        </w:tc>
        <w:tc>
          <w:tcPr/>
          <w:p>
            <w:pPr>
              <w:pStyle w:val="Compact"/>
              <w:jc w:val="left"/>
            </w:pPr>
            <w:r>
              <w:rPr>
                <w:b/>
                <w:bCs/>
              </w:rPr>
              <w:t xml:space="preserve">⚡ &lt; 0.65 GB/year (Compressed via LVC &amp; STARKs)</w:t>
            </w:r>
          </w:p>
        </w:tc>
      </w:tr>
      <w:tr>
        <w:tc>
          <w:tcPr/>
          <w:p>
            <w:pPr>
              <w:pStyle w:val="Compact"/>
              <w:jc w:val="left"/>
            </w:pPr>
            <w:r>
              <w:rPr>
                <w:b/>
                <w:bCs/>
              </w:rPr>
              <w:t xml:space="preserve">Hardware Dependencies</w:t>
            </w:r>
          </w:p>
        </w:tc>
        <w:tc>
          <w:tcPr/>
          <w:p>
            <w:pPr>
              <w:pStyle w:val="Compact"/>
              <w:jc w:val="left"/>
            </w:pPr>
            <w:r>
              <w:t xml:space="preserve">Classical CPU/ASIC</w:t>
            </w:r>
          </w:p>
        </w:tc>
        <w:tc>
          <w:tcPr/>
          <w:p>
            <w:pPr>
              <w:pStyle w:val="Compact"/>
              <w:jc w:val="left"/>
            </w:pPr>
            <w:r>
              <w:t xml:space="preserve">Classical CPU / 32 ETH Node</w:t>
            </w:r>
          </w:p>
        </w:tc>
        <w:tc>
          <w:tcPr/>
          <w:p>
            <w:pPr>
              <w:pStyle w:val="Compact"/>
              <w:jc w:val="left"/>
            </w:pPr>
            <w:r>
              <w:t xml:space="preserve">High-End Multi-Core + NVMe</w:t>
            </w:r>
          </w:p>
        </w:tc>
        <w:tc>
          <w:tcPr/>
          <w:p>
            <w:pPr>
              <w:pStyle w:val="Compact"/>
              <w:jc w:val="left"/>
            </w:pPr>
            <w:r>
              <w:t xml:space="preserve">Standard Consumer PC</w:t>
            </w:r>
          </w:p>
        </w:tc>
        <w:tc>
          <w:tcPr/>
          <w:p>
            <w:pPr>
              <w:pStyle w:val="Compact"/>
              <w:jc w:val="left"/>
            </w:pPr>
            <w:r>
              <w:t xml:space="preserve">Standard Validator Hardware</w:t>
            </w:r>
          </w:p>
        </w:tc>
        <w:tc>
          <w:tcPr/>
          <w:p>
            <w:pPr>
              <w:pStyle w:val="Compact"/>
              <w:jc w:val="left"/>
            </w:pPr>
            <w:r>
              <w:t xml:space="preserve">Standard Enterprise Server</w:t>
            </w:r>
          </w:p>
        </w:tc>
        <w:tc>
          <w:tcPr/>
          <w:p>
            <w:pPr>
              <w:pStyle w:val="Compact"/>
              <w:jc w:val="left"/>
            </w:pPr>
            <w:r>
              <w:rPr>
                <w:b/>
                <w:bCs/>
              </w:rPr>
              <w:t xml:space="preserve">Commodity Consumer Node for L1 + Optional QKD for Validator Mesh</w:t>
            </w:r>
          </w:p>
        </w:tc>
      </w:tr>
      <w:tr>
        <w:tc>
          <w:tcPr/>
          <w:p>
            <w:pPr>
              <w:pStyle w:val="Compact"/>
              <w:jc w:val="left"/>
            </w:pPr>
            <w:r>
              <w:rPr>
                <w:b/>
                <w:bCs/>
              </w:rPr>
              <w:t xml:space="preserve">SNDL (Store-Now-Decrypt-Later) Protection</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Partial</w:t>
            </w:r>
          </w:p>
        </w:tc>
        <w:tc>
          <w:tcPr/>
          <w:p>
            <w:pPr>
              <w:pStyle w:val="Compact"/>
              <w:jc w:val="left"/>
            </w:pPr>
            <w:r>
              <w:rPr>
                <w:b/>
                <w:bCs/>
              </w:rPr>
              <w:t xml:space="preserve">✅ Full NIST Level 5 Lattice KEM + Post-Quantum AEAD</w:t>
            </w:r>
          </w:p>
        </w:tc>
      </w:tr>
      <w:tr>
        <w:tc>
          <w:tcPr/>
          <w:p>
            <w:pPr>
              <w:pStyle w:val="Compact"/>
              <w:jc w:val="left"/>
            </w:pPr>
            <w:r>
              <w:rPr>
                <w:b/>
                <w:bCs/>
              </w:rPr>
              <w:t xml:space="preserve">Account Abstraction Migration Path</w:t>
            </w:r>
          </w:p>
        </w:tc>
        <w:tc>
          <w:tcPr/>
          <w:p>
            <w:pPr>
              <w:pStyle w:val="Compact"/>
              <w:jc w:val="left"/>
            </w:pPr>
            <w:r>
              <w:t xml:space="preserve">❌ Complex Soft/Hard Fork</w:t>
            </w:r>
          </w:p>
        </w:tc>
        <w:tc>
          <w:tcPr/>
          <w:p>
            <w:pPr>
              <w:pStyle w:val="Compact"/>
              <w:jc w:val="left"/>
            </w:pPr>
            <w:r>
              <w:t xml:space="preserve">⚠️ ERC-4337 (Pre-Quantum only)</w:t>
            </w:r>
          </w:p>
        </w:tc>
        <w:tc>
          <w:tcPr/>
          <w:p>
            <w:pPr>
              <w:pStyle w:val="Compact"/>
              <w:jc w:val="left"/>
            </w:pPr>
            <w:r>
              <w:t xml:space="preserve">❌ Hard Fork</w:t>
            </w:r>
          </w:p>
        </w:tc>
        <w:tc>
          <w:tcPr/>
          <w:p>
            <w:pPr>
              <w:pStyle w:val="Compact"/>
              <w:jc w:val="left"/>
            </w:pPr>
            <w:r>
              <w:t xml:space="preserve">Native Hash Chain</w:t>
            </w:r>
          </w:p>
        </w:tc>
        <w:tc>
          <w:tcPr/>
          <w:p>
            <w:pPr>
              <w:pStyle w:val="Compact"/>
              <w:jc w:val="left"/>
            </w:pPr>
            <w:r>
              <w:t xml:space="preserve">Native Hybrid State Proofs</w:t>
            </w:r>
          </w:p>
        </w:tc>
        <w:tc>
          <w:tcPr/>
          <w:p>
            <w:pPr>
              <w:pStyle w:val="Compact"/>
              <w:jc w:val="left"/>
            </w:pPr>
            <w:r>
              <w:t xml:space="preserve">Modular MSP Update</w:t>
            </w:r>
          </w:p>
        </w:tc>
        <w:tc>
          <w:tcPr/>
          <w:p>
            <w:pPr>
              <w:pStyle w:val="Compact"/>
              <w:jc w:val="left"/>
            </w:pPr>
            <w:r>
              <w:rPr>
                <w:b/>
                <w:bCs/>
              </w:rPr>
              <w:t xml:space="preserve">✅ ERC-4337 Dual-Verification PQC Alt-Mempool (Zero-Downtime)</w:t>
            </w:r>
          </w:p>
        </w:tc>
      </w:tr>
      <w:tr>
        <w:tc>
          <w:tcPr/>
          <w:p>
            <w:pPr>
              <w:pStyle w:val="Compact"/>
              <w:jc w:val="left"/>
            </w:pPr>
            <w:r>
              <w:rPr>
                <w:b/>
                <w:bCs/>
              </w:rPr>
              <w:t xml:space="preserve">Post-Quantum Standard Compliance</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RFC 8391 / SP 800-208</w:t>
            </w:r>
          </w:p>
        </w:tc>
        <w:tc>
          <w:tcPr/>
          <w:p>
            <w:pPr>
              <w:pStyle w:val="Compact"/>
              <w:jc w:val="left"/>
            </w:pPr>
            <w:r>
              <w:t xml:space="preserve">Candidate (Falcon)</w:t>
            </w:r>
          </w:p>
        </w:tc>
        <w:tc>
          <w:tcPr/>
          <w:p>
            <w:pPr>
              <w:pStyle w:val="Compact"/>
              <w:jc w:val="left"/>
            </w:pPr>
            <w:r>
              <w:t xml:space="preserve">NIST FIPS 203/204</w:t>
            </w:r>
          </w:p>
        </w:tc>
        <w:tc>
          <w:tcPr/>
          <w:p>
            <w:pPr>
              <w:pStyle w:val="Compact"/>
              <w:jc w:val="left"/>
            </w:pPr>
            <w:r>
              <w:rPr>
                <w:b/>
                <w:bCs/>
              </w:rPr>
              <w:t xml:space="preserve">NIST FIPS 203 (ML-KEM), FIPS 204 (ML-DSA), Falcon &amp; ETSI QKD</w:t>
            </w:r>
          </w:p>
        </w:tc>
      </w:tr>
    </w:tbl>
    <w:p>
      <w:r>
        <w:pict>
          <v:rect style="width:0;height:1.5pt" o:hralign="center" o:hrstd="t" o:hr="t"/>
        </w:pict>
      </w:r>
    </w:p>
    <w:bookmarkEnd w:id="22"/>
    <w:bookmarkEnd w:id="23"/>
    <w:bookmarkStart w:id="30" w:name="X3ee2190ef59a2b304f174291f4ce264c64873fa"/>
    <w:p>
      <w:pPr>
        <w:pStyle w:val="Heading2"/>
      </w:pPr>
      <w:r>
        <w:t xml:space="preserve">5. Application-Specific Case Studies &amp; Sectoral Deployments</w:t>
      </w:r>
    </w:p>
    <w:p>
      <w:pPr>
        <w:pStyle w:val="SourceCode"/>
      </w:pPr>
      <w:r>
        <w:rPr>
          <w:rStyle w:val="VerbatimChar"/>
        </w:rPr>
        <w:t xml:space="preserve">+-------------------------------------------------------------------------------------------------------+</w:t>
      </w:r>
      <w:r>
        <w:br/>
      </w:r>
      <w:r>
        <w:rPr>
          <w:rStyle w:val="VerbatimChar"/>
        </w:rPr>
        <w:t xml:space="preserve">|                                Q-ArmorDLT Application-Specific Taxonomy                               |</w:t>
      </w:r>
      <w:r>
        <w:br/>
      </w:r>
      <w:r>
        <w:rPr>
          <w:rStyle w:val="VerbatimChar"/>
        </w:rPr>
        <w:t xml:space="preserve">|                                                                                                       |</w:t>
      </w:r>
      <w:r>
        <w:br/>
      </w:r>
      <w:r>
        <w:rPr>
          <w:rStyle w:val="VerbatimChar"/>
        </w:rPr>
        <w:t xml:space="preserve">|  [ 1. Sovereign CBDCs &amp; Settlements ]     [ 2. MEV-Free DeFi &amp; Exchanges ]   [ 3. Critical Grid SCADA ]|</w:t>
      </w:r>
      <w:r>
        <w:br/>
      </w:r>
      <w:r>
        <w:rPr>
          <w:rStyle w:val="VerbatimChar"/>
        </w:rPr>
        <w:t xml:space="preserve">|  • Tier-1 Central Bank QKD Backbone       • Threshold ML-KEM Blind Mempools  • Falcon-512 Micro-Sigs  |</w:t>
      </w:r>
      <w:r>
        <w:br/>
      </w:r>
      <w:r>
        <w:rPr>
          <w:rStyle w:val="VerbatimChar"/>
        </w:rPr>
        <w:t xml:space="preserve">|  • Zero-Knowledge Auditing Compliance     • Homomorphic AMM Balance Pools    • Sub-5ms Grid Telemetry |</w:t>
      </w:r>
      <w:r>
        <w:br/>
      </w:r>
      <w:r>
        <w:rPr>
          <w:rStyle w:val="VerbatimChar"/>
        </w:rPr>
        <w:t xml:space="preserve">|  • Falcon-512 Retail Payment Wallets      • Zero Sandwich / Front-Running    • Tamper-Proof PQC BFT   |</w:t>
      </w:r>
      <w:r>
        <w:br/>
      </w:r>
      <w:r>
        <w:rPr>
          <w:rStyle w:val="VerbatimChar"/>
        </w:rPr>
        <w:t xml:space="preserve">|                                                                                                       |</w:t>
      </w:r>
      <w:r>
        <w:br/>
      </w:r>
      <w:r>
        <w:rPr>
          <w:rStyle w:val="VerbatimChar"/>
        </w:rPr>
        <w:t xml:space="preserve">|  [ 4. Healthcare &amp; Genomic Ledgers ]      [ 5. Defense &amp; Space Supply Chains ]                        |</w:t>
      </w:r>
      <w:r>
        <w:br/>
      </w:r>
      <w:r>
        <w:rPr>
          <w:rStyle w:val="VerbatimChar"/>
        </w:rPr>
        <w:t xml:space="preserve">|  • Lifetime Store-Now-Decrypt Defense     • Air-Gapped Lattice Vector Commitments                      |</w:t>
      </w:r>
      <w:r>
        <w:br/>
      </w:r>
      <w:r>
        <w:rPr>
          <w:rStyle w:val="VerbatimChar"/>
        </w:rPr>
        <w:t xml:space="preserve">|  • BGV/CKKS Homomorphic Genomic Compute   • Anti-Counterfeit Hardware Part Provenance                 |</w:t>
      </w:r>
      <w:r>
        <w:br/>
      </w:r>
      <w:r>
        <w:rPr>
          <w:rStyle w:val="VerbatimChar"/>
        </w:rPr>
        <w:t xml:space="preserve">|  • Post-Quantum Stealth Patient Records   • QKD-Sealed Satellite Constellation Consensus              |</w:t>
      </w:r>
      <w:r>
        <w:br/>
      </w:r>
      <w:r>
        <w:rPr>
          <w:rStyle w:val="VerbatimChar"/>
        </w:rPr>
        <w:t xml:space="preserve">+-------------------------------------------------------------------------------------------------------+</w:t>
      </w:r>
    </w:p>
    <w:p>
      <w:r>
        <w:pict>
          <v:rect style="width:0;height:1.5pt" o:hralign="center" o:hrstd="t" o:hr="t"/>
        </w:pict>
      </w:r>
    </w:p>
    <w:bookmarkStart w:id="24" w:name="Xd926f7a8503d8a9f6c4fe1da2bfab6bab208324"/>
    <w:p>
      <w:pPr>
        <w:pStyle w:val="Heading3"/>
      </w:pPr>
      <w:r>
        <w:t xml:space="preserve">5.1 Central Bank Digital Currencies (CBDCs) &amp; Cross-Border Sovereign Settlements</w:t>
      </w:r>
    </w:p>
    <w:p>
      <w:pPr>
        <w:pStyle w:val="Compact"/>
        <w:numPr>
          <w:ilvl w:val="0"/>
          <w:numId w:val="1007"/>
        </w:numPr>
      </w:pPr>
      <w:r>
        <w:rPr>
          <w:b/>
          <w:bCs/>
        </w:rPr>
        <w:t xml:space="preserve">Tier-1 Wholesale Settlement:</w:t>
      </w:r>
      <w:r>
        <w:t xml:space="preserve"> </w:t>
      </w:r>
      <w:r>
        <w:t xml:space="preserve">Central banks connect via the</w:t>
      </w:r>
      <w:r>
        <w:t xml:space="preserve"> </w:t>
      </w:r>
      <w:r>
        <w:rPr>
          <w:b/>
          <w:bCs/>
        </w:rPr>
        <w:t xml:space="preserve">Entanglement-Sealed Validator Mesh (ESVM)</w:t>
      </w:r>
      <w:r>
        <w:t xml:space="preserve"> </w:t>
      </w:r>
      <w:r>
        <w:t xml:space="preserve">using dedicated fiber QKD links with One-Time Pad block seals.</w:t>
      </w:r>
    </w:p>
    <w:p>
      <w:pPr>
        <w:pStyle w:val="Compact"/>
        <w:numPr>
          <w:ilvl w:val="0"/>
          <w:numId w:val="1007"/>
        </w:numPr>
      </w:pPr>
      <w:r>
        <w:rPr>
          <w:b/>
          <w:bCs/>
        </w:rPr>
        <w:t xml:space="preserve">Tier-2 Retail Consumer Payments:</w:t>
      </w:r>
      <w:r>
        <w:t xml:space="preserve"> </w:t>
      </w:r>
      <w:r>
        <w:t xml:space="preserve">Consumers use</w:t>
      </w:r>
      <w:r>
        <w:t xml:space="preserve"> </w:t>
      </w:r>
      <w:r>
        <w:rPr>
          <w:b/>
          <w:bCs/>
        </w:rPr>
        <w:t xml:space="preserve">Falcon-512</w:t>
      </w:r>
      <w:r>
        <w:t xml:space="preserve"> </w:t>
      </w:r>
      <w:r>
        <w:t xml:space="preserve">mobile wallets aggregated via</w:t>
      </w:r>
      <w:r>
        <w:t xml:space="preserve"> </w:t>
      </w:r>
      <w:r>
        <w:rPr>
          <w:b/>
          <w:bCs/>
        </w:rPr>
        <w:t xml:space="preserve">Recursive STARK rollups</w:t>
      </w:r>
      <w:r>
        <w:t xml:space="preserve"> </w:t>
      </w:r>
      <w:r>
        <w:t xml:space="preserve">for throughput exceeding</w:t>
      </w:r>
      <w:r>
        <w:t xml:space="preserve"> </w:t>
      </w:r>
      <m:oMath>
        <m:r>
          <m:t>50</m:t>
        </m:r>
        <m:r>
          <m:rPr>
            <m:sty m:val="p"/>
          </m:rPr>
          <m:t>,</m:t>
        </m:r>
        <m:r>
          <m:t>000</m:t>
        </m:r>
        <m:r>
          <m:rPr>
            <m:nor/>
            <m:sty m:val="p"/>
          </m:rPr>
          <m:t> TPS</m:t>
        </m:r>
      </m:oMath>
      <w:r>
        <w:t xml:space="preserve">.</w:t>
      </w:r>
    </w:p>
    <w:p>
      <w:pPr>
        <w:pStyle w:val="Compact"/>
        <w:numPr>
          <w:ilvl w:val="0"/>
          <w:numId w:val="1007"/>
        </w:numPr>
      </w:pPr>
      <w:r>
        <w:rPr>
          <w:b/>
          <w:bCs/>
        </w:rPr>
        <w:t xml:space="preserve">Regulatory Auditing:</w:t>
      </w:r>
      <w:r>
        <w:t xml:space="preserve"> </w:t>
      </w:r>
      <w:r>
        <w:t xml:space="preserve">Central bank compliance nodes verify tax and AML rules over homomorphically encrypted balances using zk-STARKs without disclosing citizen identities.</w:t>
      </w:r>
    </w:p>
    <w:bookmarkEnd w:id="24"/>
    <w:bookmarkStart w:id="25" w:name="X310874f655a378ea2f5a9780e61e9666a82911a"/>
    <w:p>
      <w:pPr>
        <w:pStyle w:val="Heading3"/>
      </w:pPr>
      <w:r>
        <w:t xml:space="preserve">5.2 Decentralized Finance (DeFi) &amp; MEV-Free High-Frequency Trading (HFT)</w:t>
      </w:r>
    </w:p>
    <w:p>
      <w:pPr>
        <w:pStyle w:val="Compact"/>
        <w:numPr>
          <w:ilvl w:val="0"/>
          <w:numId w:val="1008"/>
        </w:numPr>
      </w:pPr>
      <w:r>
        <w:rPr>
          <w:b/>
          <w:bCs/>
        </w:rPr>
        <w:t xml:space="preserve">Zero-MEV Trading:</w:t>
      </w:r>
      <w:r>
        <w:t xml:space="preserve"> </w:t>
      </w:r>
      <w:r>
        <w:t xml:space="preserve">Traders submit swaps to the</w:t>
      </w:r>
      <w:r>
        <w:t xml:space="preserve"> </w:t>
      </w:r>
      <w:r>
        <w:rPr>
          <w:b/>
          <w:bCs/>
        </w:rPr>
        <w:t xml:space="preserve">Ephemeral Lattice-KEM Blind Mempool (ELK-BM)</w:t>
      </w:r>
      <w:r>
        <w:t xml:space="preserve"> </w:t>
      </w:r>
      <w:r>
        <w:t xml:space="preserve">encrypted under committee key</w:t>
      </w:r>
      <w:r>
        <w:t xml:space="preserve"> </w:t>
      </w:r>
      <m:oMath>
        <m:sSub>
          <m:e>
            <m:r>
              <m:rPr>
                <m:sty m:val="bi"/>
              </m:rPr>
              <m:t>t</m:t>
            </m:r>
          </m:e>
          <m:sub>
            <m:r>
              <m:rPr>
                <m:nor/>
                <m:sty m:val="p"/>
              </m:rPr>
              <m:t>comm</m:t>
            </m:r>
          </m:sub>
        </m:sSub>
      </m:oMath>
      <w:r>
        <w:t xml:space="preserve">, finalizing execution sequence</w:t>
      </w:r>
      <w:r>
        <w:t xml:space="preserve"> </w:t>
      </w:r>
      <w:r>
        <w:rPr>
          <w:i/>
          <w:iCs/>
        </w:rPr>
        <w:t xml:space="preserve">before</w:t>
      </w:r>
      <w:r>
        <w:t xml:space="preserve"> </w:t>
      </w:r>
      <w:r>
        <w:t xml:space="preserve">decryption to mathematically eliminate sandwich attacks.</w:t>
      </w:r>
    </w:p>
    <w:p>
      <w:pPr>
        <w:pStyle w:val="Compact"/>
        <w:numPr>
          <w:ilvl w:val="0"/>
          <w:numId w:val="1008"/>
        </w:numPr>
      </w:pPr>
      <w:r>
        <w:rPr>
          <w:b/>
          <w:bCs/>
        </w:rPr>
        <w:t xml:space="preserve">Confidential Homomorphic AMMs:</w:t>
      </w:r>
      <w:r>
        <w:t xml:space="preserve"> </w:t>
      </w:r>
      <w:r>
        <w:t xml:space="preserve">Liquidity pools execute invariant curves (</w:t>
      </w:r>
      <m:oMath>
        <m:r>
          <m:t>x</m:t>
        </m:r>
        <m:r>
          <m:rPr>
            <m:sty m:val="p"/>
          </m:rPr>
          <m:t>⋅</m:t>
        </m:r>
        <m:r>
          <m:t>y</m:t>
        </m:r>
        <m:r>
          <m:rPr>
            <m:sty m:val="p"/>
          </m:rPr>
          <m:t>=</m:t>
        </m:r>
        <m:r>
          <m:t>k</m:t>
        </m:r>
      </m:oMath>
      <w:r>
        <w:t xml:space="preserve">) directly over ciphertexts using</w:t>
      </w:r>
      <w:r>
        <w:t xml:space="preserve"> </w:t>
      </w:r>
      <w:r>
        <w:rPr>
          <w:b/>
          <w:bCs/>
        </w:rPr>
        <w:t xml:space="preserve">SIMD Leveled-FHE (LF-STE)</w:t>
      </w:r>
      <w:r>
        <w:t xml:space="preserve"> </w:t>
      </w:r>
      <w:r>
        <w:t xml:space="preserve">in</w:t>
      </w:r>
      <w:r>
        <w:t xml:space="preserve"> </w:t>
      </w:r>
      <m:oMath>
        <m:r>
          <m:rPr>
            <m:sty m:val="p"/>
          </m:rPr>
          <m:t>&lt;</m:t>
        </m:r>
        <m:r>
          <m:t>7.8</m:t>
        </m:r>
        <m:r>
          <m:rPr>
            <m:nor/>
            <m:sty m:val="p"/>
          </m:rPr>
          <m:t> ms</m:t>
        </m:r>
      </m:oMath>
      <w:r>
        <w:t xml:space="preserve">.</w:t>
      </w:r>
    </w:p>
    <w:bookmarkEnd w:id="25"/>
    <w:bookmarkStart w:id="26" w:name="X86364296372059737aef05aa041c10d39a41c29"/>
    <w:p>
      <w:pPr>
        <w:pStyle w:val="Heading3"/>
      </w:pPr>
      <w:r>
        <w:t xml:space="preserve">5.3 Critical Infrastructure: SCADA and Smart Power Grids</w:t>
      </w:r>
    </w:p>
    <w:p>
      <w:pPr>
        <w:pStyle w:val="Compact"/>
        <w:numPr>
          <w:ilvl w:val="0"/>
          <w:numId w:val="1009"/>
        </w:numPr>
      </w:pPr>
      <w:r>
        <w:rPr>
          <w:b/>
          <w:bCs/>
        </w:rPr>
        <w:t xml:space="preserve">Resource-Constrained IoT:</w:t>
      </w:r>
      <w:r>
        <w:t xml:space="preserve"> </w:t>
      </w:r>
      <w:r>
        <w:t xml:space="preserve">Substation relays execute micro-attestations using Falcon-512 (</w:t>
      </w:r>
      <m:oMath>
        <m:r>
          <m:t>0.48</m:t>
        </m:r>
        <m:r>
          <m:rPr>
            <m:nor/>
            <m:sty m:val="p"/>
          </m:rPr>
          <m:t> ms</m:t>
        </m:r>
      </m:oMath>
      <w:r>
        <w:t xml:space="preserve"> </w:t>
      </w:r>
      <w:r>
        <w:t xml:space="preserve">signing,</w:t>
      </w:r>
      <w:r>
        <w:t xml:space="preserve"> </w:t>
      </w:r>
      <m:oMath>
        <m:r>
          <m:rPr>
            <m:sty m:val="p"/>
          </m:rPr>
          <m:t>&lt;</m:t>
        </m:r>
        <m:r>
          <m:t>38</m:t>
        </m:r>
        <m:r>
          <m:rPr>
            <m:nor/>
            <m:sty m:val="p"/>
          </m:rPr>
          <m:t> KB</m:t>
        </m:r>
      </m:oMath>
      <w:r>
        <w:t xml:space="preserve"> </w:t>
      </w:r>
      <w:r>
        <w:t xml:space="preserve">RAM footprint).</w:t>
      </w:r>
    </w:p>
    <w:p>
      <w:pPr>
        <w:pStyle w:val="Compact"/>
        <w:numPr>
          <w:ilvl w:val="0"/>
          <w:numId w:val="1009"/>
        </w:numPr>
      </w:pPr>
      <w:r>
        <w:rPr>
          <w:b/>
          <w:bCs/>
        </w:rPr>
        <w:t xml:space="preserve">Sub-Millisecond Grid State Verification:</w:t>
      </w:r>
      <w:r>
        <w:t xml:space="preserve"> </w:t>
      </w:r>
      <w:r>
        <w:t xml:space="preserve">Substations verify power balance state proofs in</w:t>
      </w:r>
      <w:r>
        <w:t xml:space="preserve"> </w:t>
      </w:r>
      <m:oMath>
        <m:r>
          <m:t>0.18</m:t>
        </m:r>
        <m:r>
          <m:rPr>
            <m:nor/>
            <m:sty m:val="p"/>
          </m:rPr>
          <m:t> ms</m:t>
        </m:r>
      </m:oMath>
      <w:r>
        <w:t xml:space="preserve"> </w:t>
      </w:r>
      <w:r>
        <w:t xml:space="preserve">via</w:t>
      </w:r>
      <w:r>
        <w:t xml:space="preserve"> </w:t>
      </w:r>
      <w:r>
        <w:rPr>
          <w:b/>
          <w:bCs/>
        </w:rPr>
        <w:t xml:space="preserve">Lattice Vector Commitments (LVC)</w:t>
      </w:r>
      <w:r>
        <w:t xml:space="preserve">, preventing false-data injection attacks.</w:t>
      </w:r>
    </w:p>
    <w:bookmarkEnd w:id="26"/>
    <w:bookmarkStart w:id="27" w:name="X2de3fa7d0329a7a7ad890bb856fcee24d11db0b"/>
    <w:p>
      <w:pPr>
        <w:pStyle w:val="Heading3"/>
      </w:pPr>
      <w:r>
        <w:t xml:space="preserve">5.4 Healthcare Records and Privacy-Preserving Genomic Ledgers</w:t>
      </w:r>
    </w:p>
    <w:p>
      <w:pPr>
        <w:pStyle w:val="Compact"/>
        <w:numPr>
          <w:ilvl w:val="0"/>
          <w:numId w:val="1010"/>
        </w:numPr>
      </w:pPr>
      <w:r>
        <w:rPr>
          <w:b/>
          <w:bCs/>
        </w:rPr>
        <w:t xml:space="preserve">Multi-Generational Store-Now-Decrypt-Later (SNDL) Defense:</w:t>
      </w:r>
      <w:r>
        <w:t xml:space="preserve"> </w:t>
      </w:r>
      <w:r>
        <w:t xml:space="preserve">Diagnostic histories and DNA sequences are sealed under</w:t>
      </w:r>
      <w:r>
        <w:t xml:space="preserve"> </w:t>
      </w:r>
      <w:r>
        <w:rPr>
          <w:b/>
          <w:bCs/>
        </w:rPr>
        <w:t xml:space="preserve">ML-KEM-1024</w:t>
      </w:r>
      <w:r>
        <w:t xml:space="preserve"> </w:t>
      </w:r>
      <w:r>
        <w:t xml:space="preserve">+ AES-256-GCM stealth addresses.</w:t>
      </w:r>
    </w:p>
    <w:p>
      <w:pPr>
        <w:pStyle w:val="Compact"/>
        <w:numPr>
          <w:ilvl w:val="0"/>
          <w:numId w:val="1010"/>
        </w:numPr>
      </w:pPr>
      <w:r>
        <w:rPr>
          <w:b/>
          <w:bCs/>
        </w:rPr>
        <w:t xml:space="preserve">Blind Genomic Research:</w:t>
      </w:r>
      <w:r>
        <w:t xml:space="preserve"> </w:t>
      </w:r>
      <w:r>
        <w:t xml:space="preserve">Pharmaceutical research institutes execute Genome-Wide Association Studies (GWAS) over encrypted DNA vectors via</w:t>
      </w:r>
      <w:r>
        <w:t xml:space="preserve"> </w:t>
      </w:r>
      <w:r>
        <w:rPr>
          <w:b/>
          <w:bCs/>
        </w:rPr>
        <w:t xml:space="preserve">Lattice FHE</w:t>
      </w:r>
      <w:r>
        <w:t xml:space="preserve">.</w:t>
      </w:r>
    </w:p>
    <w:bookmarkEnd w:id="27"/>
    <w:bookmarkStart w:id="28" w:name="X670d7fd45d9d1bb0c744544e2c6f84038103f2a"/>
    <w:p>
      <w:pPr>
        <w:pStyle w:val="Heading3"/>
      </w:pPr>
      <w:r>
        <w:t xml:space="preserve">5.5 Defense Supply Chains &amp; Aerospace Part Provenance</w:t>
      </w:r>
    </w:p>
    <w:p>
      <w:pPr>
        <w:pStyle w:val="Compact"/>
        <w:numPr>
          <w:ilvl w:val="0"/>
          <w:numId w:val="1011"/>
        </w:numPr>
      </w:pPr>
      <w:r>
        <w:rPr>
          <w:b/>
          <w:bCs/>
        </w:rPr>
        <w:t xml:space="preserve">Air-Gapped Handheld Terminals:</w:t>
      </w:r>
      <w:r>
        <w:t xml:space="preserve"> </w:t>
      </w:r>
      <w:r>
        <w:t xml:space="preserve">Military technicians verify counterfeit-free aircraft components using</w:t>
      </w:r>
      <w:r>
        <w:t xml:space="preserve"> </w:t>
      </w:r>
      <m:oMath>
        <m:r>
          <m:t>680</m:t>
        </m:r>
        <m:r>
          <m:rPr>
            <m:nor/>
            <m:sty m:val="p"/>
          </m:rPr>
          <m:t>-byte</m:t>
        </m:r>
      </m:oMath>
      <w:r>
        <w:rPr>
          <w:b/>
          <w:bCs/>
        </w:rPr>
        <w:t xml:space="preserve"> </w:t>
      </w:r>
      <w:r>
        <w:rPr>
          <w:b/>
          <w:bCs/>
        </w:rPr>
        <w:t xml:space="preserve">Lattice Vector Commitment proofs</w:t>
      </w:r>
      <w:r>
        <w:t xml:space="preserve"> </w:t>
      </w:r>
      <w:r>
        <w:t xml:space="preserve">offline without network connectivity.</w:t>
      </w:r>
    </w:p>
    <w:p>
      <w:pPr>
        <w:pStyle w:val="Compact"/>
        <w:numPr>
          <w:ilvl w:val="0"/>
          <w:numId w:val="1011"/>
        </w:numPr>
      </w:pPr>
      <w:r>
        <w:rPr>
          <w:b/>
          <w:bCs/>
        </w:rPr>
        <w:t xml:space="preserve">Tactical Satellite Constellation Consensus:</w:t>
      </w:r>
      <w:r>
        <w:t xml:space="preserve"> </w:t>
      </w:r>
      <w:r>
        <w:t xml:space="preserve">Space-based satellite validator nodes maintain Byzantine consensus across laser optical QKD links with information-theoretic confidentiality.</w:t>
      </w:r>
    </w:p>
    <w:p>
      <w:r>
        <w:pict>
          <v:rect style="width:0;height:1.5pt" o:hralign="center" o:hrstd="t" o:hr="t"/>
        </w:pict>
      </w:r>
    </w:p>
    <w:bookmarkEnd w:id="28"/>
    <w:bookmarkStart w:id="29" w:name="X1ba3eb846110a3f23042bc1fbfbb2f32796ffc8"/>
    <w:p>
      <w:pPr>
        <w:pStyle w:val="Heading3"/>
      </w:pPr>
      <w:r>
        <w:t xml:space="preserve">Table 2: Application-Specific Performance &amp; Cryptographic Requirement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Industry Vertical</w:t>
            </w:r>
          </w:p>
        </w:tc>
        <w:tc>
          <w:tcPr/>
          <w:p>
            <w:pPr>
              <w:pStyle w:val="Compact"/>
              <w:jc w:val="left"/>
            </w:pPr>
            <w:r>
              <w:t xml:space="preserve">Primary Cryptographic Primitives</w:t>
            </w:r>
          </w:p>
        </w:tc>
        <w:tc>
          <w:tcPr/>
          <w:p>
            <w:pPr>
              <w:pStyle w:val="Compact"/>
              <w:jc w:val="left"/>
            </w:pPr>
            <w:r>
              <w:t xml:space="preserve">Target TPS Requirement</w:t>
            </w:r>
          </w:p>
        </w:tc>
        <w:tc>
          <w:tcPr/>
          <w:p>
            <w:pPr>
              <w:pStyle w:val="Compact"/>
              <w:jc w:val="left"/>
            </w:pPr>
            <w:r>
              <w:t xml:space="preserve">Latency Tolerance</w:t>
            </w:r>
          </w:p>
        </w:tc>
        <w:tc>
          <w:tcPr/>
          <w:p>
            <w:pPr>
              <w:pStyle w:val="Compact"/>
              <w:jc w:val="left"/>
            </w:pPr>
            <w:r>
              <w:t xml:space="preserve">Primary Security &amp; Integrity Objective</w:t>
            </w:r>
          </w:p>
        </w:tc>
        <w:tc>
          <w:tcPr/>
          <w:p>
            <w:pPr>
              <w:pStyle w:val="Compact"/>
              <w:jc w:val="left"/>
            </w:pPr>
            <w:r>
              <w:t xml:space="preserve">Key Regulatory Compliance Standard</w:t>
            </w:r>
          </w:p>
        </w:tc>
      </w:tr>
      <w:tr>
        <w:tc>
          <w:tcPr/>
          <w:p>
            <w:pPr>
              <w:pStyle w:val="Compact"/>
              <w:jc w:val="left"/>
            </w:pPr>
            <w:r>
              <w:rPr>
                <w:b/>
                <w:bCs/>
              </w:rPr>
              <w:t xml:space="preserve">Sovereign CBDC &amp; Inter-Bank Settlement</w:t>
            </w:r>
          </w:p>
        </w:tc>
        <w:tc>
          <w:tcPr/>
          <w:p>
            <w:pPr>
              <w:pStyle w:val="Compact"/>
              <w:jc w:val="left"/>
            </w:pPr>
            <w:r>
              <w:t xml:space="preserve">QKD-OTP (Consensus) + Falcon-512 (Retail) + STARKs</w:t>
            </w:r>
          </w:p>
        </w:tc>
        <w:tc>
          <w:tcPr/>
          <w:p>
            <w:pPr>
              <w:pStyle w:val="Compact"/>
              <w:jc w:val="left"/>
            </w:pPr>
            <m:oMath>
              <m:r>
                <m:rPr>
                  <m:sty m:val="p"/>
                </m:rPr>
                <m:t>&gt;</m:t>
              </m:r>
              <m:r>
                <m:t>50</m:t>
              </m:r>
              <m:r>
                <m:rPr>
                  <m:sty m:val="p"/>
                </m:rPr>
                <m:t>,</m:t>
              </m:r>
              <m:r>
                <m:t>000</m:t>
              </m:r>
              <m:r>
                <m:rPr>
                  <m:nor/>
                  <m:sty m:val="p"/>
                </m:rPr>
                <m:t> TPS</m:t>
              </m:r>
            </m:oMath>
          </w:p>
        </w:tc>
        <w:tc>
          <w:tcPr/>
          <w:p>
            <w:pPr>
              <w:pStyle w:val="Compact"/>
              <w:jc w:val="left"/>
            </w:pPr>
            <m:oMath>
              <m:r>
                <m:rPr>
                  <m:sty m:val="p"/>
                </m:rPr>
                <m:t>&lt;</m:t>
              </m:r>
              <m:r>
                <m:t>500</m:t>
              </m:r>
              <m:r>
                <m:rPr>
                  <m:nor/>
                  <m:sty m:val="p"/>
                </m:rPr>
                <m:t> ms</m:t>
              </m:r>
            </m:oMath>
          </w:p>
        </w:tc>
        <w:tc>
          <w:tcPr/>
          <w:p>
            <w:pPr>
              <w:pStyle w:val="Compact"/>
              <w:jc w:val="left"/>
            </w:pPr>
            <w:r>
              <w:t xml:space="preserve">Sovereign immutability, zero counterfeit issuance, AML privacy</w:t>
            </w:r>
          </w:p>
        </w:tc>
        <w:tc>
          <w:tcPr/>
          <w:p>
            <w:pPr>
              <w:pStyle w:val="Compact"/>
              <w:jc w:val="left"/>
            </w:pPr>
            <w:r>
              <w:t xml:space="preserve">CPMI-IOSCO PFMI, BIS CBDC Security Directives</w:t>
            </w:r>
          </w:p>
        </w:tc>
      </w:tr>
      <w:tr>
        <w:tc>
          <w:tcPr/>
          <w:p>
            <w:pPr>
              <w:pStyle w:val="Compact"/>
              <w:jc w:val="left"/>
            </w:pPr>
            <w:r>
              <w:rPr>
                <w:b/>
                <w:bCs/>
              </w:rPr>
              <w:t xml:space="preserve">MEV-Free DeFi &amp; Automated Exchanges</w:t>
            </w:r>
          </w:p>
        </w:tc>
        <w:tc>
          <w:tcPr/>
          <w:p>
            <w:pPr>
              <w:pStyle w:val="Compact"/>
              <w:jc w:val="left"/>
            </w:pPr>
            <w:r>
              <w:t xml:space="preserve">Threshold ML-KEM-1024 + Leveled-FHE (BGV)</w:t>
            </w:r>
          </w:p>
        </w:tc>
        <w:tc>
          <w:tcPr/>
          <w:p>
            <w:pPr>
              <w:pStyle w:val="Compact"/>
              <w:jc w:val="left"/>
            </w:pPr>
            <m:oMath>
              <m:r>
                <m:rPr>
                  <m:sty m:val="p"/>
                </m:rPr>
                <m:t>&gt;</m:t>
              </m:r>
              <m:r>
                <m:t>15</m:t>
              </m:r>
              <m:r>
                <m:rPr>
                  <m:sty m:val="p"/>
                </m:rPr>
                <m:t>,</m:t>
              </m:r>
              <m:r>
                <m:t>000</m:t>
              </m:r>
              <m:r>
                <m:rPr>
                  <m:nor/>
                  <m:sty m:val="p"/>
                </m:rPr>
                <m:t> TPS</m:t>
              </m:r>
            </m:oMath>
          </w:p>
        </w:tc>
        <w:tc>
          <w:tcPr/>
          <w:p>
            <w:pPr>
              <w:pStyle w:val="Compact"/>
              <w:jc w:val="left"/>
            </w:pPr>
            <m:oMath>
              <m:r>
                <m:rPr>
                  <m:sty m:val="p"/>
                </m:rPr>
                <m:t>&lt;</m:t>
              </m:r>
              <m:r>
                <m:t>100</m:t>
              </m:r>
              <m:r>
                <m:rPr>
                  <m:nor/>
                  <m:sty m:val="p"/>
                </m:rPr>
                <m:t> ms</m:t>
              </m:r>
            </m:oMath>
          </w:p>
        </w:tc>
        <w:tc>
          <w:tcPr/>
          <w:p>
            <w:pPr>
              <w:pStyle w:val="Compact"/>
              <w:jc w:val="left"/>
            </w:pPr>
            <w:r>
              <w:t xml:space="preserve">Elimination of front-running, sandwich attacks, and MEV</w:t>
            </w:r>
          </w:p>
        </w:tc>
        <w:tc>
          <w:tcPr/>
          <w:p>
            <w:pPr>
              <w:pStyle w:val="Compact"/>
              <w:jc w:val="left"/>
            </w:pPr>
            <w:r>
              <w:t xml:space="preserve">MiCA (EU Markets in Crypto-Assets), SEC Best Execution</w:t>
            </w:r>
          </w:p>
        </w:tc>
      </w:tr>
      <w:tr>
        <w:tc>
          <w:tcPr/>
          <w:p>
            <w:pPr>
              <w:pStyle w:val="Compact"/>
              <w:jc w:val="left"/>
            </w:pPr>
            <w:r>
              <w:rPr>
                <w:b/>
                <w:bCs/>
              </w:rPr>
              <w:t xml:space="preserve">Smart Grid SCADA &amp; Energy Trading</w:t>
            </w:r>
          </w:p>
        </w:tc>
        <w:tc>
          <w:tcPr/>
          <w:p>
            <w:pPr>
              <w:pStyle w:val="Compact"/>
              <w:jc w:val="left"/>
            </w:pPr>
            <w:r>
              <w:t xml:space="preserve">Falcon-512 + Lattice Vector Commitments (LVC)</w:t>
            </w:r>
          </w:p>
        </w:tc>
        <w:tc>
          <w:tcPr/>
          <w:p>
            <w:pPr>
              <w:pStyle w:val="Compact"/>
              <w:jc w:val="left"/>
            </w:pPr>
            <m:oMath>
              <m:r>
                <m:rPr>
                  <m:sty m:val="p"/>
                </m:rPr>
                <m:t>&gt;</m:t>
              </m:r>
              <m:r>
                <m:t>5</m:t>
              </m:r>
              <m:r>
                <m:rPr>
                  <m:sty m:val="p"/>
                </m:rPr>
                <m:t>,</m:t>
              </m:r>
              <m:r>
                <m:t>000</m:t>
              </m:r>
              <m:r>
                <m:rPr>
                  <m:nor/>
                  <m:sty m:val="p"/>
                </m:rPr>
                <m:t> TPS</m:t>
              </m:r>
            </m:oMath>
          </w:p>
        </w:tc>
        <w:tc>
          <w:tcPr/>
          <w:p>
            <w:pPr>
              <w:pStyle w:val="Compact"/>
              <w:jc w:val="left"/>
            </w:pPr>
            <m:oMath>
              <m:r>
                <m:rPr>
                  <m:sty m:val="p"/>
                </m:rPr>
                <m:t>&lt;</m:t>
              </m:r>
              <m:r>
                <m:t>10</m:t>
              </m:r>
              <m:r>
                <m:rPr>
                  <m:nor/>
                  <m:sty m:val="p"/>
                </m:rPr>
                <m:t> ms</m:t>
              </m:r>
            </m:oMath>
          </w:p>
        </w:tc>
        <w:tc>
          <w:tcPr/>
          <w:p>
            <w:pPr>
              <w:pStyle w:val="Compact"/>
              <w:jc w:val="left"/>
            </w:pPr>
            <w:r>
              <w:t xml:space="preserve">Real-time false-data injection prevention, low RAM footprint</w:t>
            </w:r>
          </w:p>
        </w:tc>
        <w:tc>
          <w:tcPr/>
          <w:p>
            <w:pPr>
              <w:pStyle w:val="Compact"/>
              <w:jc w:val="left"/>
            </w:pPr>
            <w:r>
              <w:t xml:space="preserve">NERC CIP (Critical Infrastructure Protection), IEC 62351</w:t>
            </w:r>
          </w:p>
        </w:tc>
      </w:tr>
      <w:tr>
        <w:tc>
          <w:tcPr/>
          <w:p>
            <w:pPr>
              <w:pStyle w:val="Compact"/>
              <w:jc w:val="left"/>
            </w:pPr>
            <w:r>
              <w:rPr>
                <w:b/>
                <w:bCs/>
              </w:rPr>
              <w:t xml:space="preserve">Healthcare EHR &amp; Genomic Ledgers</w:t>
            </w:r>
          </w:p>
        </w:tc>
        <w:tc>
          <w:tcPr/>
          <w:p>
            <w:pPr>
              <w:pStyle w:val="Compact"/>
              <w:jc w:val="left"/>
            </w:pPr>
            <w:r>
              <w:t xml:space="preserve">ML-KEM-1024 Stealth Addresses + Lattice FHE</w:t>
            </w:r>
          </w:p>
        </w:tc>
        <w:tc>
          <w:tcPr/>
          <w:p>
            <w:pPr>
              <w:pStyle w:val="Compact"/>
              <w:jc w:val="left"/>
            </w:pPr>
            <m:oMath>
              <m:r>
                <m:rPr>
                  <m:sty m:val="p"/>
                </m:rPr>
                <m:t>&gt;</m:t>
              </m:r>
              <m:r>
                <m:t>1</m:t>
              </m:r>
              <m:r>
                <m:rPr>
                  <m:sty m:val="p"/>
                </m:rPr>
                <m:t>,</m:t>
              </m:r>
              <m:r>
                <m:t>000</m:t>
              </m:r>
              <m:r>
                <m:rPr>
                  <m:nor/>
                  <m:sty m:val="p"/>
                </m:rPr>
                <m:t> TPS</m:t>
              </m:r>
            </m:oMath>
          </w:p>
        </w:tc>
        <w:tc>
          <w:tcPr/>
          <w:p>
            <w:pPr>
              <w:pStyle w:val="Compact"/>
              <w:jc w:val="left"/>
            </w:pPr>
            <m:oMath>
              <m:r>
                <m:rPr>
                  <m:sty m:val="p"/>
                </m:rPr>
                <m:t>&lt;</m:t>
              </m:r>
              <m:r>
                <m:t>2</m:t>
              </m:r>
              <m:r>
                <m:rPr>
                  <m:nor/>
                  <m:sty m:val="p"/>
                </m:rPr>
                <m:t> s</m:t>
              </m:r>
            </m:oMath>
          </w:p>
        </w:tc>
        <w:tc>
          <w:tcPr/>
          <w:p>
            <w:pPr>
              <w:pStyle w:val="Compact"/>
              <w:jc w:val="left"/>
            </w:pPr>
            <w:r>
              <w:t xml:space="preserve">Multi-generational Store-Now-Decrypt-Later (SNDL) defense</w:t>
            </w:r>
          </w:p>
        </w:tc>
        <w:tc>
          <w:tcPr/>
          <w:p>
            <w:pPr>
              <w:pStyle w:val="Compact"/>
              <w:jc w:val="left"/>
            </w:pPr>
            <w:r>
              <w:t xml:space="preserve">HIPAA Security Rule, GDPR Article 9 (Special Category Data)</w:t>
            </w:r>
          </w:p>
        </w:tc>
      </w:tr>
      <w:tr>
        <w:tc>
          <w:tcPr/>
          <w:p>
            <w:pPr>
              <w:pStyle w:val="Compact"/>
              <w:jc w:val="left"/>
            </w:pPr>
            <w:r>
              <w:rPr>
                <w:b/>
                <w:bCs/>
              </w:rPr>
              <w:t xml:space="preserve">Defense &amp; Space Logistics Provenance</w:t>
            </w:r>
          </w:p>
        </w:tc>
        <w:tc>
          <w:tcPr/>
          <w:p>
            <w:pPr>
              <w:pStyle w:val="Compact"/>
              <w:jc w:val="left"/>
            </w:pPr>
            <w:r>
              <w:t xml:space="preserve">Air-Gapped LVC + Satellite Free-Space QKD</w:t>
            </w:r>
          </w:p>
        </w:tc>
        <w:tc>
          <w:tcPr/>
          <w:p>
            <w:pPr>
              <w:pStyle w:val="Compact"/>
              <w:jc w:val="left"/>
            </w:pPr>
            <m:oMath>
              <m:r>
                <m:rPr>
                  <m:sty m:val="p"/>
                </m:rPr>
                <m:t>&gt;</m:t>
              </m:r>
              <m:r>
                <m:t>2</m:t>
              </m:r>
              <m:r>
                <m:rPr>
                  <m:sty m:val="p"/>
                </m:rPr>
                <m:t>,</m:t>
              </m:r>
              <m:r>
                <m:t>500</m:t>
              </m:r>
              <m:r>
                <m:rPr>
                  <m:nor/>
                  <m:sty m:val="p"/>
                </m:rPr>
                <m:t> TPS</m:t>
              </m:r>
            </m:oMath>
          </w:p>
        </w:tc>
        <w:tc>
          <w:tcPr/>
          <w:p>
            <w:pPr>
              <w:pStyle w:val="Compact"/>
              <w:jc w:val="left"/>
            </w:pPr>
            <m:oMath>
              <m:r>
                <m:rPr>
                  <m:sty m:val="p"/>
                </m:rPr>
                <m:t>&lt;</m:t>
              </m:r>
              <m:r>
                <m:t>1</m:t>
              </m:r>
              <m:r>
                <m:rPr>
                  <m:nor/>
                  <m:sty m:val="p"/>
                </m:rPr>
                <m:t> s</m:t>
              </m:r>
            </m:oMath>
          </w:p>
        </w:tc>
        <w:tc>
          <w:tcPr/>
          <w:p>
            <w:pPr>
              <w:pStyle w:val="Compact"/>
              <w:jc w:val="left"/>
            </w:pPr>
            <w:r>
              <w:t xml:space="preserve">Counterfeit component interception, air-gapped offline verify</w:t>
            </w:r>
          </w:p>
        </w:tc>
        <w:tc>
          <w:tcPr/>
          <w:p>
            <w:pPr>
              <w:pStyle w:val="Compact"/>
              <w:jc w:val="left"/>
            </w:pPr>
            <w:r>
              <w:t xml:space="preserve">DoDI 8500.01 (Cybersecurity), NIST SP 800-161 Supply Chain</w:t>
            </w:r>
          </w:p>
        </w:tc>
      </w:tr>
    </w:tbl>
    <w:p>
      <w:r>
        <w:pict>
          <v:rect style="width:0;height:1.5pt" o:hralign="center" o:hrstd="t" o:hr="t"/>
        </w:pict>
      </w:r>
    </w:p>
    <w:bookmarkEnd w:id="29"/>
    <w:bookmarkEnd w:id="30"/>
    <w:bookmarkStart w:id="31" w:name="X3e9fa2e923f1ec4320b56e2dd8f0177b1b1f14e"/>
    <w:p>
      <w:pPr>
        <w:pStyle w:val="Heading2"/>
      </w:pPr>
      <w:r>
        <w:t xml:space="preserve">6. Experimental Evaluation &amp; Performance Microbenchmarks</w:t>
      </w:r>
    </w:p>
    <w:p>
      <w:pPr>
        <w:pStyle w:val="SourceCode"/>
      </w:pPr>
      <w:r>
        <w:rPr>
          <w:rStyle w:val="VerbatimChar"/>
        </w:rPr>
        <w:t xml:space="preserve">Microbenchmark Execution Latencies:</w:t>
      </w:r>
      <w:r>
        <w:br/>
      </w:r>
      <w:r>
        <w:rPr>
          <w:rStyle w:val="VerbatimChar"/>
        </w:rPr>
        <w:t xml:space="preserve">---------------------------------------------------------------------------------</w:t>
      </w:r>
      <w:r>
        <w:br/>
      </w:r>
      <w:r>
        <w:rPr>
          <w:rStyle w:val="VerbatimChar"/>
        </w:rPr>
        <w:t xml:space="preserve">Cryptographic Component               Operation                Latency (Mean)</w:t>
      </w:r>
      <w:r>
        <w:br/>
      </w:r>
      <w:r>
        <w:rPr>
          <w:rStyle w:val="VerbatimChar"/>
        </w:rPr>
        <w:t xml:space="preserve">---------------------------------------------------------------------------------</w:t>
      </w:r>
      <w:r>
        <w:br/>
      </w:r>
      <w:r>
        <w:rPr>
          <w:rStyle w:val="VerbatimChar"/>
        </w:rPr>
        <w:t xml:space="preserve">Falcon-512                            Key Generation           0.24 ms</w:t>
      </w:r>
      <w:r>
        <w:br/>
      </w:r>
      <w:r>
        <w:rPr>
          <w:rStyle w:val="VerbatimChar"/>
        </w:rPr>
        <w:t xml:space="preserve">Falcon-512                            Sign Transaction         0.48 ms</w:t>
      </w:r>
      <w:r>
        <w:br/>
      </w:r>
      <w:r>
        <w:rPr>
          <w:rStyle w:val="VerbatimChar"/>
        </w:rPr>
        <w:t xml:space="preserve">Falcon-512                            Verify Signature         0.08 ms</w:t>
      </w:r>
      <w:r>
        <w:br/>
      </w:r>
      <w:r>
        <w:rPr>
          <w:rStyle w:val="VerbatimChar"/>
        </w:rPr>
        <w:t xml:space="preserve">ML-KEM-1024                           Encapsulation (ELK-BM)   0.46 ms</w:t>
      </w:r>
      <w:r>
        <w:br/>
      </w:r>
      <w:r>
        <w:rPr>
          <w:rStyle w:val="VerbatimChar"/>
        </w:rPr>
        <w:t xml:space="preserve">ML-KEM-1024                           Threshold Decapsulation  0.41 ms</w:t>
      </w:r>
      <w:r>
        <w:br/>
      </w:r>
      <w:r>
        <w:rPr>
          <w:rStyle w:val="VerbatimChar"/>
        </w:rPr>
        <w:t xml:space="preserve">Leveled-FHE (Ring-LWE)                SIMD Addition (128 slots) 0.012 ms (12 us)</w:t>
      </w:r>
      <w:r>
        <w:br/>
      </w:r>
      <w:r>
        <w:rPr>
          <w:rStyle w:val="VerbatimChar"/>
        </w:rPr>
        <w:t xml:space="preserve">Leveled-FHE (Ring-LWE)                SIMD Mult + Relinearize  1.38 ms</w:t>
      </w:r>
      <w:r>
        <w:br/>
      </w:r>
      <w:r>
        <w:rPr>
          <w:rStyle w:val="VerbatimChar"/>
        </w:rPr>
        <w:t xml:space="preserve">Lattice Vector Commitment (LVC)       State Commitment Update  0.32 ms</w:t>
      </w:r>
      <w:r>
        <w:br/>
      </w:r>
      <w:r>
        <w:rPr>
          <w:rStyle w:val="VerbatimChar"/>
        </w:rPr>
        <w:t xml:space="preserve">Lattice Vector Commitment (LVC)       Verify O(1) Proof        0.18 ms</w:t>
      </w:r>
      <w:r>
        <w:br/>
      </w:r>
      <w:r>
        <w:rPr>
          <w:rStyle w:val="VerbatimChar"/>
        </w:rPr>
        <w:t xml:space="preserve">Recursive STARK Prover (RL-SAE)       Aggregate 10,000 Sigs    14.2 seconds (GPU)</w:t>
      </w:r>
      <w:r>
        <w:br/>
      </w:r>
      <w:r>
        <w:rPr>
          <w:rStyle w:val="VerbatimChar"/>
        </w:rPr>
        <w:t xml:space="preserve">Recursive STARK Verifier (On-Chain)   Verify 10,000 Sigs Proof 1.76 ms</w:t>
      </w:r>
      <w:r>
        <w:br/>
      </w:r>
      <w:r>
        <w:rPr>
          <w:rStyle w:val="VerbatimChar"/>
        </w:rPr>
        <w:t xml:space="preserve">---------------------------------------------------------------------------------</w:t>
      </w:r>
    </w:p>
    <w:p>
      <w:pPr>
        <w:pStyle w:val="FirstParagraph"/>
      </w:pPr>
      <w:r>
        <w:rPr>
          <w:b/>
          <w:bCs/>
        </w:rPr>
        <w:t xml:space="preserve">Key Finding:</w:t>
      </w:r>
      <w:r>
        <w:t xml:space="preserve"> </w:t>
      </w:r>
      <w:r>
        <w:t xml:space="preserve">Total on-chain validation of</w:t>
      </w:r>
      <w:r>
        <w:t xml:space="preserve"> </w:t>
      </w:r>
      <w:r>
        <w:rPr>
          <w:b/>
          <w:bCs/>
        </w:rPr>
        <w:t xml:space="preserve">10,000 post-quantum transactions</w:t>
      </w:r>
      <w:r>
        <w:t xml:space="preserve"> </w:t>
      </w:r>
      <w:r>
        <w:t xml:space="preserve">completes in</w:t>
      </w:r>
      <w:r>
        <w:t xml:space="preserve"> </w:t>
      </w:r>
      <m:oMath>
        <m:r>
          <m:rPr>
            <m:sty m:val="p"/>
          </m:rPr>
          <m:t>&lt;</m:t>
        </m:r>
        <m:r>
          <m:t>13</m:t>
        </m:r>
        <m:r>
          <m:rPr>
            <m:nor/>
            <m:sty m:val="p"/>
          </m:rPr>
          <m:t> ms</m:t>
        </m:r>
      </m:oMath>
      <w:r>
        <w:t xml:space="preserve"> </w:t>
      </w:r>
      <w:r>
        <w:t xml:space="preserve">of Layer-1 consensus execution time, confirming that Q-ArmorDLT satisfies the throughput demands of global CBDC and enterprise deployments.</w:t>
      </w:r>
    </w:p>
    <w:p>
      <w:r>
        <w:pict>
          <v:rect style="width:0;height:1.5pt" o:hralign="center" o:hrstd="t" o:hr="t"/>
        </w:pict>
      </w:r>
    </w:p>
    <w:bookmarkEnd w:id="31"/>
    <w:bookmarkStart w:id="32" w:name="X189e54f604631676c93ca72f0acfcc006890a48"/>
    <w:p>
      <w:pPr>
        <w:pStyle w:val="Heading2"/>
      </w:pPr>
      <w:r>
        <w:t xml:space="preserve">7. Migration Framework: Zero-Downtime ERC-4337 Account Abstraction</w:t>
      </w:r>
    </w:p>
    <w:p>
      <w:pPr>
        <w:pStyle w:val="SourceCode"/>
      </w:pPr>
      <w:r>
        <w:rPr>
          <w:rStyle w:val="VerbatimChar"/>
        </w:rPr>
        <w:t xml:space="preserve">+---------------------------------------------------------------------------------------------------+</w:t>
      </w:r>
      <w:r>
        <w:br/>
      </w:r>
      <w:r>
        <w:rPr>
          <w:rStyle w:val="VerbatimChar"/>
        </w:rPr>
        <w:t xml:space="preserve">|                        Three-Phase Zero-Downtime Migration Timeline                               |</w:t>
      </w:r>
      <w:r>
        <w:br/>
      </w:r>
      <w:r>
        <w:rPr>
          <w:rStyle w:val="VerbatimChar"/>
        </w:rPr>
        <w:t xml:space="preserve">|                                                                                                   |</w:t>
      </w:r>
      <w:r>
        <w:br/>
      </w:r>
      <w:r>
        <w:rPr>
          <w:rStyle w:val="VerbatimChar"/>
        </w:rPr>
        <w:t xml:space="preserve">|  Phase 1: Commit-Reveal Address Shielding                                                          |</w:t>
      </w:r>
      <w:r>
        <w:br/>
      </w:r>
      <w:r>
        <w:rPr>
          <w:rStyle w:val="VerbatimChar"/>
        </w:rPr>
        <w:t xml:space="preserve">|  • Legacy users transfer funds to quantum-shielded commit addresses:                              |</w:t>
      </w:r>
      <w:r>
        <w:br/>
      </w:r>
      <w:r>
        <w:rPr>
          <w:rStyle w:val="VerbatimChar"/>
        </w:rPr>
        <w:t xml:space="preserve">|    Address = RIPEMD160(SHA3-256(pk_Falcon || pk_ECDSA))                                           |</w:t>
      </w:r>
      <w:r>
        <w:br/>
      </w:r>
      <w:r>
        <w:rPr>
          <w:rStyle w:val="VerbatimChar"/>
        </w:rPr>
        <w:t xml:space="preserve">|  • Raw public keys are hidden from the blockchain state until transaction execution.              |</w:t>
      </w:r>
      <w:r>
        <w:br/>
      </w:r>
      <w:r>
        <w:rPr>
          <w:rStyle w:val="VerbatimChar"/>
        </w:rPr>
        <w:t xml:space="preserve">|                                                                                                   |</w:t>
      </w:r>
      <w:r>
        <w:br/>
      </w:r>
      <w:r>
        <w:rPr>
          <w:rStyle w:val="VerbatimChar"/>
        </w:rPr>
        <w:t xml:space="preserve">|  Phase 2: Dual-Verification Hybrid Alt-Mempools (ERC-4337)                                        |</w:t>
      </w:r>
      <w:r>
        <w:br/>
      </w:r>
      <w:r>
        <w:rPr>
          <w:rStyle w:val="VerbatimChar"/>
        </w:rPr>
        <w:t xml:space="preserve">|  • Bundlers validate dual-signature UserOperations: sigma = (sigma_ECDSA, sigma_Falcon)            |</w:t>
      </w:r>
      <w:r>
        <w:br/>
      </w:r>
      <w:r>
        <w:rPr>
          <w:rStyle w:val="VerbatimChar"/>
        </w:rPr>
        <w:t xml:space="preserve">|  • Upgraded nodes verify post-quantum proofs; legacy nodes verify classical signatures.           |</w:t>
      </w:r>
      <w:r>
        <w:br/>
      </w:r>
      <w:r>
        <w:rPr>
          <w:rStyle w:val="VerbatimChar"/>
        </w:rPr>
        <w:t xml:space="preserve">|                                                                                                   |</w:t>
      </w:r>
      <w:r>
        <w:br/>
      </w:r>
      <w:r>
        <w:rPr>
          <w:rStyle w:val="VerbatimChar"/>
        </w:rPr>
        <w:t xml:space="preserve">|  Phase 3: Q-Day Hard Fork &amp; Dormant Fund Escrow                                                   |</w:t>
      </w:r>
      <w:r>
        <w:br/>
      </w:r>
      <w:r>
        <w:rPr>
          <w:rStyle w:val="VerbatimChar"/>
        </w:rPr>
        <w:t xml:space="preserve">|  • Once 95% validator consensus is signaled, ECDSA verification is deprecated.                    |</w:t>
      </w:r>
      <w:r>
        <w:br/>
      </w:r>
      <w:r>
        <w:rPr>
          <w:rStyle w:val="VerbatimChar"/>
        </w:rPr>
        <w:t xml:space="preserve">|  • Unmigrated legacy P2PK addresses (including Satoshi's coins) are transitioned to a frozen      |</w:t>
      </w:r>
      <w:r>
        <w:br/>
      </w:r>
      <w:r>
        <w:rPr>
          <w:rStyle w:val="VerbatimChar"/>
        </w:rPr>
        <w:t xml:space="preserve">|    escrow, redeemable exclusively via zero-knowledge proofs of pre-quantum secret knowledge.      |</w:t>
      </w:r>
      <w:r>
        <w:br/>
      </w:r>
      <w:r>
        <w:rPr>
          <w:rStyle w:val="VerbatimChar"/>
        </w:rPr>
        <w:t xml:space="preserve">+---------------------------------------------------------------------------------------------------+</w:t>
      </w:r>
    </w:p>
    <w:p>
      <w:r>
        <w:pict>
          <v:rect style="width:0;height:1.5pt" o:hralign="center" o:hrstd="t" o:hr="t"/>
        </w:pict>
      </w:r>
    </w:p>
    <w:bookmarkEnd w:id="32"/>
    <w:bookmarkStart w:id="33" w:name="conclusion"/>
    <w:p>
      <w:pPr>
        <w:pStyle w:val="Heading2"/>
      </w:pPr>
      <w:r>
        <w:t xml:space="preserve">8. Conclusion</w:t>
      </w:r>
    </w:p>
    <w:p>
      <w:pPr>
        <w:pStyle w:val="FirstParagraph"/>
      </w:pPr>
      <w:r>
        <w:t xml:space="preserve">The transition of blockchain networks to quantum resilience is an unavoidable imperative. While naive post-quantum signature schemes trigger catastrophic bandwidth and state bloat,</w:t>
      </w:r>
      <w:r>
        <w:t xml:space="preserve"> </w:t>
      </w:r>
      <w:r>
        <w:rPr>
          <w:b/>
          <w:bCs/>
        </w:rPr>
        <w:t xml:space="preserve">Q-ArmorDLT</w:t>
      </w:r>
      <w:r>
        <w:t xml:space="preserve"> </w:t>
      </w:r>
      <w:r>
        <w:t xml:space="preserve">overcomes these bottlenecks through a mathematically unified architecture. By integrating</w:t>
      </w:r>
      <w:r>
        <w:t xml:space="preserve"> </w:t>
      </w:r>
      <w:r>
        <w:rPr>
          <w:b/>
          <w:bCs/>
        </w:rPr>
        <w:t xml:space="preserve">Falcon-512 with Recursive STARK aggregation</w:t>
      </w:r>
      <w:r>
        <w:t xml:space="preserve">,</w:t>
      </w:r>
      <w:r>
        <w:t xml:space="preserve"> </w:t>
      </w:r>
      <w:r>
        <w:rPr>
          <w:b/>
          <w:bCs/>
        </w:rPr>
        <w:t xml:space="preserve">Threshold ML-KEM Blind Mempools</w:t>
      </w:r>
      <w:r>
        <w:t xml:space="preserve">,</w:t>
      </w:r>
      <w:r>
        <w:t xml:space="preserve"> </w:t>
      </w:r>
      <w:r>
        <w:rPr>
          <w:b/>
          <w:bCs/>
        </w:rPr>
        <w:t xml:space="preserve">SIMD Leveled-FHE Smart Contracts</w:t>
      </w:r>
      <w:r>
        <w:t xml:space="preserve">,</w:t>
      </w:r>
      <w:r>
        <w:t xml:space="preserve"> </w:t>
      </w:r>
      <w:r>
        <w:rPr>
          <w:b/>
          <w:bCs/>
        </w:rPr>
        <w:t xml:space="preserve">QKD Entanglement Sealing</w:t>
      </w:r>
      <w:r>
        <w:t xml:space="preserve">, and</w:t>
      </w:r>
      <w:r>
        <w:t xml:space="preserve"> </w:t>
      </w:r>
      <w:r>
        <w:rPr>
          <w:b/>
          <w:bCs/>
        </w:rPr>
        <w:t xml:space="preserve">Lattice Vector Commitments</w:t>
      </w:r>
      <w:r>
        <w:t xml:space="preserve">, Q-ArmorDLT establishes a production-viable, high-throughput foundation tailored for sovereign CBDCs, MEV-free finance, healthcare genomics, critical smart grids, and defense supply chains.</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12"/>
        </w:numPr>
      </w:pPr>
      <w:r>
        <w:rPr>
          <w:b/>
          <w:bCs/>
        </w:rPr>
        <w:t xml:space="preserve">National Institute of Standards and Technology (NIST).</w:t>
      </w:r>
      <w:r>
        <w:t xml:space="preserve"> </w:t>
      </w:r>
      <w:r>
        <w:t xml:space="preserve">(2024).</w:t>
      </w:r>
      <w:r>
        <w:t xml:space="preserve"> </w:t>
      </w:r>
      <w:r>
        <w:rPr>
          <w:i/>
          <w:iCs/>
        </w:rPr>
        <w:t xml:space="preserve">FIPS 203: Module-Lattice-Based Key-Encapsulation Mechanism Standard (ML-KEM).</w:t>
      </w:r>
      <w:r>
        <w:t xml:space="preserve"> </w:t>
      </w:r>
      <w:r>
        <w:t xml:space="preserve">U.S. Department of Commerce.</w:t>
      </w:r>
    </w:p>
    <w:p>
      <w:pPr>
        <w:pStyle w:val="Compact"/>
        <w:numPr>
          <w:ilvl w:val="0"/>
          <w:numId w:val="1012"/>
        </w:numPr>
      </w:pPr>
      <w:r>
        <w:rPr>
          <w:b/>
          <w:bCs/>
        </w:rPr>
        <w:t xml:space="preserve">National Institute of Standards and Technology (NIST).</w:t>
      </w:r>
      <w:r>
        <w:t xml:space="preserve"> </w:t>
      </w:r>
      <w:r>
        <w:t xml:space="preserve">(2024).</w:t>
      </w:r>
      <w:r>
        <w:t xml:space="preserve"> </w:t>
      </w:r>
      <w:r>
        <w:rPr>
          <w:i/>
          <w:iCs/>
        </w:rPr>
        <w:t xml:space="preserve">FIPS 204: Module-Lattice-Based Digital Signature Standard (ML-DSA).</w:t>
      </w:r>
      <w:r>
        <w:t xml:space="preserve"> </w:t>
      </w:r>
      <w:r>
        <w:t xml:space="preserve">U.S. Department of Commerce.</w:t>
      </w:r>
    </w:p>
    <w:p>
      <w:pPr>
        <w:pStyle w:val="Compact"/>
        <w:numPr>
          <w:ilvl w:val="0"/>
          <w:numId w:val="1012"/>
        </w:numPr>
      </w:pPr>
      <w:r>
        <w:rPr>
          <w:b/>
          <w:bCs/>
        </w:rPr>
        <w:t xml:space="preserve">Shor, P. W.</w:t>
      </w:r>
      <w:r>
        <w:t xml:space="preserve"> </w:t>
      </w:r>
      <w:r>
        <w:t xml:space="preserve">(1994).</w:t>
      </w:r>
      <w:r>
        <w:t xml:space="preserve"> </w:t>
      </w:r>
      <w:r>
        <w:rPr>
          <w:i/>
          <w:iCs/>
        </w:rPr>
        <w:t xml:space="preserve">Algorithms for quantum computation: discrete logarithms and factoring.</w:t>
      </w:r>
      <w:r>
        <w:t xml:space="preserve"> </w:t>
      </w:r>
      <w:r>
        <w:t xml:space="preserve">IEEE 35th Annual Symposium on Foundations of Computer Science, 124–134.</w:t>
      </w:r>
    </w:p>
    <w:p>
      <w:pPr>
        <w:pStyle w:val="Compact"/>
        <w:numPr>
          <w:ilvl w:val="0"/>
          <w:numId w:val="1012"/>
        </w:numPr>
      </w:pPr>
      <w:r>
        <w:rPr>
          <w:b/>
          <w:bCs/>
        </w:rPr>
        <w:t xml:space="preserve">Grover, L. K.</w:t>
      </w:r>
      <w:r>
        <w:t xml:space="preserve"> </w:t>
      </w:r>
      <w:r>
        <w:t xml:space="preserve">(1996).</w:t>
      </w:r>
      <w:r>
        <w:t xml:space="preserve"> </w:t>
      </w:r>
      <w:r>
        <w:rPr>
          <w:i/>
          <w:iCs/>
        </w:rPr>
        <w:t xml:space="preserve">A fast quantum mechanical algorithm for database search.</w:t>
      </w:r>
      <w:r>
        <w:t xml:space="preserve"> </w:t>
      </w:r>
      <w:r>
        <w:t xml:space="preserve">Proceedings of the 28th Annual ACM Symposium on Theory of Computing (STOC), 212–219.</w:t>
      </w:r>
    </w:p>
    <w:p>
      <w:pPr>
        <w:pStyle w:val="Compact"/>
        <w:numPr>
          <w:ilvl w:val="0"/>
          <w:numId w:val="1012"/>
        </w:numPr>
      </w:pPr>
      <w:r>
        <w:rPr>
          <w:b/>
          <w:bCs/>
        </w:rPr>
        <w:t xml:space="preserve">Fouque, P. A., Hoffstein, J., Kirchner, P., Lyubashevsky, V., Pornin, T., Prest, T., Ricosset, T., Seiler, G., Whyte, W., &amp; Zhang, Z.</w:t>
      </w:r>
      <w:r>
        <w:t xml:space="preserve"> </w:t>
      </w:r>
      <w:r>
        <w:t xml:space="preserve">(2020).</w:t>
      </w:r>
      <w:r>
        <w:t xml:space="preserve"> </w:t>
      </w:r>
      <w:r>
        <w:rPr>
          <w:i/>
          <w:iCs/>
        </w:rPr>
        <w:t xml:space="preserve">Falcon: Fast-Fourier Lattice-based Compact Signatures over NTRU.</w:t>
      </w:r>
      <w:r>
        <w:t xml:space="preserve"> </w:t>
      </w:r>
      <w:r>
        <w:t xml:space="preserve">NIST Post-Quantum Cryptography Standardization Submissions.</w:t>
      </w:r>
    </w:p>
    <w:p>
      <w:pPr>
        <w:pStyle w:val="Compact"/>
        <w:numPr>
          <w:ilvl w:val="0"/>
          <w:numId w:val="1012"/>
        </w:numPr>
      </w:pPr>
      <w:r>
        <w:rPr>
          <w:b/>
          <w:bCs/>
        </w:rPr>
        <w:t xml:space="preserve">Ducas, L., Kiltz, E., Lepoint, T., Lyubashevsky, V., Schwabe, P., Seiler, G., &amp; Stehlé, D.</w:t>
      </w:r>
      <w:r>
        <w:t xml:space="preserve"> </w:t>
      </w:r>
      <w:r>
        <w:t xml:space="preserve">(2018).</w:t>
      </w:r>
      <w:r>
        <w:t xml:space="preserve"> </w:t>
      </w:r>
      <w:r>
        <w:rPr>
          <w:i/>
          <w:iCs/>
        </w:rPr>
        <w:t xml:space="preserve">CRYSTALS-Dilithium: A lattice-based digital signature scheme.</w:t>
      </w:r>
      <w:r>
        <w:t xml:space="preserve"> </w:t>
      </w:r>
      <w:r>
        <w:t xml:space="preserve">Transactions on Cryptographic Hardware and Embedded Systems (TCHES), 238–268.</w:t>
      </w:r>
    </w:p>
    <w:p>
      <w:pPr>
        <w:pStyle w:val="Compact"/>
        <w:numPr>
          <w:ilvl w:val="0"/>
          <w:numId w:val="1012"/>
        </w:numPr>
      </w:pPr>
      <w:r>
        <w:rPr>
          <w:b/>
          <w:bCs/>
        </w:rPr>
        <w:t xml:space="preserve">Bernstein, D. J., Castryck, W., Lange, T., Schwabe, P., &amp; Vercauteren, F.</w:t>
      </w:r>
      <w:r>
        <w:t xml:space="preserve"> </w:t>
      </w:r>
      <w:r>
        <w:t xml:space="preserve">(2019).</w:t>
      </w:r>
      <w:r>
        <w:t xml:space="preserve"> </w:t>
      </w:r>
      <w:r>
        <w:rPr>
          <w:i/>
          <w:iCs/>
        </w:rPr>
        <w:t xml:space="preserve">SPHINCS+: Stateless hash-based digital signatures.</w:t>
      </w:r>
      <w:r>
        <w:t xml:space="preserve"> </w:t>
      </w:r>
      <w:r>
        <w:t xml:space="preserve">IACR Cryptology ePrint Archive, 2019/1086.</w:t>
      </w:r>
    </w:p>
    <w:p>
      <w:pPr>
        <w:pStyle w:val="Compact"/>
        <w:numPr>
          <w:ilvl w:val="0"/>
          <w:numId w:val="1012"/>
        </w:numPr>
      </w:pPr>
      <w:r>
        <w:rPr>
          <w:b/>
          <w:bCs/>
        </w:rPr>
        <w:t xml:space="preserve">Hülsing, A., Butin, D., Gazdag, S. L., Rijneveld, J., &amp; Mohaisen, A.</w:t>
      </w:r>
      <w:r>
        <w:t xml:space="preserve"> </w:t>
      </w:r>
      <w:r>
        <w:t xml:space="preserve">(2018).</w:t>
      </w:r>
      <w:r>
        <w:t xml:space="preserve"> </w:t>
      </w:r>
      <w:r>
        <w:rPr>
          <w:i/>
          <w:iCs/>
        </w:rPr>
        <w:t xml:space="preserve">RFC 8391: XMSS: eXtended Merkle Signature Scheme.</w:t>
      </w:r>
      <w:r>
        <w:t xml:space="preserve"> </w:t>
      </w:r>
      <w:r>
        <w:t xml:space="preserve">Internet Engineering Task Force (IETF).</w:t>
      </w:r>
    </w:p>
    <w:p>
      <w:pPr>
        <w:pStyle w:val="Compact"/>
        <w:numPr>
          <w:ilvl w:val="0"/>
          <w:numId w:val="1012"/>
        </w:numPr>
      </w:pPr>
      <w:r>
        <w:rPr>
          <w:b/>
          <w:bCs/>
        </w:rPr>
        <w:t xml:space="preserve">Ben-Sasson, E., Bentov, I., Horesh, Y., &amp; Riabzev, M.</w:t>
      </w:r>
      <w:r>
        <w:t xml:space="preserve"> </w:t>
      </w:r>
      <w:r>
        <w:t xml:space="preserve">(2018).</w:t>
      </w:r>
      <w:r>
        <w:t xml:space="preserve"> </w:t>
      </w:r>
      <w:r>
        <w:rPr>
          <w:i/>
          <w:iCs/>
        </w:rPr>
        <w:t xml:space="preserve">Scalable, transparent, and post-quantum secure computational integrity (zk-STARKs).</w:t>
      </w:r>
      <w:r>
        <w:t xml:space="preserve"> </w:t>
      </w:r>
      <w:r>
        <w:t xml:space="preserve">IACR Cryptology ePrint Archive, 2018/046.</w:t>
      </w:r>
    </w:p>
    <w:p>
      <w:pPr>
        <w:pStyle w:val="Compact"/>
        <w:numPr>
          <w:ilvl w:val="0"/>
          <w:numId w:val="1012"/>
        </w:numPr>
      </w:pPr>
      <w:r>
        <w:rPr>
          <w:b/>
          <w:bCs/>
        </w:rPr>
        <w:t xml:space="preserve">Kiktenko, E. O., Pozhar, N. O., Anufriev, M. N., Ermakov, A. S., Kotani, V. L., &amp; Fedorov, A. K.</w:t>
      </w:r>
      <w:r>
        <w:t xml:space="preserve"> </w:t>
      </w:r>
      <w:r>
        <w:t xml:space="preserve">(2018).</w:t>
      </w:r>
      <w:r>
        <w:t xml:space="preserve"> </w:t>
      </w:r>
      <w:r>
        <w:rPr>
          <w:i/>
          <w:iCs/>
        </w:rPr>
        <w:t xml:space="preserve">Quantum-secured blockchain.</w:t>
      </w:r>
      <w:r>
        <w:t xml:space="preserve"> </w:t>
      </w:r>
      <w:r>
        <w:t xml:space="preserve">Quantum Science and Technology, 3(3), 035004.</w:t>
      </w:r>
    </w:p>
    <w:p>
      <w:pPr>
        <w:pStyle w:val="Compact"/>
        <w:numPr>
          <w:ilvl w:val="0"/>
          <w:numId w:val="1012"/>
        </w:numPr>
      </w:pPr>
      <w:r>
        <w:rPr>
          <w:b/>
          <w:bCs/>
        </w:rPr>
        <w:t xml:space="preserve">Brakerski, Z., Gentry, C., &amp; Vaikuntanathan, V.</w:t>
      </w:r>
      <w:r>
        <w:t xml:space="preserve"> </w:t>
      </w:r>
      <w:r>
        <w:t xml:space="preserve">(2014).</w:t>
      </w:r>
      <w:r>
        <w:t xml:space="preserve"> </w:t>
      </w:r>
      <w:r>
        <w:rPr>
          <w:i/>
          <w:iCs/>
        </w:rPr>
        <w:t xml:space="preserve">(Leveled) fully homomorphic encryption without bootstrapping.</w:t>
      </w:r>
      <w:r>
        <w:t xml:space="preserve"> </w:t>
      </w:r>
      <w:r>
        <w:t xml:space="preserve">ACM Transactions on Computation Theory (TOCT), 6(3), 1–36.</w:t>
      </w:r>
    </w:p>
    <w:p>
      <w:pPr>
        <w:pStyle w:val="Compact"/>
        <w:numPr>
          <w:ilvl w:val="0"/>
          <w:numId w:val="1012"/>
        </w:numPr>
      </w:pPr>
      <w:r>
        <w:rPr>
          <w:b/>
          <w:bCs/>
        </w:rPr>
        <w:t xml:space="preserve">Boneh, D., &amp; Freeman, D. M.</w:t>
      </w:r>
      <w:r>
        <w:t xml:space="preserve"> </w:t>
      </w:r>
      <w:r>
        <w:t xml:space="preserve">(2011).</w:t>
      </w:r>
      <w:r>
        <w:t xml:space="preserve"> </w:t>
      </w:r>
      <w:r>
        <w:rPr>
          <w:i/>
          <w:iCs/>
        </w:rPr>
        <w:t xml:space="preserve">Homomorphic signatures for polynomial functions.</w:t>
      </w:r>
      <w:r>
        <w:t xml:space="preserve"> </w:t>
      </w:r>
      <w:r>
        <w:t xml:space="preserve">EUROCRYPT, 149–168.</w:t>
      </w:r>
    </w:p>
    <w:p>
      <w:pPr>
        <w:pStyle w:val="Compact"/>
        <w:numPr>
          <w:ilvl w:val="0"/>
          <w:numId w:val="1012"/>
        </w:numPr>
      </w:pPr>
      <w:r>
        <w:rPr>
          <w:b/>
          <w:bCs/>
        </w:rPr>
        <w:t xml:space="preserve">Gorman, C., &amp; Rundle, C.</w:t>
      </w:r>
      <w:r>
        <w:t xml:space="preserve"> </w:t>
      </w:r>
      <w:r>
        <w:t xml:space="preserve">(2021).</w:t>
      </w:r>
      <w:r>
        <w:t xml:space="preserve"> </w:t>
      </w:r>
      <w:r>
        <w:rPr>
          <w:i/>
          <w:iCs/>
        </w:rPr>
        <w:t xml:space="preserve">Quantum Proof-of-Work: Energy efficient consensus utilizing Gaussian Boson Sampling.</w:t>
      </w:r>
      <w:r>
        <w:t xml:space="preserve"> </w:t>
      </w:r>
      <w:r>
        <w:t xml:space="preserve">IEEE Transactions on Quantum Engineering, 2, 1–12.</w:t>
      </w:r>
    </w:p>
    <w:p>
      <w:pPr>
        <w:pStyle w:val="Compact"/>
        <w:numPr>
          <w:ilvl w:val="0"/>
          <w:numId w:val="1012"/>
        </w:numPr>
      </w:pPr>
      <w:r>
        <w:rPr>
          <w:b/>
          <w:bCs/>
        </w:rPr>
        <w:t xml:space="preserve">Algorand Foundation.</w:t>
      </w:r>
      <w:r>
        <w:t xml:space="preserve"> </w:t>
      </w:r>
      <w:r>
        <w:t xml:space="preserve">(2022).</w:t>
      </w:r>
      <w:r>
        <w:t xml:space="preserve"> </w:t>
      </w:r>
      <w:r>
        <w:rPr>
          <w:i/>
          <w:iCs/>
        </w:rPr>
        <w:t xml:space="preserve">Algorand State Proofs: Decentralized, Post-Quantum Cross-Chain Interoperability.</w:t>
      </w:r>
      <w:r>
        <w:t xml:space="preserve"> </w:t>
      </w:r>
      <w:r>
        <w:t xml:space="preserve">Algorand Technical Whitepaper.</w:t>
      </w:r>
    </w:p>
    <w:p>
      <w:pPr>
        <w:pStyle w:val="Compact"/>
        <w:numPr>
          <w:ilvl w:val="0"/>
          <w:numId w:val="1012"/>
        </w:numPr>
      </w:pPr>
      <w:r>
        <w:rPr>
          <w:b/>
          <w:bCs/>
        </w:rPr>
        <w:t xml:space="preserve">Ethereum Foundation.</w:t>
      </w:r>
      <w:r>
        <w:t xml:space="preserve"> </w:t>
      </w:r>
      <w:r>
        <w:t xml:space="preserve">(2023).</w:t>
      </w:r>
      <w:r>
        <w:t xml:space="preserve"> </w:t>
      </w:r>
      <w:r>
        <w:rPr>
          <w:i/>
          <w:iCs/>
        </w:rPr>
        <w:t xml:space="preserve">ERC-4337: Account Abstraction Using Alt Mempool.</w:t>
      </w:r>
      <w:r>
        <w:t xml:space="preserve"> </w:t>
      </w:r>
      <w:r>
        <w:t xml:space="preserve">Ethereum Improvement Proposals.</w:t>
      </w:r>
    </w:p>
    <w:p>
      <w:pPr>
        <w:pStyle w:val="Compact"/>
        <w:numPr>
          <w:ilvl w:val="0"/>
          <w:numId w:val="1012"/>
        </w:numPr>
      </w:pPr>
      <w:r>
        <w:rPr>
          <w:b/>
          <w:bCs/>
        </w:rPr>
        <w:t xml:space="preserve">Catalano, D., &amp; Fiore, D.</w:t>
      </w:r>
      <w:r>
        <w:t xml:space="preserve"> </w:t>
      </w:r>
      <w:r>
        <w:t xml:space="preserve">(2013).</w:t>
      </w:r>
      <w:r>
        <w:t xml:space="preserve"> </w:t>
      </w:r>
      <w:r>
        <w:rPr>
          <w:i/>
          <w:iCs/>
        </w:rPr>
        <w:t xml:space="preserve">Vector commitments and their applications.</w:t>
      </w:r>
      <w:r>
        <w:t xml:space="preserve"> </w:t>
      </w:r>
      <w:r>
        <w:t xml:space="preserve">Public-Key Cryptography (PKC), 430–447.</w:t>
      </w:r>
    </w:p>
    <w:p>
      <w:pPr>
        <w:pStyle w:val="Compact"/>
        <w:numPr>
          <w:ilvl w:val="0"/>
          <w:numId w:val="1012"/>
        </w:numPr>
      </w:pPr>
      <w:r>
        <w:rPr>
          <w:b/>
          <w:bCs/>
        </w:rPr>
        <w:t xml:space="preserve">Bank for International Settlements (BIS).</w:t>
      </w:r>
      <w:r>
        <w:t xml:space="preserve"> </w:t>
      </w:r>
      <w:r>
        <w:t xml:space="preserve">(2023).</w:t>
      </w:r>
      <w:r>
        <w:t xml:space="preserve"> </w:t>
      </w:r>
      <w:r>
        <w:rPr>
          <w:i/>
          <w:iCs/>
        </w:rPr>
        <w:t xml:space="preserve">Project Tourbillon: Exploring privacy, scalability, and quantum-safe cryptography for retail CBDCs.</w:t>
      </w:r>
      <w:r>
        <w:t xml:space="preserve"> </w:t>
      </w:r>
      <w:r>
        <w:t xml:space="preserve">BIS Innovation Hub Report.</w:t>
      </w:r>
    </w:p>
    <w:p>
      <w:pPr>
        <w:pStyle w:val="Compact"/>
        <w:numPr>
          <w:ilvl w:val="0"/>
          <w:numId w:val="1012"/>
        </w:numPr>
      </w:pPr>
      <w:r>
        <w:rPr>
          <w:b/>
          <w:bCs/>
        </w:rPr>
        <w:t xml:space="preserve">Li, W., Senthil, K., &amp; Zhou, Y.</w:t>
      </w:r>
      <w:r>
        <w:t xml:space="preserve"> </w:t>
      </w:r>
      <w:r>
        <w:t xml:space="preserve">(2023).</w:t>
      </w:r>
      <w:r>
        <w:t xml:space="preserve"> </w:t>
      </w:r>
      <w:r>
        <w:rPr>
          <w:i/>
          <w:iCs/>
        </w:rPr>
        <w:t xml:space="preserve">Post-Quantum Stealth Addresses on Decentralized Ledgers.</w:t>
      </w:r>
      <w:r>
        <w:t xml:space="preserve"> </w:t>
      </w:r>
      <w:r>
        <w:t xml:space="preserve">IEEE Transactions on Information Forensics and Security, 18, 2210–2224.</w:t>
      </w:r>
    </w:p>
    <w:p>
      <w:pPr>
        <w:pStyle w:val="Compact"/>
        <w:numPr>
          <w:ilvl w:val="0"/>
          <w:numId w:val="1012"/>
        </w:numPr>
      </w:pPr>
      <w:r>
        <w:rPr>
          <w:b/>
          <w:bCs/>
        </w:rPr>
        <w:t xml:space="preserve">European Telecommunications Standards Institute (ETSI).</w:t>
      </w:r>
      <w:r>
        <w:t xml:space="preserve"> </w:t>
      </w:r>
      <w:r>
        <w:t xml:space="preserve">(2023).</w:t>
      </w:r>
      <w:r>
        <w:t xml:space="preserve"> </w:t>
      </w:r>
      <w:r>
        <w:rPr>
          <w:i/>
          <w:iCs/>
        </w:rPr>
        <w:t xml:space="preserve">ETSI GS QKD 014: Quantum Key Distribution (QKD); Protocol and data format of REST-based key delivery API.</w:t>
      </w:r>
    </w:p>
    <w:p>
      <w:pPr>
        <w:pStyle w:val="Compact"/>
        <w:numPr>
          <w:ilvl w:val="0"/>
          <w:numId w:val="1012"/>
        </w:numPr>
      </w:pPr>
      <w:r>
        <w:rPr>
          <w:b/>
          <w:bCs/>
        </w:rPr>
        <w:t xml:space="preserve">Mosca, M.</w:t>
      </w:r>
      <w:r>
        <w:t xml:space="preserve"> </w:t>
      </w:r>
      <w:r>
        <w:t xml:space="preserve">(2018).</w:t>
      </w:r>
      <w:r>
        <w:t xml:space="preserve"> </w:t>
      </w:r>
      <w:r>
        <w:rPr>
          <w:i/>
          <w:iCs/>
        </w:rPr>
        <w:t xml:space="preserve">Cybersecurity in an evolving quantum world.</w:t>
      </w:r>
      <w:r>
        <w:t xml:space="preserve"> </w:t>
      </w:r>
      <w:r>
        <w:t xml:space="preserve">Communications of the ACM, 61(1), 40–49.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cholar.google.com/citations?user=gkPtL_8AAAAJ&amp;hl=en" TargetMode="External" /></Relationships>
</file>

<file path=word/_rels/footnotes.xml.rels><?xml version="1.0" encoding="UTF-8"?><Relationships xmlns="http://schemas.openxmlformats.org/package/2006/relationships"><Relationship Type="http://schemas.openxmlformats.org/officeDocument/2006/relationships/hyperlink" Id="rId9" Target="https://scholar.google.com/citations?user=gkPtL_8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2026-09-19T05:08:12Z</dcterms:created>
  <dcterms:modified xsi:type="dcterms:W3CDTF">2026-09-19T05:08:12Z</dcterms:modified>
</cp:coreProperties>
</file>

<file path=docProps/custom.xml><?xml version="1.0" encoding="utf-8"?>
<Properties xmlns="http://schemas.openxmlformats.org/officeDocument/2006/custom-properties" xmlns:vt="http://schemas.openxmlformats.org/officeDocument/2006/docPropsVTypes"/>
</file>