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56"/>
          <w:szCs w:val="56"/>
        </w:rPr>
        <w:t xml:space="preserve">DCC Signal Decoder</w:t>
      </w:r>
    </w:p>
    <w:p>
      <w:pPr>
        <w:spacing w:after="40"/>
      </w:pPr>
      <w:r>
        <w:rPr>
          <w:rFonts w:ascii="Arial" w:cs="Arial" w:eastAsia="Arial" w:hAnsi="Arial"/>
          <w:color w:val="808080"/>
          <w:sz w:val="30"/>
          <w:szCs w:val="30"/>
        </w:rPr>
        <w:t xml:space="preserve">Firmware Configuration &amp; Maintenance Guide</w:t>
      </w:r>
    </w:p>
    <w:p>
      <w:pPr>
        <w:spacing w:after="40"/>
      </w:pPr>
      <w:r>
        <w:rPr>
          <w:rFonts w:ascii="Arial" w:cs="Arial" w:eastAsia="Arial" w:hAnsi="Arial"/>
          <w:b/>
          <w:bCs/>
          <w:color w:val="1F3864"/>
          <w:sz w:val="22"/>
          <w:szCs w:val="22"/>
        </w:rPr>
        <w:t xml:space="preserve">Version 1.0</w:t>
      </w:r>
    </w:p>
    <w:p>
      <w:pPr>
        <w:spacing w:after="240"/>
      </w:pPr>
      <w:r>
        <w:rPr>
          <w:rFonts w:ascii="Arial" w:cs="Arial" w:eastAsia="Arial" w:hAnsi="Arial"/>
          <w:i/>
          <w:iCs/>
          <w:color w:val="808080"/>
          <w:sz w:val="20"/>
          <w:szCs w:val="20"/>
        </w:rPr>
        <w:t xml:space="preserve">Arduino Nano (development) / ATmega328P-PU (final PCB)</w:t>
      </w:r>
    </w:p>
    <w:p>
      <w:pPr>
        <w:pBdr>
          <w:bottom w:val="single" w:color="1F3864" w:sz="6" w:space="1"/>
        </w:pBdr>
        <w:spacing w:after="240"/>
      </w:pPr>
      <w:r>
        <w:t xml:space="preserve"/>
      </w:r>
    </w:p>
    <w:p>
      <w:pPr>
        <w:pStyle w:val="Heading1"/>
        <w:spacing w:after="160" w:before="320"/>
      </w:pPr>
      <w:r>
        <w:rPr>
          <w:rFonts w:ascii="Arial" w:cs="Arial" w:eastAsia="Arial" w:hAnsi="Arial"/>
          <w:b/>
          <w:bCs/>
          <w:color w:val="1F3864"/>
          <w:sz w:val="32"/>
          <w:szCs w:val="32"/>
        </w:rPr>
        <w:t xml:space="preserve">1. Overview</w:t>
      </w:r>
    </w:p>
    <w:p>
      <w:pPr>
        <w:spacing w:after="200"/>
      </w:pPr>
      <w:r>
        <w:rPr>
          <w:rFonts w:ascii="Arial" w:cs="Arial" w:eastAsia="Arial" w:hAnsi="Arial"/>
          <w:sz w:val="21"/>
          <w:szCs w:val="21"/>
        </w:rPr>
        <w:t xml:space="preserve">This firmware runs a single colour-light signal (2, 3, or 4 aspect) plus up to 6 general-purpose EX output ports, each independently configurable as a Junction Indicator, a Position Light, or part of a second, fully independent signal head. It learns its own DCC address directly from the command station, and every other setting is configured through a JSON-over-Serial API - there are no DIP switches and no separate programmer needed at any point after the board is flashed.</w:t>
      </w:r>
    </w:p>
    <w:p>
      <w:pPr>
        <w:spacing w:after="200"/>
      </w:pPr>
      <w:r>
        <w:rPr>
          <w:rFonts w:ascii="Arial" w:cs="Arial" w:eastAsia="Arial" w:hAnsi="Arial"/>
          <w:sz w:val="21"/>
          <w:szCs w:val="21"/>
        </w:rPr>
        <w:t xml:space="preserve">The API is reached two ways: directly over the USB Serial connection at a fixed baud rate, or through the companion DCC Signal Decoder Uploader application's Board Settings browser bridge, which serves a web page and proxies its requests over that same Serial connection. Both speak the identical JSON request/response shape - Board Settings is a convenience layer, not a separate protocol.</w:t>
      </w:r>
    </w:p>
    <w:p>
      <w:pPr>
        <w:spacing w:after="200"/>
      </w:pPr>
      <w:r>
        <w:rPr>
          <w:rFonts w:ascii="Arial" w:cs="Arial" w:eastAsia="Arial" w:hAnsi="Arial"/>
          <w:sz w:val="21"/>
          <w:szCs w:val="21"/>
        </w:rPr>
        <w:t xml:space="preserve">It is developed and bench-tested on an Arduino Nano before being moved to a standalone ATmega328P-PU on a dedicated PCB. The same .ino file runs on both, unchanged, once the pin assignments in this guide match the final board.</w:t>
      </w:r>
    </w:p>
    <w:p>
      <w:pPr>
        <w:spacing w:after="200"/>
      </w:pPr>
      <w:r>
        <w:rPr>
          <w:rFonts w:ascii="Arial" w:cs="Arial" w:eastAsia="Arial" w:hAnsi="Arial"/>
          <w:sz w:val="21"/>
          <w:szCs w:val="21"/>
        </w:rPr>
        <w:t xml:space="preserve">Requires the NmraDcc library (2.0.17) and ArduinoJson (7.x, with the Arduino String/Stream/Print integrations disabled at the top of the .ino to fit this chip's flash budget).</w:t>
      </w:r>
    </w:p>
    <w:p>
      <w:pPr>
        <w:pBdr>
          <w:left w:val="single" w:color="1F3864" w:sz="24" w:space="8"/>
        </w:pBdr>
        <w:shd w:fill="EEF3FA" w:val="clear"/>
        <w:spacing w:after="200" w:before="160"/>
        <w:ind w:left="20"/>
      </w:pPr>
      <w:r>
        <w:rPr>
          <w:rFonts w:ascii="Arial" w:cs="Arial" w:eastAsia="Arial" w:hAnsi="Arial"/>
          <w:i/>
          <w:iCs/>
          <w:sz w:val="21"/>
          <w:szCs w:val="21"/>
        </w:rPr>
        <w:t xml:space="preserve">This document is for whoever is maintaining or modifying the firmware. It assumes familiarity with the Arduino IDE. It is not intended for end users - see the separate User Guide for that.</w:t>
      </w:r>
    </w:p>
    <w:p>
      <w:pPr>
        <w:pStyle w:val="Heading1"/>
        <w:spacing w:after="160" w:before="320"/>
      </w:pPr>
      <w:r>
        <w:rPr>
          <w:rFonts w:ascii="Arial" w:cs="Arial" w:eastAsia="Arial" w:hAnsi="Arial"/>
          <w:b/>
          <w:bCs/>
          <w:color w:val="1F3864"/>
          <w:sz w:val="32"/>
          <w:szCs w:val="32"/>
        </w:rPr>
        <w:t xml:space="preserve">2. Pin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Pin</w:t>
            </w:r>
          </w:p>
        </w:tc>
        <w:tc>
          <w:tcPr>
            <w:tcW w:type="dxa" w:w="756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Function</w:t>
            </w:r>
          </w:p>
        </w:tc>
      </w:tr>
      <w:tr>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D0</w:t>
            </w:r>
          </w:p>
        </w:tc>
        <w:tc>
          <w:tcPr>
            <w:tcW w:type="dxa" w:w="75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Hardware Serial RX - reserved for USB / the JSON API</w:t>
            </w:r>
          </w:p>
        </w:tc>
      </w:tr>
      <w:tr>
        <w:tc>
          <w:tcPr>
            <w:tcW w:type="dxa" w:w="18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D1</w:t>
            </w:r>
          </w:p>
        </w:tc>
        <w:tc>
          <w:tcPr>
            <w:tcW w:type="dxa" w:w="75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Hardware Serial TX - reserved for USB / the JSON API</w:t>
            </w:r>
          </w:p>
        </w:tc>
      </w:tr>
      <w:tr>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D2</w:t>
            </w:r>
          </w:p>
        </w:tc>
        <w:tc>
          <w:tcPr>
            <w:tcW w:type="dxa" w:w="75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DCC input</w:t>
            </w:r>
          </w:p>
        </w:tc>
      </w:tr>
      <w:tr>
        <w:tc>
          <w:tcPr>
            <w:tcW w:type="dxa" w:w="18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D3</w:t>
            </w:r>
          </w:p>
        </w:tc>
        <w:tc>
          <w:tcPr>
            <w:tcW w:type="dxa" w:w="75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Red LED</w:t>
            </w:r>
          </w:p>
        </w:tc>
      </w:tr>
      <w:tr>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D4</w:t>
            </w:r>
          </w:p>
        </w:tc>
        <w:tc>
          <w:tcPr>
            <w:tcW w:type="dxa" w:w="75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Status LED</w:t>
            </w:r>
          </w:p>
        </w:tc>
      </w:tr>
      <w:tr>
        <w:tc>
          <w:tcPr>
            <w:tcW w:type="dxa" w:w="18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D5</w:t>
            </w:r>
          </w:p>
        </w:tc>
        <w:tc>
          <w:tcPr>
            <w:tcW w:type="dxa" w:w="75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Double Yellow LED</w:t>
            </w:r>
          </w:p>
        </w:tc>
      </w:tr>
      <w:tr>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D6</w:t>
            </w:r>
          </w:p>
        </w:tc>
        <w:tc>
          <w:tcPr>
            <w:tcW w:type="dxa" w:w="75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Green LED</w:t>
            </w:r>
          </w:p>
        </w:tc>
      </w:tr>
      <w:tr>
        <w:tc>
          <w:tcPr>
            <w:tcW w:type="dxa" w:w="18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D7</w:t>
            </w:r>
          </w:p>
        </w:tc>
        <w:tc>
          <w:tcPr>
            <w:tcW w:type="dxa" w:w="75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EX3 - digital only (no PWM)</w:t>
            </w:r>
          </w:p>
        </w:tc>
      </w:tr>
      <w:tr>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D8</w:t>
            </w:r>
          </w:p>
        </w:tc>
        <w:tc>
          <w:tcPr>
            <w:tcW w:type="dxa" w:w="75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Learn button</w:t>
            </w:r>
          </w:p>
        </w:tc>
      </w:tr>
      <w:tr>
        <w:tc>
          <w:tcPr>
            <w:tcW w:type="dxa" w:w="18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D9</w:t>
            </w:r>
          </w:p>
        </w:tc>
        <w:tc>
          <w:tcPr>
            <w:tcW w:type="dxa" w:w="75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Yellow LED</w:t>
            </w:r>
          </w:p>
        </w:tc>
      </w:tr>
      <w:tr>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D10</w:t>
            </w:r>
          </w:p>
        </w:tc>
        <w:tc>
          <w:tcPr>
            <w:tcW w:type="dxa" w:w="75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EX1 - PWM-capable</w:t>
            </w:r>
          </w:p>
        </w:tc>
      </w:tr>
      <w:tr>
        <w:tc>
          <w:tcPr>
            <w:tcW w:type="dxa" w:w="18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D11</w:t>
            </w:r>
          </w:p>
        </w:tc>
        <w:tc>
          <w:tcPr>
            <w:tcW w:type="dxa" w:w="75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EX2 - PWM-capable</w:t>
            </w:r>
          </w:p>
        </w:tc>
      </w:tr>
      <w:tr>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D12</w:t>
            </w:r>
          </w:p>
        </w:tc>
        <w:tc>
          <w:tcPr>
            <w:tcW w:type="dxa" w:w="75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Cascade front link RX - from the block ahead</w:t>
            </w:r>
          </w:p>
        </w:tc>
      </w:tr>
      <w:tr>
        <w:tc>
          <w:tcPr>
            <w:tcW w:type="dxa" w:w="18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D13</w:t>
            </w:r>
          </w:p>
        </w:tc>
        <w:tc>
          <w:tcPr>
            <w:tcW w:type="dxa" w:w="75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Cascade front link TX - to the block behind</w:t>
            </w:r>
          </w:p>
        </w:tc>
      </w:tr>
      <w:tr>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A0</w:t>
            </w:r>
          </w:p>
        </w:tc>
        <w:tc>
          <w:tcPr>
            <w:tcW w:type="dxa" w:w="75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Track occupancy detector input, this signal's own block</w:t>
            </w:r>
          </w:p>
        </w:tc>
      </w:tr>
      <w:tr>
        <w:tc>
          <w:tcPr>
            <w:tcW w:type="dxa" w:w="18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A1</w:t>
            </w:r>
          </w:p>
        </w:tc>
        <w:tc>
          <w:tcPr>
            <w:tcW w:type="dxa" w:w="75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EX4 - digital only</w:t>
            </w:r>
          </w:p>
        </w:tc>
      </w:tr>
      <w:tr>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A2</w:t>
            </w:r>
          </w:p>
        </w:tc>
        <w:tc>
          <w:tcPr>
            <w:tcW w:type="dxa" w:w="75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EX5 - digital only</w:t>
            </w:r>
          </w:p>
        </w:tc>
      </w:tr>
      <w:tr>
        <w:tc>
          <w:tcPr>
            <w:tcW w:type="dxa" w:w="18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A3</w:t>
            </w:r>
          </w:p>
        </w:tc>
        <w:tc>
          <w:tcPr>
            <w:tcW w:type="dxa" w:w="75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EX6 - digital only</w:t>
            </w:r>
          </w:p>
        </w:tc>
      </w:tr>
      <w:tr>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A4</w:t>
            </w:r>
          </w:p>
        </w:tc>
        <w:tc>
          <w:tcPr>
            <w:tcW w:type="dxa" w:w="75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Cascade rear link RX - from the block behind (status only)</w:t>
            </w:r>
          </w:p>
        </w:tc>
      </w:tr>
      <w:tr>
        <w:tc>
          <w:tcPr>
            <w:tcW w:type="dxa" w:w="18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A5</w:t>
            </w:r>
          </w:p>
        </w:tc>
        <w:tc>
          <w:tcPr>
            <w:tcW w:type="dxa" w:w="75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Cascade rear link TX - to the block behind (status only)</w:t>
            </w:r>
          </w:p>
        </w:tc>
      </w:tr>
    </w:tbl>
    <w:p>
      <w:pPr>
        <w:spacing w:after="200"/>
      </w:pPr>
      <w:r>
        <w:rPr>
          <w:rFonts w:ascii="Arial" w:cs="Arial" w:eastAsia="Arial" w:hAnsi="Arial"/>
          <w:sz w:val="21"/>
          <w:szCs w:val="21"/>
        </w:rPr>
        <w:t xml:space="preserve">The ATmega328P has 6 PWM-capable pins in total (D3, D5, D6, D9, D10, D11). The 4 signal aspect LEDs already occupy 4 of them, leaving only D10 and D11 (EX1/EX2) PWM-capable among the 6 EX ports. EX3-EX6 are plain digital pins - brightness values are still stored and adjustable for them, but only collapse to a hard on/off in practice (see Section 6).</w:t>
      </w:r>
    </w:p>
    <w:p>
      <w:pPr>
        <w:spacing w:after="200"/>
      </w:pPr>
      <w:r>
        <w:rPr>
          <w:rFonts w:ascii="Arial" w:cs="Arial" w:eastAsia="Arial" w:hAnsi="Arial"/>
          <w:sz w:val="21"/>
          <w:szCs w:val="21"/>
        </w:rPr>
        <w:t xml:space="preserve">The Learn button and the occupancy input both use the microcontroller's internal pull-up (INPUT_PULLUP), one leg to the pin and the other to GND - no external pull-up resistor is needed for either today. The active state for both is LOW; if a board is ever wired the opposite way round, flip BUTTON_PRESSED_STATE or OCCUPANCY_ACTIVE_STATE - nothing else needs to change.</w:t>
      </w:r>
    </w:p>
    <w:p>
      <w:pPr>
        <w:spacing w:after="200"/>
      </w:pPr>
      <w:r>
        <w:rPr>
          <w:rFonts w:ascii="Arial" w:cs="Arial" w:eastAsia="Arial" w:hAnsi="Arial"/>
          <w:sz w:val="21"/>
          <w:szCs w:val="21"/>
        </w:rPr>
        <w:t xml:space="preserve">A0-A5 are all in use. A6/A7 are the only unused pins on this chip, and cannot be used as-is for anything in this design: they are analog-input-only on the ATmega328P, with no digital I/O register at all, so they cannot do digitalRead()/digitalWrite() and have no internal pull-up available.</w:t>
      </w:r>
    </w:p>
    <w:p>
      <w:pPr>
        <w:pBdr>
          <w:left w:val="single" w:color="1F3864" w:sz="24" w:space="8"/>
        </w:pBdr>
        <w:shd w:fill="EEF3FA" w:val="clear"/>
        <w:spacing w:after="200" w:before="160"/>
        <w:ind w:left="20"/>
      </w:pPr>
      <w:r>
        <w:rPr>
          <w:rFonts w:ascii="Arial" w:cs="Arial" w:eastAsia="Arial" w:hAnsi="Arial"/>
          <w:i/>
          <w:iCs/>
          <w:sz w:val="21"/>
          <w:szCs w:val="21"/>
        </w:rPr>
        <w:t xml:space="preserve">Planned hardware change, not yet implemented: the Learn button will move to A6 on the next PCB revision, freeing D8 for a new occupancy-mirror output pin. See Section 14 for the full plan.</w:t>
      </w:r>
    </w:p>
    <w:p>
      <w:pPr>
        <w:pStyle w:val="Heading1"/>
        <w:spacing w:after="160" w:before="320"/>
      </w:pPr>
      <w:r>
        <w:rPr>
          <w:rFonts w:ascii="Arial" w:cs="Arial" w:eastAsia="Arial" w:hAnsi="Arial"/>
          <w:b/>
          <w:bCs/>
          <w:color w:val="1F3864"/>
          <w:sz w:val="32"/>
          <w:szCs w:val="32"/>
        </w:rPr>
        <w:t xml:space="preserve">3. Configuration Interfaces</w:t>
      </w:r>
    </w:p>
    <w:p>
      <w:pPr>
        <w:spacing w:after="200"/>
      </w:pPr>
      <w:r>
        <w:rPr>
          <w:rFonts w:ascii="Arial" w:cs="Arial" w:eastAsia="Arial" w:hAnsi="Arial"/>
          <w:sz w:val="21"/>
          <w:szCs w:val="21"/>
        </w:rPr>
        <w:t xml:space="preserve">Every configuration read or write goes through one JSON-over-Serial API, at a fixed baud rate independent of whichever speed the bootloader used to flash the board. One line in, one line out:</w:t>
      </w:r>
    </w:p>
    <w:p>
      <w:pPr>
        <w:pBdr>
          <w:left w:val="single" w:color="1F3864" w:sz="24" w:space="8"/>
        </w:pBdr>
        <w:shd w:fill="EEF3FA" w:val="clear"/>
        <w:spacing w:after="200" w:before="160"/>
        <w:ind w:left="20"/>
      </w:pPr>
      <w:r>
        <w:rPr>
          <w:rFonts w:ascii="Arial" w:cs="Arial" w:eastAsia="Arial" w:hAnsi="Arial"/>
          <w:i/>
          <w:iCs/>
          <w:sz w:val="21"/>
          <w:szCs w:val="21"/>
        </w:rPr>
        <w:t xml:space="preserve">{"cmd":"GET","path":"/api/v1/status","id":1}  -&gt;  {"id":1,"status":200,"body":{...}}</w:t>
      </w:r>
    </w:p>
    <w:p>
      <w:pPr>
        <w:spacing w:after="200"/>
      </w:pPr>
      <w:r>
        <w:rPr>
          <w:rFonts w:ascii="Arial" w:cs="Arial" w:eastAsia="Arial" w:hAnsi="Arial"/>
          <w:sz w:val="21"/>
          <w:szCs w:val="21"/>
        </w:rPr>
        <w:t xml:space="preserve">"id" is optional and simply echoed back if present. Debug/activity logging is printed on the same Serial connection and can appear interleaved with API response lines - a client reading this connection should not assume every line it receives is JSON.</w:t>
      </w:r>
    </w:p>
    <w:p>
      <w:pPr>
        <w:spacing w:after="200"/>
      </w:pPr>
      <w:r>
        <w:rPr>
          <w:rFonts w:ascii="Arial" w:cs="Arial" w:eastAsia="Arial" w:hAnsi="Arial"/>
          <w:sz w:val="21"/>
          <w:szCs w:val="21"/>
        </w:rPr>
        <w:t xml:space="preserve">See Section 12 for the full route table and message shape.</w:t>
      </w:r>
    </w:p>
    <w:p>
      <w:pPr>
        <w:pStyle w:val="Heading1"/>
        <w:spacing w:after="160" w:before="320"/>
      </w:pPr>
      <w:r>
        <w:rPr>
          <w:rFonts w:ascii="Arial" w:cs="Arial" w:eastAsia="Arial" w:hAnsi="Arial"/>
          <w:b/>
          <w:bCs/>
          <w:color w:val="1F3864"/>
          <w:sz w:val="32"/>
          <w:szCs w:val="32"/>
        </w:rPr>
        <w:t xml:space="preserve">4. Learn Mode &amp; DCC Addressing</w:t>
      </w:r>
    </w:p>
    <w:p>
      <w:pPr>
        <w:spacing w:after="200"/>
      </w:pPr>
      <w:r>
        <w:rPr>
          <w:rFonts w:ascii="Arial" w:cs="Arial" w:eastAsia="Arial" w:hAnsi="Arial"/>
          <w:sz w:val="21"/>
          <w:szCs w:val="21"/>
        </w:rPr>
        <w:t xml:space="preserve">Holding the Learn button for 2 seconds enters or exits Learn Mode. While waiting for an address, the signal LEDs run a continuous wiring-check cycle: each fitted LED lights in turn and stays lit as the next joins it (Red, Yellow, Double Yellow if 3/4 Aspect, Green, then each EX port's slot in physical order), building up cumulatively until every fitted LED is lit together, then the cycle clears and starts again. This never touches the signal's real saved state - it is a pure visual check, and the correct display is re-established the instant Learn Mode actually ends.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9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Constant</w:t>
            </w:r>
          </w:p>
        </w:tc>
        <w:tc>
          <w:tcPr>
            <w:tcW w:type="dxa" w:w="18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Value</w:t>
            </w:r>
          </w:p>
        </w:tc>
        <w:tc>
          <w:tcPr>
            <w:tcW w:type="dxa" w:w="496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What it does</w:t>
            </w:r>
          </w:p>
        </w:tc>
      </w:tr>
      <w:tr>
        <w:tc>
          <w:tcPr>
            <w:tcW w:type="dxa" w:w="2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LEARN_HOLD_MS</w:t>
            </w:r>
          </w:p>
        </w:tc>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2000 (2s)</w:t>
            </w:r>
          </w:p>
        </w:tc>
        <w:tc>
          <w:tcPr>
            <w:tcW w:type="dxa" w:w="49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Hold time to enter or exit Learn Mode.</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FACTORY_RESET_HOLD_MS</w:t>
            </w:r>
          </w:p>
        </w:tc>
        <w:tc>
          <w:tcPr>
            <w:tcW w:type="dxa" w:w="18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10000 (10s)</w:t>
            </w:r>
          </w:p>
        </w:tc>
        <w:tc>
          <w:tcPr>
            <w:tcW w:type="dxa" w:w="49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Hold time to trigger a factory reset - see Section 9.</w:t>
            </w:r>
          </w:p>
        </w:tc>
      </w:tr>
      <w:tr>
        <w:tc>
          <w:tcPr>
            <w:tcW w:type="dxa" w:w="2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LEARN_MODE_TIMEOUT_MS</w:t>
            </w:r>
          </w:p>
        </w:tc>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60000 (60s)</w:t>
            </w:r>
          </w:p>
        </w:tc>
        <w:tc>
          <w:tcPr>
            <w:tcW w:type="dxa" w:w="49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Learn Mode exits itself if nothing is sent in this long.</w:t>
            </w:r>
          </w:p>
        </w:tc>
      </w:tr>
      <w:tr>
        <w:tc>
          <w:tcPr>
            <w:tcW w:type="dxa" w:w="28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LED_TEST_STEP_MS</w:t>
            </w:r>
          </w:p>
        </w:tc>
        <w:tc>
          <w:tcPr>
            <w:tcW w:type="dxa" w:w="18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1000 (1s)</w:t>
            </w:r>
          </w:p>
        </w:tc>
        <w:tc>
          <w:tcPr>
            <w:tcW w:type="dxa" w:w="49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Dwell time per individual LED in the wiring-check cycle.</w:t>
            </w:r>
          </w:p>
        </w:tc>
      </w:tr>
      <w:tr>
        <w:tc>
          <w:tcPr>
            <w:tcW w:type="dxa" w:w="2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LED_TEST_ALL_ON_MS</w:t>
            </w:r>
          </w:p>
        </w:tc>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2000 (2s)</w:t>
            </w:r>
          </w:p>
        </w:tc>
        <w:tc>
          <w:tcPr>
            <w:tcW w:type="dxa" w:w="49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Dwell time for the cycle's final "all together" step.</w:t>
            </w:r>
          </w:p>
        </w:tc>
      </w:tr>
    </w:tbl>
    <w:p>
      <w:pPr>
        <w:spacing w:after="200"/>
      </w:pPr>
      <w:r>
        <w:rPr>
          <w:rFonts w:ascii="Arial" w:cs="Arial" w:eastAsia="Arial" w:hAnsi="Arial"/>
          <w:sz w:val="21"/>
          <w:szCs w:val="21"/>
        </w:rPr>
        <w:t xml:space="preserve">Sending any DCC accessory address while Learn Mode is waiting learns that address as the board's base address (aspectAddress1) and exits Learn Mode - see Section 5 for how every other address is derived from it.</w:t>
      </w:r>
    </w:p>
    <w:p>
      <w:pPr>
        <w:pStyle w:val="Heading2"/>
        <w:spacing w:after="120" w:before="260"/>
      </w:pPr>
      <w:r>
        <w:rPr>
          <w:rFonts w:ascii="Arial" w:cs="Arial" w:eastAsia="Arial" w:hAnsi="Arial"/>
          <w:b/>
          <w:bCs/>
          <w:color w:val="1F3864"/>
          <w:sz w:val="25"/>
          <w:szCs w:val="25"/>
        </w:rPr>
        <w:t xml:space="preserve">Direct signal-type setters</w:t>
      </w:r>
    </w:p>
    <w:p>
      <w:pPr>
        <w:spacing w:after="200"/>
      </w:pPr>
      <w:r>
        <w:rPr>
          <w:rFonts w:ascii="Arial" w:cs="Arial" w:eastAsia="Arial" w:hAnsi="Arial"/>
          <w:sz w:val="21"/>
          <w:szCs w:val="21"/>
        </w:rPr>
        <w:t xml:space="preserve">Three specific addresses, usable only while Learn Mode is already active, set the signal type immediately without exiting Learn Mode - only a genuine base address, or the 2-second hold, exits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Address</w:t>
            </w:r>
          </w:p>
        </w:tc>
        <w:tc>
          <w:tcPr>
            <w:tcW w:type="dxa" w:w="736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Effect</w:t>
            </w:r>
          </w:p>
        </w:tc>
      </w:tr>
      <w:tr>
        <w:tc>
          <w:tcPr>
            <w:tcW w:type="dxa" w:w="20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981</w:t>
            </w:r>
          </w:p>
        </w:tc>
        <w:tc>
          <w:tcPr>
            <w:tcW w:type="dxa" w:w="73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Set signal type to 2 Aspect</w:t>
            </w:r>
          </w:p>
        </w:tc>
      </w:tr>
      <w:tr>
        <w:tc>
          <w:tcPr>
            <w:tcW w:type="dxa" w:w="20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982</w:t>
            </w:r>
          </w:p>
        </w:tc>
        <w:tc>
          <w:tcPr>
            <w:tcW w:type="dxa" w:w="73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Set signal type to 3 Aspect</w:t>
            </w:r>
          </w:p>
        </w:tc>
      </w:tr>
      <w:tr>
        <w:tc>
          <w:tcPr>
            <w:tcW w:type="dxa" w:w="20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983</w:t>
            </w:r>
          </w:p>
        </w:tc>
        <w:tc>
          <w:tcPr>
            <w:tcW w:type="dxa" w:w="73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Set signal type to 4 Aspect</w:t>
            </w:r>
          </w:p>
        </w:tc>
      </w:tr>
    </w:tbl>
    <w:p>
      <w:pPr>
        <w:pBdr>
          <w:left w:val="single" w:color="1F3864" w:sz="24" w:space="8"/>
        </w:pBdr>
        <w:shd w:fill="EEF3FA" w:val="clear"/>
        <w:spacing w:after="200" w:before="160"/>
        <w:ind w:left="20"/>
      </w:pPr>
      <w:r>
        <w:rPr>
          <w:rFonts w:ascii="Arial" w:cs="Arial" w:eastAsia="Arial" w:hAnsi="Arial"/>
          <w:i/>
          <w:iCs/>
          <w:sz w:val="21"/>
          <w:szCs w:val="21"/>
        </w:rPr>
        <w:t xml:space="preserve">These three addresses only take effect on a board that has already learned a base address at least once - there is nothing yet to recalculate the other addresses from otherwise. Sent before that point, they are silently ignored.</w:t>
      </w:r>
    </w:p>
    <w:p>
      <w:pPr>
        <w:pStyle w:val="Heading2"/>
        <w:spacing w:after="120" w:before="260"/>
      </w:pPr>
      <w:r>
        <w:rPr>
          <w:rFonts w:ascii="Arial" w:cs="Arial" w:eastAsia="Arial" w:hAnsi="Arial"/>
          <w:b/>
          <w:bCs/>
          <w:color w:val="1F3864"/>
          <w:sz w:val="25"/>
          <w:szCs w:val="25"/>
        </w:rPr>
        <w:t xml:space="preserve">Bench-testing convenience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Constant</w:t>
            </w:r>
          </w:p>
        </w:tc>
        <w:tc>
          <w:tcPr>
            <w:tcW w:type="dxa" w:w="12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Value</w:t>
            </w:r>
          </w:p>
        </w:tc>
        <w:tc>
          <w:tcPr>
            <w:tcW w:type="dxa" w:w="556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What it does</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USE_DEFAULT_DCC_ADDRESS</w:t>
            </w:r>
          </w:p>
        </w:tc>
        <w:tc>
          <w:tcPr>
            <w:tcW w:type="dxa" w:w="1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true</w:t>
            </w:r>
          </w:p>
        </w:tc>
        <w:tc>
          <w:tcPr>
            <w:tcW w:type="dxa" w:w="55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When true, a board with no learned address yet (fresh EEPROM, or just factory-reset) automatically configures itself using DEFAULT_DCC_ADDRESS below - no button press or DCC command needed. Learn Mode still works normally afterwards to change it.</w:t>
            </w:r>
          </w:p>
        </w:tc>
      </w:tr>
      <w:tr>
        <w:tc>
          <w:tcPr>
            <w:tcW w:type="dxa" w:w="26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DEFAULT_DCC_ADDRESS</w:t>
            </w:r>
          </w:p>
        </w:tc>
        <w:tc>
          <w:tcPr>
            <w:tcW w:type="dxa" w:w="12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1</w:t>
            </w:r>
          </w:p>
        </w:tc>
        <w:tc>
          <w:tcPr>
            <w:tcW w:type="dxa" w:w="55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The base address applied when the above is true.</w:t>
            </w:r>
          </w:p>
        </w:tc>
      </w:tr>
    </w:tbl>
    <w:p>
      <w:pPr>
        <w:pBdr>
          <w:left w:val="single" w:color="1F3864" w:sz="24" w:space="8"/>
        </w:pBdr>
        <w:shd w:fill="EEF3FA" w:val="clear"/>
        <w:spacing w:after="200" w:before="160"/>
        <w:ind w:left="20"/>
      </w:pPr>
      <w:r>
        <w:rPr>
          <w:rFonts w:ascii="Arial" w:cs="Arial" w:eastAsia="Arial" w:hAnsi="Arial"/>
          <w:i/>
          <w:iCs/>
          <w:sz w:val="21"/>
          <w:szCs w:val="21"/>
        </w:rPr>
        <w:t xml:space="preserve">With USE_DEFAULT_DCC_ADDRESS left on, every freshly-flashed or factory-reset board defaults to the SAME address until it is individually re-taught via Learn Mode - two such boards installed side by side would both respond to the same commands until that happens.</w:t>
      </w:r>
    </w:p>
    <w:p>
      <w:pPr>
        <w:pStyle w:val="Heading1"/>
        <w:spacing w:after="160" w:before="320"/>
      </w:pPr>
      <w:r>
        <w:rPr>
          <w:rFonts w:ascii="Arial" w:cs="Arial" w:eastAsia="Arial" w:hAnsi="Arial"/>
          <w:b/>
          <w:bCs/>
          <w:color w:val="1F3864"/>
          <w:sz w:val="32"/>
          <w:szCs w:val="32"/>
        </w:rPr>
        <w:t xml:space="preserve">5. EX Port Roles</w:t>
      </w:r>
    </w:p>
    <w:p>
      <w:pPr>
        <w:spacing w:after="200"/>
      </w:pPr>
      <w:r>
        <w:rPr>
          <w:rFonts w:ascii="Arial" w:cs="Arial" w:eastAsia="Arial" w:hAnsi="Arial"/>
          <w:sz w:val="21"/>
          <w:szCs w:val="21"/>
        </w:rPr>
        <w:t xml:space="preserve">Each of the 6 EX ports is independently assigned one role via POST /api/v1/exports/role - this is never touched by Learn Mode, and never resets on a relearn, only on a factory reset.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Role</w:t>
            </w:r>
          </w:p>
        </w:tc>
        <w:tc>
          <w:tcPr>
            <w:tcW w:type="dxa" w:w="16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Footprint</w:t>
            </w:r>
          </w:p>
        </w:tc>
        <w:tc>
          <w:tcPr>
            <w:tcW w:type="dxa" w:w="456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Behaviour</w:t>
            </w:r>
          </w:p>
        </w:tc>
      </w:tr>
      <w:tr>
        <w:tc>
          <w:tcPr>
            <w:tcW w:type="dxa" w:w="3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None</w:t>
            </w:r>
          </w:p>
        </w:tc>
        <w:tc>
          <w:tcPr>
            <w:tcW w:type="dxa" w:w="1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1 port</w:t>
            </w:r>
          </w:p>
        </w:tc>
        <w:tc>
          <w:tcPr>
            <w:tcW w:type="dxa" w:w="45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Unused, left as a floating input - the default for an unmapped port.</w:t>
            </w:r>
          </w:p>
        </w:tc>
      </w:tr>
      <w:tr>
        <w:tc>
          <w:tcPr>
            <w:tcW w:type="dxa" w:w="32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Junction Indicator</w:t>
            </w:r>
          </w:p>
        </w:tc>
        <w:tc>
          <w:tcPr>
            <w:tcW w:type="dxa" w:w="16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1+ ports</w:t>
            </w:r>
          </w:p>
        </w:tc>
        <w:tc>
          <w:tcPr>
            <w:tcW w:type="dxa" w:w="45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Every claimed port (the one assigned this role, plus any follower ports the current route-position combination needs) is individually addressable, one DCC address per port.</w:t>
            </w:r>
          </w:p>
        </w:tc>
      </w:tr>
      <w:tr>
        <w:tc>
          <w:tcPr>
            <w:tcW w:type="dxa" w:w="3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Position Light</w:t>
            </w:r>
          </w:p>
        </w:tc>
        <w:tc>
          <w:tcPr>
            <w:tcW w:type="dxa" w:w="1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2 ports</w:t>
            </w:r>
          </w:p>
        </w:tc>
        <w:tc>
          <w:tcPr>
            <w:tcW w:type="dxa" w:w="45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A Closed/Thrown pair. Both ports are individually addressable - each gets its own DCC address and switches independently of the other.</w:t>
            </w:r>
          </w:p>
        </w:tc>
      </w:tr>
      <w:tr>
        <w:tc>
          <w:tcPr>
            <w:tcW w:type="dxa" w:w="32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Second Signal (2/3/3-4 Aspect)</w:t>
            </w:r>
          </w:p>
        </w:tc>
        <w:tc>
          <w:tcPr>
            <w:tcW w:type="dxa" w:w="16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2-4 ports</w:t>
            </w:r>
          </w:p>
        </w:tc>
        <w:tc>
          <w:tcPr>
            <w:tcW w:type="dxa" w:w="45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A fully independent signal head sharing the board. Claims one starting port plus as many following ports as its own aspect count needs, all reserved as one unit.</w:t>
            </w:r>
          </w:p>
        </w:tc>
      </w:tr>
    </w:tbl>
    <w:p>
      <w:pPr>
        <w:spacing w:after="200"/>
      </w:pPr>
      <w:r>
        <w:rPr>
          <w:rFonts w:ascii="Arial" w:cs="Arial" w:eastAsia="Arial" w:hAnsi="Arial"/>
          <w:sz w:val="21"/>
          <w:szCs w:val="21"/>
        </w:rPr>
        <w:t xml:space="preserve">A port consumed as part of a larger claim (a Junction Indicator's followers, a Position Light's second port, or a Second Signal's remaining ports) is internally marked reserved - it belongs entirely to its owner claim and cannot be independently reassigned without first changing the owner.</w:t>
      </w:r>
    </w:p>
    <w:p>
      <w:pPr>
        <w:pBdr>
          <w:left w:val="single" w:color="1F3864" w:sz="24" w:space="8"/>
        </w:pBdr>
        <w:shd w:fill="EEF3FA" w:val="clear"/>
        <w:spacing w:after="200" w:before="160"/>
        <w:ind w:left="20"/>
      </w:pPr>
      <w:r>
        <w:rPr>
          <w:rFonts w:ascii="Arial" w:cs="Arial" w:eastAsia="Arial" w:hAnsi="Arial"/>
          <w:i/>
          <w:iCs/>
          <w:sz w:val="21"/>
          <w:szCs w:val="21"/>
        </w:rPr>
        <w:t xml:space="preserve">Changing a port's role that would take over ports already claimed by a different, existing claim clears that entire other claim first - not just the one overlapping port - so no claim is ever left with orphaned follower ports. Callers are expected to confirm this with the user before it happens; the firmware performs the clear unconditionally once asked.</w:t>
      </w:r>
    </w:p>
    <w:p>
      <w:pPr>
        <w:pStyle w:val="Heading1"/>
        <w:spacing w:after="160" w:before="320"/>
      </w:pPr>
      <w:r>
        <w:rPr>
          <w:rFonts w:ascii="Arial" w:cs="Arial" w:eastAsia="Arial" w:hAnsi="Arial"/>
          <w:b/>
          <w:bCs/>
          <w:color w:val="1F3864"/>
          <w:sz w:val="32"/>
          <w:szCs w:val="32"/>
        </w:rPr>
        <w:t xml:space="preserve">6. Address Allocation</w:t>
      </w:r>
    </w:p>
    <w:p>
      <w:pPr>
        <w:spacing w:after="200"/>
      </w:pPr>
      <w:r>
        <w:rPr>
          <w:rFonts w:ascii="Arial" w:cs="Arial" w:eastAsia="Arial" w:hAnsi="Arial"/>
          <w:sz w:val="21"/>
          <w:szCs w:val="21"/>
        </w:rPr>
        <w:t xml:space="preserve">The base address (aspectAddress1) is a fixed anchor, learned once and never recalculated itself. Every other address is derived from it by recalculateAddresses(), run any time a relevant setting or EX port mapping changes, not only at Learn time. Allocation order:</w:t>
      </w:r>
    </w:p>
    <w:p>
      <w:pPr>
        <w:pStyle w:val="ListParagraph"/>
        <w:numPr>
          <w:ilvl w:val="0"/>
          <w:numId w:val="1"/>
        </w:numPr>
        <w:spacing w:after="140"/>
      </w:pPr>
      <w:r>
        <w:rPr>
          <w:rFonts w:ascii="Arial" w:cs="Arial" w:eastAsia="Arial" w:hAnsi="Arial"/>
          <w:sz w:val="21"/>
          <w:szCs w:val="21"/>
        </w:rPr>
        <w:t xml:space="preserve">1. Base address (the primary signal's Red/Green, or Red/Yellow if 3 or 4 Aspect).</w:t>
      </w:r>
    </w:p>
    <w:p>
      <w:pPr>
        <w:pStyle w:val="ListParagraph"/>
        <w:numPr>
          <w:ilvl w:val="0"/>
          <w:numId w:val="1"/>
        </w:numPr>
        <w:spacing w:after="140"/>
      </w:pPr>
      <w:r>
        <w:rPr>
          <w:rFonts w:ascii="Arial" w:cs="Arial" w:eastAsia="Arial" w:hAnsi="Arial"/>
          <w:sz w:val="21"/>
          <w:szCs w:val="21"/>
        </w:rPr>
        <w:t xml:space="preserve">2. A second address for the primary signal - only if signal type is 3 or 4 Aspect (Double Yellow/Green).</w:t>
      </w:r>
    </w:p>
    <w:p>
      <w:pPr>
        <w:pStyle w:val="ListParagraph"/>
        <w:numPr>
          <w:ilvl w:val="0"/>
          <w:numId w:val="1"/>
        </w:numPr>
        <w:spacing w:after="140"/>
      </w:pPr>
      <w:r>
        <w:rPr>
          <w:rFonts w:ascii="Arial" w:cs="Arial" w:eastAsia="Arial" w:hAnsi="Arial"/>
          <w:sz w:val="21"/>
          <w:szCs w:val="21"/>
        </w:rPr>
        <w:t xml:space="preserve">3. Then EX1 through EX6, in physical port order. A Junction Indicator or Position Light port claims one address PER PORT (each claimed port, including followers, gets its own). A Second Signal claim claims one address for the whole block if 2 Aspect, or two if 3 or 4 Aspect - never one per port.</w:t>
      </w:r>
    </w:p>
    <w:p>
      <w:pPr>
        <w:pBdr>
          <w:left w:val="single" w:color="1F3864" w:sz="24" w:space="8"/>
        </w:pBdr>
        <w:shd w:fill="EEF3FA" w:val="clear"/>
        <w:spacing w:after="200" w:before="160"/>
        <w:ind w:left="20"/>
      </w:pPr>
      <w:r>
        <w:rPr>
          <w:rFonts w:ascii="Arial" w:cs="Arial" w:eastAsia="Arial" w:hAnsi="Arial"/>
          <w:i/>
          <w:iCs/>
          <w:sz w:val="21"/>
          <w:szCs w:val="21"/>
        </w:rPr>
        <w:t xml:space="preserve">If applying a change would push the highest address past MAX_DCC_ACCESSORY_ADDRESS (2044, the NMRA basic accessory decoder limit), recalculateAddresses() rejects it and the caller reverts whatever setting triggered the attempt - nothing is left partially applied.</w:t>
      </w:r>
    </w:p>
    <w:p>
      <w:pPr>
        <w:spacing w:after="200"/>
      </w:pPr>
      <w:r>
        <w:rPr>
          <w:rFonts w:ascii="Arial" w:cs="Arial" w:eastAsia="Arial" w:hAnsi="Arial"/>
          <w:sz w:val="21"/>
          <w:szCs w:val="21"/>
        </w:rPr>
        <w:t xml:space="preserve">Relearning a base address on an already-configured board preserves every existing setting unchanged - signal type, EX port mapping, brightness, Aspect Link/End of Line/Aspect Memory - only the addresses are recalculated against the new base.</w:t>
      </w:r>
    </w:p>
    <w:p>
      <w:pPr>
        <w:pStyle w:val="Heading1"/>
        <w:spacing w:after="160" w:before="320"/>
      </w:pPr>
      <w:r>
        <w:rPr>
          <w:rFonts w:ascii="Arial" w:cs="Arial" w:eastAsia="Arial" w:hAnsi="Arial"/>
          <w:b/>
          <w:bCs/>
          <w:color w:val="1F3864"/>
          <w:sz w:val="32"/>
          <w:szCs w:val="32"/>
        </w:rPr>
        <w:t xml:space="preserve">7. Brightness Control</w:t>
      </w:r>
    </w:p>
    <w:p>
      <w:pPr>
        <w:spacing w:after="200"/>
      </w:pPr>
      <w:r>
        <w:rPr>
          <w:rFonts w:ascii="Arial" w:cs="Arial" w:eastAsia="Arial" w:hAnsi="Arial"/>
          <w:sz w:val="21"/>
          <w:szCs w:val="21"/>
        </w:rPr>
        <w:t xml:space="preserve">Every LED has its own independently adjustable baseline, plus one global percentage that multiplies every one of the primary signal's 4 LEDs together. A mapped Second Signal has its own separate global dial (secondSignalGlobalBrightness), independent of the primary signal's dial, multiplying only the ports its own claim owns. Every EX port also has its own independent baseline (brightnessBaselineEx[]), set via POST /api/v1/brightness regardless of that port's current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rPr>
          <w:tblHeader/>
        </w:trPr>
        <w:tc>
          <w:tcPr>
            <w:tcW w:type="dxa" w:w="42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Constant</w:t>
            </w:r>
          </w:p>
        </w:tc>
        <w:tc>
          <w:tcPr>
            <w:tcW w:type="dxa" w:w="14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Default</w:t>
            </w:r>
          </w:p>
        </w:tc>
        <w:tc>
          <w:tcPr>
            <w:tcW w:type="dxa" w:w="376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What it does</w:t>
            </w:r>
          </w:p>
        </w:tc>
      </w:tr>
      <w:tr>
        <w:tc>
          <w:tcPr>
            <w:tcW w:type="dxa" w:w="4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DEFAULT_BRIGHTNESS_BASELINE_RED / _YELLOW / _DOUBLE_YELLOW / _GREEN</w:t>
            </w:r>
          </w:p>
        </w:tc>
        <w:tc>
          <w:tcPr>
            <w:tcW w:type="dxa" w:w="1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100</w:t>
            </w:r>
          </w:p>
        </w:tc>
        <w:tc>
          <w:tcPr>
            <w:tcW w:type="dxa" w:w="37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Starting % PWM brightness per primary signal LED.</w:t>
            </w:r>
          </w:p>
        </w:tc>
      </w:tr>
      <w:tr>
        <w:tc>
          <w:tcPr>
            <w:tcW w:type="dxa" w:w="42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DEFAULT_BRIGHTNESS_BASELINE_EX[]</w:t>
            </w:r>
          </w:p>
        </w:tc>
        <w:tc>
          <w:tcPr>
            <w:tcW w:type="dxa" w:w="14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100 per port</w:t>
            </w:r>
          </w:p>
        </w:tc>
        <w:tc>
          <w:tcPr>
            <w:tcW w:type="dxa" w:w="37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Starting baseline for each of the 6 EX ports.</w:t>
            </w:r>
          </w:p>
        </w:tc>
      </w:tr>
      <w:tr>
        <w:tc>
          <w:tcPr>
            <w:tcW w:type="dxa" w:w="4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DEFAULT_GLOBAL_BRIGHTNESS_PERCENT</w:t>
            </w:r>
          </w:p>
        </w:tc>
        <w:tc>
          <w:tcPr>
            <w:tcW w:type="dxa" w:w="1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100</w:t>
            </w:r>
          </w:p>
        </w:tc>
        <w:tc>
          <w:tcPr>
            <w:tcW w:type="dxa" w:w="37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Primary signal's global dial default.</w:t>
            </w:r>
          </w:p>
        </w:tc>
      </w:tr>
    </w:tbl>
    <w:p>
      <w:pPr>
        <w:spacing w:after="200"/>
      </w:pPr>
      <w:r>
        <w:rPr>
          <w:rFonts w:ascii="Arial" w:cs="Arial" w:eastAsia="Arial" w:hAnsi="Arial"/>
          <w:sz w:val="21"/>
          <w:szCs w:val="21"/>
        </w:rPr>
        <w:t xml:space="preserve">On a non-PWM-capable EX port (EX3-EX6), the stored brightness value is still tracked and adjustable, but analogWrite()'s own fallback collapses it to a hard on/off - there is no visible dimming effect until that port is wired to real PWM-capable hardware.</w:t>
      </w:r>
    </w:p>
    <w:p>
      <w:pPr>
        <w:pStyle w:val="Heading1"/>
        <w:spacing w:after="160" w:before="320"/>
      </w:pPr>
      <w:r>
        <w:rPr>
          <w:rFonts w:ascii="Arial" w:cs="Arial" w:eastAsia="Arial" w:hAnsi="Arial"/>
          <w:b/>
          <w:bCs/>
          <w:color w:val="1F3864"/>
          <w:sz w:val="32"/>
          <w:szCs w:val="32"/>
        </w:rPr>
        <w:t xml:space="preserve">8. Aspect Link, Occupancy &amp; Cascade</w:t>
      </w:r>
    </w:p>
    <w:p>
      <w:pPr>
        <w:spacing w:after="200"/>
      </w:pPr>
      <w:r>
        <w:rPr>
          <w:rFonts w:ascii="Arial" w:cs="Arial" w:eastAsia="Arial" w:hAnsi="Arial"/>
          <w:sz w:val="21"/>
          <w:szCs w:val="21"/>
        </w:rPr>
        <w:t xml:space="preserve">Aspect Link chains decoders together over a short-range software-serial link so a chain of boards - one per block - can derive the correct caution aspect for the block ahead automatically, without every aspect having to be set individually.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Constant</w:t>
            </w:r>
          </w:p>
        </w:tc>
        <w:tc>
          <w:tcPr>
            <w:tcW w:type="dxa" w:w="20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Value</w:t>
            </w:r>
          </w:p>
        </w:tc>
        <w:tc>
          <w:tcPr>
            <w:tcW w:type="dxa" w:w="436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What it does</w:t>
            </w:r>
          </w:p>
        </w:tc>
      </w:tr>
      <w:tr>
        <w:tc>
          <w:tcPr>
            <w:tcW w:type="dxa" w:w="30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OCCUPANCY_CLEAR_DEBOUNCE_MS</w:t>
            </w:r>
          </w:p>
        </w:tc>
        <w:tc>
          <w:tcPr>
            <w:tcW w:type="dxa" w:w="20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2000 (2s)</w:t>
            </w:r>
          </w:p>
        </w:tc>
        <w:tc>
          <w:tcPr>
            <w:tcW w:type="dxa" w:w="43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The occupancy pin must read clear continuously for this whole window before a clear is believed. Going occupied is always instant - a safety property, not softened.</w:t>
            </w:r>
          </w:p>
        </w:tc>
      </w:tr>
      <w:tr>
        <w:tc>
          <w:tcPr>
            <w:tcW w:type="dxa" w:w="30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CASCADE_SERIAL_BAUD</w:t>
            </w:r>
          </w:p>
        </w:tc>
        <w:tc>
          <w:tcPr>
            <w:tcW w:type="dxa" w:w="20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9600</w:t>
            </w:r>
          </w:p>
        </w:tc>
        <w:tc>
          <w:tcPr>
            <w:tcW w:type="dxa" w:w="43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Baud rate for both the front and rear cascade links.</w:t>
            </w:r>
          </w:p>
        </w:tc>
      </w:tr>
      <w:tr>
        <w:tc>
          <w:tcPr>
            <w:tcW w:type="dxa" w:w="30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CASCADE_HEARTBEAT_MS</w:t>
            </w:r>
          </w:p>
        </w:tc>
        <w:tc>
          <w:tcPr>
            <w:tcW w:type="dxa" w:w="20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1000 (1s)</w:t>
            </w:r>
          </w:p>
        </w:tc>
        <w:tc>
          <w:tcPr>
            <w:tcW w:type="dxa" w:w="43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How often the current aspect is re-sent regardless of whether it changed, so a board that reboots (or a link only just connected) learns the current settled state within one interval.</w:t>
            </w:r>
          </w:p>
        </w:tc>
      </w:tr>
    </w:tbl>
    <w:p>
      <w:pPr>
        <w:pStyle w:val="Heading2"/>
        <w:spacing w:after="120" w:before="260"/>
      </w:pPr>
      <w:r>
        <w:rPr>
          <w:rFonts w:ascii="Arial" w:cs="Arial" w:eastAsia="Arial" w:hAnsi="Arial"/>
          <w:b/>
          <w:bCs/>
          <w:color w:val="1F3864"/>
          <w:sz w:val="25"/>
          <w:szCs w:val="25"/>
        </w:rPr>
        <w:t xml:space="preserve">What sets the displayed aspect</w:t>
      </w:r>
    </w:p>
    <w:p>
      <w:pPr>
        <w:pStyle w:val="ListParagraph"/>
        <w:numPr>
          <w:ilvl w:val="0"/>
          <w:numId w:val="1"/>
        </w:numPr>
        <w:spacing w:after="140"/>
      </w:pPr>
      <w:r>
        <w:rPr>
          <w:rFonts w:ascii="Arial" w:cs="Arial" w:eastAsia="Arial" w:hAnsi="Arial"/>
          <w:sz w:val="21"/>
          <w:szCs w:val="21"/>
        </w:rPr>
        <w:t xml:space="preserve">While this block is occupied, the aspect is forced to Red. A manual or DCC change is only accepted here if allowAspectOverride is enabled - unticked by default, so a factory-reset board can never be walked past danger by accident.</w:t>
      </w:r>
    </w:p>
    <w:p>
      <w:pPr>
        <w:pStyle w:val="ListParagraph"/>
        <w:numPr>
          <w:ilvl w:val="0"/>
          <w:numId w:val="1"/>
        </w:numPr>
        <w:spacing w:after="140"/>
      </w:pPr>
      <w:r>
        <w:rPr>
          <w:rFonts w:ascii="Arial" w:cs="Arial" w:eastAsia="Arial" w:hAnsi="Arial"/>
          <w:sz w:val="21"/>
          <w:szCs w:val="21"/>
        </w:rPr>
        <w:t xml:space="preserve">While this block is clear, a manual or DCC change is accepted up to a ceiling: whatever the block ahead currently warrants. Requesting that value or anything more cautious is accepted; anything less cautious than currently warranted is refused - this ceiling applies regardless of allowAspectOverride.</w:t>
      </w:r>
    </w:p>
    <w:p>
      <w:pPr>
        <w:pStyle w:val="ListParagraph"/>
        <w:numPr>
          <w:ilvl w:val="0"/>
          <w:numId w:val="1"/>
        </w:numPr>
        <w:spacing w:after="140"/>
      </w:pPr>
      <w:r>
        <w:rPr>
          <w:rFonts w:ascii="Arial" w:cs="Arial" w:eastAsia="Arial" w:hAnsi="Arial"/>
          <w:sz w:val="21"/>
          <w:szCs w:val="21"/>
        </w:rPr>
        <w:t xml:space="preserve">With Aspect Link disabled entirely, every change is accepted unconditionally - there is nothing to defer to.</w:t>
      </w:r>
    </w:p>
    <w:p>
      <w:pPr>
        <w:pStyle w:val="Heading2"/>
        <w:spacing w:after="120" w:before="260"/>
      </w:pPr>
      <w:r>
        <w:rPr>
          <w:rFonts w:ascii="Arial" w:cs="Arial" w:eastAsia="Arial" w:hAnsi="Arial"/>
          <w:b/>
          <w:bCs/>
          <w:color w:val="1F3864"/>
          <w:sz w:val="25"/>
          <w:szCs w:val="25"/>
        </w:rPr>
        <w:t xml:space="preserve">Deriving the ceiling / the aspect for a clear block</w:t>
      </w:r>
    </w:p>
    <w:p>
      <w:pPr>
        <w:spacing w:after="200"/>
      </w:pPr>
      <w:r>
        <w:rPr>
          <w:rFonts w:ascii="Arial" w:cs="Arial" w:eastAsia="Arial" w:hAnsi="Arial"/>
          <w:sz w:val="21"/>
          <w:szCs w:val="21"/>
        </w:rPr>
        <w:t xml:space="preserve">End Of Line skips the table below entirely - a board with nothing wired ahead simply shows Green when clear, regardless of signal type.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19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Aspect received from the block ahead</w:t>
            </w:r>
          </w:p>
        </w:tc>
        <w:tc>
          <w:tcPr>
            <w:tcW w:type="dxa" w:w="20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4 Aspect shows</w:t>
            </w:r>
          </w:p>
        </w:tc>
        <w:tc>
          <w:tcPr>
            <w:tcW w:type="dxa" w:w="20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3 Aspect shows</w:t>
            </w:r>
          </w:p>
        </w:tc>
        <w:tc>
          <w:tcPr>
            <w:tcW w:type="dxa" w:w="196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2 Aspect shows</w:t>
            </w:r>
          </w:p>
        </w:tc>
      </w:tr>
      <w:tr>
        <w:tc>
          <w:tcPr>
            <w:tcW w:type="dxa" w:w="3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Red</w:t>
            </w:r>
          </w:p>
        </w:tc>
        <w:tc>
          <w:tcPr>
            <w:tcW w:type="dxa" w:w="20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Yellow</w:t>
            </w:r>
          </w:p>
        </w:tc>
        <w:tc>
          <w:tcPr>
            <w:tcW w:type="dxa" w:w="20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Yellow</w:t>
            </w:r>
          </w:p>
        </w:tc>
        <w:tc>
          <w:tcPr>
            <w:tcW w:type="dxa" w:w="19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Green</w:t>
            </w:r>
          </w:p>
        </w:tc>
      </w:tr>
      <w:tr>
        <w:tc>
          <w:tcPr>
            <w:tcW w:type="dxa" w:w="32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Yellow</w:t>
            </w:r>
          </w:p>
        </w:tc>
        <w:tc>
          <w:tcPr>
            <w:tcW w:type="dxa" w:w="20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Double Yellow</w:t>
            </w:r>
          </w:p>
        </w:tc>
        <w:tc>
          <w:tcPr>
            <w:tcW w:type="dxa" w:w="20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Green</w:t>
            </w:r>
          </w:p>
        </w:tc>
        <w:tc>
          <w:tcPr>
            <w:tcW w:type="dxa" w:w="19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Green</w:t>
            </w:r>
          </w:p>
        </w:tc>
      </w:tr>
      <w:tr>
        <w:tc>
          <w:tcPr>
            <w:tcW w:type="dxa" w:w="3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Double Yellow</w:t>
            </w:r>
          </w:p>
        </w:tc>
        <w:tc>
          <w:tcPr>
            <w:tcW w:type="dxa" w:w="20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Green</w:t>
            </w:r>
          </w:p>
        </w:tc>
        <w:tc>
          <w:tcPr>
            <w:tcW w:type="dxa" w:w="20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Green</w:t>
            </w:r>
          </w:p>
        </w:tc>
        <w:tc>
          <w:tcPr>
            <w:tcW w:type="dxa" w:w="19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Green</w:t>
            </w:r>
          </w:p>
        </w:tc>
      </w:tr>
      <w:tr>
        <w:tc>
          <w:tcPr>
            <w:tcW w:type="dxa" w:w="32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Green</w:t>
            </w:r>
          </w:p>
        </w:tc>
        <w:tc>
          <w:tcPr>
            <w:tcW w:type="dxa" w:w="20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Green</w:t>
            </w:r>
          </w:p>
        </w:tc>
        <w:tc>
          <w:tcPr>
            <w:tcW w:type="dxa" w:w="20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Green</w:t>
            </w:r>
          </w:p>
        </w:tc>
        <w:tc>
          <w:tcPr>
            <w:tcW w:type="dxa" w:w="19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Green</w:t>
            </w:r>
          </w:p>
        </w:tc>
      </w:tr>
      <w:tr>
        <w:tc>
          <w:tcPr>
            <w:tcW w:type="dxa" w:w="3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Nothing received yet (power-on default)</w:t>
            </w:r>
          </w:p>
        </w:tc>
        <w:tc>
          <w:tcPr>
            <w:tcW w:type="dxa" w:w="20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Green</w:t>
            </w:r>
          </w:p>
        </w:tc>
        <w:tc>
          <w:tcPr>
            <w:tcW w:type="dxa" w:w="20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Green</w:t>
            </w:r>
          </w:p>
        </w:tc>
        <w:tc>
          <w:tcPr>
            <w:tcW w:type="dxa" w:w="19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Green</w:t>
            </w:r>
          </w:p>
        </w:tc>
      </w:tr>
    </w:tbl>
    <w:p>
      <w:pPr>
        <w:pBdr>
          <w:left w:val="single" w:color="1F3864" w:sz="24" w:space="8"/>
        </w:pBdr>
        <w:shd w:fill="EEF3FA" w:val="clear"/>
        <w:spacing w:after="200" w:before="160"/>
        <w:ind w:left="20"/>
      </w:pPr>
      <w:r>
        <w:rPr>
          <w:rFonts w:ascii="Arial" w:cs="Arial" w:eastAsia="Arial" w:hAnsi="Arial"/>
          <w:i/>
          <w:iCs/>
          <w:sz w:val="21"/>
          <w:szCs w:val="21"/>
        </w:rPr>
        <w:t xml:space="preserve">A 3 Aspect signal has only one caution step - it has no Double Yellow lamp to express a second, more distant warning with. A signal that loses contact with a front link that WAS live holds its last known aspect rather than re-deriving Green - it fails toward caution, not away from it. Losing liveness on a link that was never connected at all is a pure no-op either way, since the received-aspect value simply stays at its power-on default of Green.</w:t>
      </w:r>
    </w:p>
    <w:p>
      <w:pPr>
        <w:spacing w:after="200"/>
      </w:pPr>
      <w:r>
        <w:rPr>
          <w:rFonts w:ascii="Arial" w:cs="Arial" w:eastAsia="Arial" w:hAnsi="Arial"/>
          <w:sz w:val="21"/>
          <w:szCs w:val="21"/>
        </w:rPr>
        <w:t xml:space="preserve">While occupied, the link output always sends Red, regardless of the aspect an override may currently be showing locally. Otherwise, it sends whatever aspect is currently displayed.</w:t>
      </w:r>
    </w:p>
    <w:p>
      <w:pPr>
        <w:spacing w:after="200"/>
      </w:pPr>
      <w:r>
        <w:rPr>
          <w:rFonts w:ascii="Arial" w:cs="Arial" w:eastAsia="Arial" w:hAnsi="Arial"/>
          <w:sz w:val="21"/>
          <w:szCs w:val="21"/>
        </w:rPr>
        <w:t xml:space="preserve">The rear cascade link (A4/A5) is status-only - it reports the block-behind board's own aspect for display purposes and plays no part in this board's own aspect derivation.</w:t>
      </w:r>
    </w:p>
    <w:p>
      <w:pPr>
        <w:pStyle w:val="Heading1"/>
        <w:spacing w:after="160" w:before="320"/>
      </w:pPr>
      <w:r>
        <w:rPr>
          <w:rFonts w:ascii="Arial" w:cs="Arial" w:eastAsia="Arial" w:hAnsi="Arial"/>
          <w:b/>
          <w:bCs/>
          <w:color w:val="1F3864"/>
          <w:sz w:val="32"/>
          <w:szCs w:val="32"/>
        </w:rPr>
        <w:t xml:space="preserve">9. EEPROM &amp; Data Integrity</w:t>
      </w:r>
    </w:p>
    <w:p>
      <w:pPr>
        <w:spacing w:after="200"/>
      </w:pPr>
      <w:r>
        <w:rPr>
          <w:rFonts w:ascii="Arial" w:cs="Arial" w:eastAsia="Arial" w:hAnsi="Arial"/>
          <w:sz w:val="21"/>
          <w:szCs w:val="21"/>
        </w:rPr>
        <w:t xml:space="preserve">The configuration struct stores a 16-bit validity marker and an additive checksum (a running byte-sum of every field before the checksum field itself, using offsetof() to find that boundary) alongside every persisted setting: board name, signal type, per-EX-port role/route-position/addresses, Aspect Memory/Link/End Of Line/Allow Aspect Override, both base addresses, every brightness baseline and both global dials, and per-port assigned-signal display preference.</w:t>
      </w:r>
    </w:p>
    <w:p>
      <w:pPr>
        <w:spacing w:after="200"/>
      </w:pPr>
      <w:r>
        <w:rPr>
          <w:rFonts w:ascii="Arial" w:cs="Arial" w:eastAsia="Arial" w:hAnsi="Arial"/>
          <w:sz w:val="21"/>
          <w:szCs w:val="21"/>
        </w:rPr>
        <w:t xml:space="preserve">Both the marker and checksum are validated once, in loadConfig(), immediately after reading EEPROM at boot. If either fails, the board is treated as not-yet-configured rather than risking running on corrupted data - this specifically catches a power cut during a previous EEPROM write, since this decoder runs directly off DCC/board power with no graceful shutdown.</w:t>
      </w:r>
    </w:p>
    <w:p>
      <w:pPr>
        <w:pBdr>
          <w:left w:val="single" w:color="1F3864" w:sz="24" w:space="8"/>
        </w:pBdr>
        <w:shd w:fill="EEF3FA" w:val="clear"/>
        <w:spacing w:after="200" w:before="160"/>
        <w:ind w:left="20"/>
      </w:pPr>
      <w:r>
        <w:rPr>
          <w:rFonts w:ascii="Arial" w:cs="Arial" w:eastAsia="Arial" w:hAnsi="Arial"/>
          <w:i/>
          <w:iCs/>
          <w:sz w:val="21"/>
          <w:szCs w:val="21"/>
        </w:rPr>
        <w:t xml:space="preserve">The current-aspect/route-memory fields (used only when Aspect Memory is enabled) are deliberately stored AFTER the checksum boundary, not before it - they change on every DCC command, and including them in the checksum would make it go stale the moment the signal changed aspect, locking the board into looking unconfigured.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Constant</w:t>
            </w:r>
          </w:p>
        </w:tc>
        <w:tc>
          <w:tcPr>
            <w:tcW w:type="dxa" w:w="12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Value</w:t>
            </w:r>
          </w:p>
        </w:tc>
        <w:tc>
          <w:tcPr>
            <w:tcW w:type="dxa" w:w="556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What it does</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CONFIG_VALID_MARKER</w:t>
            </w:r>
          </w:p>
        </w:tc>
        <w:tc>
          <w:tcPr>
            <w:tcW w:type="dxa" w:w="1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0xDC07</w:t>
            </w:r>
          </w:p>
        </w:tc>
        <w:tc>
          <w:tcPr>
            <w:tcW w:type="dxa" w:w="55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Bump this whenever the config struct's layout or a field's meaning changes - loadConfig() falls back to factory defaults on any mismatch, so a bump alone is sufficient migration.</w:t>
            </w:r>
          </w:p>
        </w:tc>
      </w:tr>
      <w:tr>
        <w:tc>
          <w:tcPr>
            <w:tcW w:type="dxa" w:w="26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EEPROM_CONFIG_ADDRESS</w:t>
            </w:r>
          </w:p>
        </w:tc>
        <w:tc>
          <w:tcPr>
            <w:tcW w:type="dxa" w:w="12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600</w:t>
            </w:r>
          </w:p>
        </w:tc>
        <w:tc>
          <w:tcPr>
            <w:tcW w:type="dxa" w:w="55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Where the configuration struct is stored, clear of NmraDcc's own internal CV storage.</w:t>
            </w:r>
          </w:p>
        </w:tc>
      </w:tr>
    </w:tbl>
    <w:p>
      <w:pPr>
        <w:pStyle w:val="Heading1"/>
        <w:spacing w:after="160" w:before="320"/>
      </w:pPr>
      <w:r>
        <w:rPr>
          <w:rFonts w:ascii="Arial" w:cs="Arial" w:eastAsia="Arial" w:hAnsi="Arial"/>
          <w:b/>
          <w:bCs/>
          <w:color w:val="1F3864"/>
          <w:sz w:val="32"/>
          <w:szCs w:val="32"/>
        </w:rPr>
        <w:t xml:space="preserve">10. Watchdog</w:t>
      </w:r>
    </w:p>
    <w:p>
      <w:pPr>
        <w:spacing w:after="200"/>
      </w:pPr>
      <w:r>
        <w:rPr>
          <w:rFonts w:ascii="Arial" w:cs="Arial" w:eastAsia="Arial" w:hAnsi="Arial"/>
          <w:sz w:val="21"/>
          <w:szCs w:val="21"/>
        </w:rPr>
        <w:t xml:space="preserve">A hardware watchdog forces the chip to reboot if loop() ever stops running, rather than the board sitting locked up indefinitely under the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Constant</w:t>
            </w:r>
          </w:p>
        </w:tc>
        <w:tc>
          <w:tcPr>
            <w:tcW w:type="dxa" w:w="14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Value</w:t>
            </w:r>
          </w:p>
        </w:tc>
        <w:tc>
          <w:tcPr>
            <w:tcW w:type="dxa" w:w="536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What it does</w:t>
            </w:r>
          </w:p>
        </w:tc>
      </w:tr>
      <w:tr>
        <w:tc>
          <w:tcPr>
            <w:tcW w:type="dxa" w:w="26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WATCHDOG_TIMEOUT_SETTING</w:t>
            </w:r>
          </w:p>
        </w:tc>
        <w:tc>
          <w:tcPr>
            <w:tcW w:type="dxa" w:w="1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WDTO_4S (4s)</w:t>
            </w:r>
          </w:p>
        </w:tc>
        <w:tc>
          <w:tcPr>
            <w:tcW w:type="dxa" w:w="53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How long loop() can go without feeding the watchdog before the chip force-reboots.</w:t>
            </w:r>
          </w:p>
        </w:tc>
      </w:tr>
    </w:tbl>
    <w:p>
      <w:pPr>
        <w:pBdr>
          <w:left w:val="single" w:color="1F3864" w:sz="24" w:space="8"/>
        </w:pBdr>
        <w:shd w:fill="EEF3FA" w:val="clear"/>
        <w:spacing w:after="200" w:before="160"/>
        <w:ind w:left="20"/>
      </w:pPr>
      <w:r>
        <w:rPr>
          <w:rFonts w:ascii="Arial" w:cs="Arial" w:eastAsia="Arial" w:hAnsi="Arial"/>
          <w:i/>
          <w:iCs/>
          <w:sz w:val="21"/>
          <w:szCs w:val="21"/>
        </w:rPr>
        <w:t xml:space="preserve">4 seconds carries real margin over the longest legitimate blocking sequence in this firmware. The watchdog is explicitly disabled as the very first line of setup() and only re-armed at its very end, so a slow boot never trips it before everything is actually initialised.</w:t>
      </w:r>
    </w:p>
    <w:p>
      <w:pPr>
        <w:pStyle w:val="Heading1"/>
        <w:spacing w:after="160" w:before="320"/>
      </w:pPr>
      <w:r>
        <w:rPr>
          <w:rFonts w:ascii="Arial" w:cs="Arial" w:eastAsia="Arial" w:hAnsi="Arial"/>
          <w:b/>
          <w:bCs/>
          <w:color w:val="1F3864"/>
          <w:sz w:val="32"/>
          <w:szCs w:val="32"/>
        </w:rPr>
        <w:t xml:space="preserve">11. Status LED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LED behaviour</w:t>
            </w:r>
          </w:p>
        </w:tc>
        <w:tc>
          <w:tcPr>
            <w:tcW w:type="dxa" w:w="496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Meaning</w:t>
            </w:r>
          </w:p>
        </w:tc>
      </w:tr>
      <w:tr>
        <w:tc>
          <w:tcPr>
            <w:tcW w:type="dxa" w:w="4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OFF</w:t>
            </w:r>
          </w:p>
        </w:tc>
        <w:tc>
          <w:tcPr>
            <w:tcW w:type="dxa" w:w="49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Normal running - address learned, DCC present</w:t>
            </w:r>
          </w:p>
        </w:tc>
      </w:tr>
      <w:tr>
        <w:tc>
          <w:tcPr>
            <w:tcW w:type="dxa" w:w="44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Solid ON</w:t>
            </w:r>
          </w:p>
        </w:tc>
        <w:tc>
          <w:tcPr>
            <w:tcW w:type="dxa" w:w="49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Not yet configured - no address stored</w:t>
            </w:r>
          </w:p>
        </w:tc>
      </w:tr>
      <w:tr>
        <w:tc>
          <w:tcPr>
            <w:tcW w:type="dxa" w:w="4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Slow, steady flash (on/off)</w:t>
            </w:r>
          </w:p>
        </w:tc>
        <w:tc>
          <w:tcPr>
            <w:tcW w:type="dxa" w:w="49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Learn Mode - waiting for an address</w:t>
            </w:r>
          </w:p>
        </w:tc>
      </w:tr>
      <w:tr>
        <w:tc>
          <w:tcPr>
            <w:tcW w:type="dxa" w:w="44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Two short blips, a pause, repeating</w:t>
            </w:r>
          </w:p>
        </w:tc>
        <w:tc>
          <w:tcPr>
            <w:tcW w:type="dxa" w:w="49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Configured, but no DCC packet seen in the last 5 seconds</w:t>
            </w:r>
          </w:p>
        </w:tc>
      </w:tr>
      <w:tr>
        <w:tc>
          <w:tcPr>
            <w:tcW w:type="dxa" w:w="4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4 quick flashes</w:t>
            </w:r>
          </w:p>
        </w:tc>
        <w:tc>
          <w:tcPr>
            <w:tcW w:type="dxa" w:w="49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Saving a setting to EEPROM</w:t>
            </w:r>
          </w:p>
        </w:tc>
      </w:tr>
      <w:tr>
        <w:tc>
          <w:tcPr>
            <w:tcW w:type="dxa" w:w="44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3 flashes</w:t>
            </w:r>
          </w:p>
        </w:tc>
        <w:tc>
          <w:tcPr>
            <w:tcW w:type="dxa" w:w="49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Learn Mode completed successfully</w:t>
            </w:r>
          </w:p>
        </w:tc>
      </w:tr>
      <w:tr>
        <w:tc>
          <w:tcPr>
            <w:tcW w:type="dxa" w:w="44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12 rapid flashes</w:t>
            </w:r>
          </w:p>
        </w:tc>
        <w:tc>
          <w:tcPr>
            <w:tcW w:type="dxa" w:w="49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Factory reset confirmed</w:t>
            </w:r>
          </w:p>
        </w:tc>
      </w:tr>
    </w:tbl>
    <w:p>
      <w:pPr>
        <w:pStyle w:val="Heading1"/>
        <w:spacing w:after="160" w:before="320"/>
      </w:pPr>
      <w:r>
        <w:rPr>
          <w:rFonts w:ascii="Arial" w:cs="Arial" w:eastAsia="Arial" w:hAnsi="Arial"/>
          <w:b/>
          <w:bCs/>
          <w:color w:val="1F3864"/>
          <w:sz w:val="32"/>
          <w:szCs w:val="32"/>
        </w:rPr>
        <w:t xml:space="preserve">12. JSON API Reference</w:t>
      </w:r>
    </w:p>
    <w:p>
      <w:pPr>
        <w:spacing w:after="200"/>
      </w:pPr>
      <w:r>
        <w:rPr>
          <w:rFonts w:ascii="Arial" w:cs="Arial" w:eastAsia="Arial" w:hAnsi="Arial"/>
          <w:sz w:val="21"/>
          <w:szCs w:val="21"/>
        </w:rPr>
        <w:t xml:space="preserve">MAX_API_LINE_LENGTH caps a single request line at 150 bytes on this chip (far smaller than the equivalent limit on the ESP32 sibling firmware, to fit this chip's available RAM) - a request that would exceed it must be split into smaller PUT calls by whatever client is sending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Method</w:t>
            </w:r>
          </w:p>
        </w:tc>
        <w:tc>
          <w:tcPr>
            <w:tcW w:type="dxa" w:w="38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Path</w:t>
            </w:r>
          </w:p>
        </w:tc>
        <w:tc>
          <w:tcPr>
            <w:tcW w:type="dxa" w:w="436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1"/>
                <w:szCs w:val="21"/>
              </w:rPr>
              <w:t xml:space="preserve">Purpose</w:t>
            </w:r>
          </w:p>
        </w:tc>
      </w:tr>
      <w:tr>
        <w:tc>
          <w:tcPr>
            <w:tcW w:type="dxa" w:w="1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GET</w:t>
            </w:r>
          </w:p>
        </w:tc>
        <w:tc>
          <w:tcPr>
            <w:tcW w:type="dxa" w:w="3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/api/v1/status</w:t>
            </w:r>
          </w:p>
        </w:tc>
        <w:tc>
          <w:tcPr>
            <w:tcW w:type="dxa" w:w="43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Live state - occupancy, current aspect, DCC/cascade connectivity, Learn Mode state.</w:t>
            </w:r>
          </w:p>
        </w:tc>
      </w:tr>
      <w:tr>
        <w:tc>
          <w:tcPr>
            <w:tcW w:type="dxa" w:w="12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GET</w:t>
            </w:r>
          </w:p>
        </w:tc>
        <w:tc>
          <w:tcPr>
            <w:tcW w:type="dxa" w:w="38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/api/v1/config</w:t>
            </w:r>
          </w:p>
        </w:tc>
        <w:tc>
          <w:tcPr>
            <w:tcW w:type="dxa" w:w="43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Every scalar (non-EX-port) setting.</w:t>
            </w:r>
          </w:p>
        </w:tc>
      </w:tr>
      <w:tr>
        <w:tc>
          <w:tcPr>
            <w:tcW w:type="dxa" w:w="1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PUT</w:t>
            </w:r>
          </w:p>
        </w:tc>
        <w:tc>
          <w:tcPr>
            <w:tcW w:type="dxa" w:w="3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/api/v1/config</w:t>
            </w:r>
          </w:p>
        </w:tc>
        <w:tc>
          <w:tcPr>
            <w:tcW w:type="dxa" w:w="43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PATCH-style - only fields present in the body are changed.</w:t>
            </w:r>
          </w:p>
        </w:tc>
      </w:tr>
      <w:tr>
        <w:tc>
          <w:tcPr>
            <w:tcW w:type="dxa" w:w="12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GET</w:t>
            </w:r>
          </w:p>
        </w:tc>
        <w:tc>
          <w:tcPr>
            <w:tcW w:type="dxa" w:w="38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/api/v1/exports</w:t>
            </w:r>
          </w:p>
        </w:tc>
        <w:tc>
          <w:tcPr>
            <w:tcW w:type="dxa" w:w="43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One entry per EX port - role, addresses, brightness baseline, PWM capability.</w:t>
            </w:r>
          </w:p>
        </w:tc>
      </w:tr>
      <w:tr>
        <w:tc>
          <w:tcPr>
            <w:tcW w:type="dxa" w:w="1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POST</w:t>
            </w:r>
          </w:p>
        </w:tc>
        <w:tc>
          <w:tcPr>
            <w:tcW w:type="dxa" w:w="3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/api/v1/exports/role</w:t>
            </w:r>
          </w:p>
        </w:tc>
        <w:tc>
          <w:tcPr>
            <w:tcW w:type="dxa" w:w="43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Change a single EX port's role.</w:t>
            </w:r>
          </w:p>
        </w:tc>
      </w:tr>
      <w:tr>
        <w:tc>
          <w:tcPr>
            <w:tcW w:type="dxa" w:w="12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POST</w:t>
            </w:r>
          </w:p>
        </w:tc>
        <w:tc>
          <w:tcPr>
            <w:tcW w:type="dxa" w:w="38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/api/v1/exports/routeposition</w:t>
            </w:r>
          </w:p>
        </w:tc>
        <w:tc>
          <w:tcPr>
            <w:tcW w:type="dxa" w:w="43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Change a Junction Indicator claim's route-position combination.</w:t>
            </w:r>
          </w:p>
        </w:tc>
      </w:tr>
      <w:tr>
        <w:tc>
          <w:tcPr>
            <w:tcW w:type="dxa" w:w="1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POST</w:t>
            </w:r>
          </w:p>
        </w:tc>
        <w:tc>
          <w:tcPr>
            <w:tcW w:type="dxa" w:w="3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/api/v1/exports/route</w:t>
            </w:r>
          </w:p>
        </w:tc>
        <w:tc>
          <w:tcPr>
            <w:tcW w:type="dxa" w:w="43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Turn a Junction Indicator port on/off.</w:t>
            </w:r>
          </w:p>
        </w:tc>
      </w:tr>
      <w:tr>
        <w:tc>
          <w:tcPr>
            <w:tcW w:type="dxa" w:w="12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POST</w:t>
            </w:r>
          </w:p>
        </w:tc>
        <w:tc>
          <w:tcPr>
            <w:tcW w:type="dxa" w:w="38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/api/v1/exports/positionlight</w:t>
            </w:r>
          </w:p>
        </w:tc>
        <w:tc>
          <w:tcPr>
            <w:tcW w:type="dxa" w:w="43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Turn a Position Light port on/off.</w:t>
            </w:r>
          </w:p>
        </w:tc>
      </w:tr>
      <w:tr>
        <w:tc>
          <w:tcPr>
            <w:tcW w:type="dxa" w:w="1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POST</w:t>
            </w:r>
          </w:p>
        </w:tc>
        <w:tc>
          <w:tcPr>
            <w:tcW w:type="dxa" w:w="3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/api/v1/exports/secondsignal</w:t>
            </w:r>
          </w:p>
        </w:tc>
        <w:tc>
          <w:tcPr>
            <w:tcW w:type="dxa" w:w="43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Set a Second Signal's aspect.</w:t>
            </w:r>
          </w:p>
        </w:tc>
      </w:tr>
      <w:tr>
        <w:tc>
          <w:tcPr>
            <w:tcW w:type="dxa" w:w="12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POST</w:t>
            </w:r>
          </w:p>
        </w:tc>
        <w:tc>
          <w:tcPr>
            <w:tcW w:type="dxa" w:w="38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/api/v1/exports/assignedsignal</w:t>
            </w:r>
          </w:p>
        </w:tc>
        <w:tc>
          <w:tcPr>
            <w:tcW w:type="dxa" w:w="43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Set which card an owner port's clickable graphic is also shown on.</w:t>
            </w:r>
          </w:p>
        </w:tc>
      </w:tr>
      <w:tr>
        <w:tc>
          <w:tcPr>
            <w:tcW w:type="dxa" w:w="1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POST</w:t>
            </w:r>
          </w:p>
        </w:tc>
        <w:tc>
          <w:tcPr>
            <w:tcW w:type="dxa" w:w="3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/api/v1/brightness</w:t>
            </w:r>
          </w:p>
        </w:tc>
        <w:tc>
          <w:tcPr>
            <w:tcW w:type="dxa" w:w="43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Set a single EX port's brightness baseline.</w:t>
            </w:r>
          </w:p>
        </w:tc>
      </w:tr>
      <w:tr>
        <w:tc>
          <w:tcPr>
            <w:tcW w:type="dxa" w:w="12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POST</w:t>
            </w:r>
          </w:p>
        </w:tc>
        <w:tc>
          <w:tcPr>
            <w:tcW w:type="dxa" w:w="38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/api/v1/aspect</w:t>
            </w:r>
          </w:p>
        </w:tc>
        <w:tc>
          <w:tcPr>
            <w:tcW w:type="dxa" w:w="43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Manual/direct aspect set for the primary signal.</w:t>
            </w:r>
          </w:p>
        </w:tc>
      </w:tr>
      <w:tr>
        <w:tc>
          <w:tcPr>
            <w:tcW w:type="dxa" w:w="1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POST</w:t>
            </w:r>
          </w:p>
        </w:tc>
        <w:tc>
          <w:tcPr>
            <w:tcW w:type="dxa" w:w="3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/api/v1/test/allleds</w:t>
            </w:r>
          </w:p>
        </w:tc>
        <w:tc>
          <w:tcPr>
            <w:tcW w:type="dxa" w:w="43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Live "all LEDs on" wiring-check toggle.</w:t>
            </w:r>
          </w:p>
        </w:tc>
      </w:tr>
      <w:tr>
        <w:tc>
          <w:tcPr>
            <w:tcW w:type="dxa" w:w="12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POST</w:t>
            </w:r>
          </w:p>
        </w:tc>
        <w:tc>
          <w:tcPr>
            <w:tcW w:type="dxa" w:w="38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/api/v1/test/occupancy</w:t>
            </w:r>
          </w:p>
        </w:tc>
        <w:tc>
          <w:tcPr>
            <w:tcW w:type="dxa" w:w="43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Set or clear simulated occupancy, for testing without a real sensor wired.</w:t>
            </w:r>
          </w:p>
        </w:tc>
      </w:tr>
      <w:tr>
        <w:tc>
          <w:tcPr>
            <w:tcW w:type="dxa" w:w="1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POST</w:t>
            </w:r>
          </w:p>
        </w:tc>
        <w:tc>
          <w:tcPr>
            <w:tcW w:type="dxa" w:w="3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/api/v1/restart</w:t>
            </w:r>
          </w:p>
        </w:tc>
        <w:tc>
          <w:tcPr>
            <w:tcW w:type="dxa" w:w="4360"/>
            <w:tcBorders>
              <w:top w:val="single" w:color="CCCCCC" w:sz="1"/>
              <w:left w:val="single" w:color="CCCCCC" w:sz="1"/>
              <w:bottom w:val="single" w:color="CCCCCC" w:sz="1"/>
              <w:right w:val="single" w:color="CCCCCC" w:sz="1"/>
            </w:tcBorders>
            <w:tcMar>
              <w:top w:type="dxa" w:w="90"/>
              <w:left w:type="dxa" w:w="120"/>
              <w:bottom w:type="dxa" w:w="90"/>
              <w:right w:type="dxa" w:w="120"/>
            </w:tcMar>
          </w:tcPr>
          <w:p>
            <w:pPr>
              <w:spacing w:after="40"/>
            </w:pPr>
            <w:r>
              <w:rPr>
                <w:rFonts w:ascii="Arial" w:cs="Arial" w:eastAsia="Arial" w:hAnsi="Arial"/>
                <w:sz w:val="21"/>
                <w:szCs w:val="21"/>
              </w:rPr>
              <w:t xml:space="preserve">Software restart.</w:t>
            </w:r>
          </w:p>
        </w:tc>
      </w:tr>
      <w:tr>
        <w:tc>
          <w:tcPr>
            <w:tcW w:type="dxa" w:w="12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POST</w:t>
            </w:r>
          </w:p>
        </w:tc>
        <w:tc>
          <w:tcPr>
            <w:tcW w:type="dxa" w:w="380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/api/v1/factoryreset</w:t>
            </w:r>
          </w:p>
        </w:tc>
        <w:tc>
          <w:tcPr>
            <w:tcW w:type="dxa" w:w="4360"/>
            <w:tcBorders>
              <w:top w:val="single" w:color="CCCCCC" w:sz="1"/>
              <w:left w:val="single" w:color="CCCCCC" w:sz="1"/>
              <w:bottom w:val="single" w:color="CCCCCC" w:sz="1"/>
              <w:right w:val="single" w:color="CCCCCC" w:sz="1"/>
            </w:tcBorders>
            <w:shd w:fill="EEF3FA" w:val="clear"/>
            <w:tcMar>
              <w:top w:type="dxa" w:w="90"/>
              <w:left w:type="dxa" w:w="120"/>
              <w:bottom w:type="dxa" w:w="90"/>
              <w:right w:type="dxa" w:w="120"/>
            </w:tcMar>
          </w:tcPr>
          <w:p>
            <w:pPr>
              <w:spacing w:after="40"/>
            </w:pPr>
            <w:r>
              <w:rPr>
                <w:rFonts w:ascii="Arial" w:cs="Arial" w:eastAsia="Arial" w:hAnsi="Arial"/>
                <w:sz w:val="21"/>
                <w:szCs w:val="21"/>
              </w:rPr>
              <w:t xml:space="preserve">Factory reset - identical to the button's 10-second hold.</w:t>
            </w:r>
          </w:p>
        </w:tc>
      </w:tr>
    </w:tbl>
    <w:p>
      <w:pPr>
        <w:pStyle w:val="Heading1"/>
        <w:spacing w:after="160" w:before="320"/>
      </w:pPr>
      <w:r>
        <w:rPr>
          <w:rFonts w:ascii="Arial" w:cs="Arial" w:eastAsia="Arial" w:hAnsi="Arial"/>
          <w:b/>
          <w:bCs/>
          <w:color w:val="1F3864"/>
          <w:sz w:val="32"/>
          <w:szCs w:val="32"/>
        </w:rPr>
        <w:t xml:space="preserve">13. Pre-Deployment Checklist</w:t>
      </w:r>
    </w:p>
    <w:p>
      <w:pPr>
        <w:pStyle w:val="ListParagraph"/>
        <w:numPr>
          <w:ilvl w:val="0"/>
          <w:numId w:val="1"/>
        </w:numPr>
        <w:spacing w:after="140"/>
      </w:pPr>
      <w:r>
        <w:rPr>
          <w:rFonts w:ascii="Arial" w:cs="Arial" w:eastAsia="Arial" w:hAnsi="Arial"/>
          <w:sz w:val="21"/>
          <w:szCs w:val="21"/>
        </w:rPr>
        <w:t xml:space="preserve">USE_DEFAULT_DCC_ADDRESS is set to the intended value for shipped boards - true means every board starts at the same address until individually re-taught.</w:t>
      </w:r>
    </w:p>
    <w:p>
      <w:pPr>
        <w:pStyle w:val="ListParagraph"/>
        <w:numPr>
          <w:ilvl w:val="0"/>
          <w:numId w:val="1"/>
        </w:numPr>
        <w:spacing w:after="140"/>
      </w:pPr>
      <w:r>
        <w:rPr>
          <w:rFonts w:ascii="Arial" w:cs="Arial" w:eastAsia="Arial" w:hAnsi="Arial"/>
          <w:sz w:val="21"/>
          <w:szCs w:val="21"/>
        </w:rPr>
        <w:t xml:space="preserve">EX port roles have been set (via the JSON API or Board Settings) to match this board's actual wiring - a fresh board has every port set to None.</w:t>
      </w:r>
    </w:p>
    <w:p>
      <w:pPr>
        <w:pStyle w:val="ListParagraph"/>
        <w:numPr>
          <w:ilvl w:val="0"/>
          <w:numId w:val="1"/>
        </w:numPr>
        <w:spacing w:after="140"/>
      </w:pPr>
      <w:r>
        <w:rPr>
          <w:rFonts w:ascii="Arial" w:cs="Arial" w:eastAsia="Arial" w:hAnsi="Arial"/>
          <w:sz w:val="21"/>
          <w:szCs w:val="21"/>
        </w:rPr>
        <w:t xml:space="preserve">Brightness baselines have been calibrated by eye for the LEDs actually fitted, via Board Settings, not left at their blank-board defaults.</w:t>
      </w:r>
    </w:p>
    <w:p>
      <w:pPr>
        <w:pStyle w:val="ListParagraph"/>
        <w:numPr>
          <w:ilvl w:val="0"/>
          <w:numId w:val="1"/>
        </w:numPr>
        <w:spacing w:after="140"/>
      </w:pPr>
      <w:r>
        <w:rPr>
          <w:rFonts w:ascii="Arial" w:cs="Arial" w:eastAsia="Arial" w:hAnsi="Arial"/>
          <w:sz w:val="21"/>
          <w:szCs w:val="21"/>
        </w:rPr>
        <w:t xml:space="preserve">BUTTON_PRESSED_STATE and OCCUPANCY_ACTIVE_STATE match the final PCB's wiring.</w:t>
      </w:r>
    </w:p>
    <w:p>
      <w:pPr>
        <w:pStyle w:val="ListParagraph"/>
        <w:numPr>
          <w:ilvl w:val="0"/>
          <w:numId w:val="1"/>
        </w:numPr>
        <w:spacing w:after="140"/>
      </w:pPr>
      <w:r>
        <w:rPr>
          <w:rFonts w:ascii="Arial" w:cs="Arial" w:eastAsia="Arial" w:hAnsi="Arial"/>
          <w:sz w:val="21"/>
          <w:szCs w:val="21"/>
        </w:rPr>
        <w:t xml:space="preserve">EEPROM_CONFIG_ADDRESS is still clear of NmraDcc's own CV storage range.</w:t>
      </w:r>
    </w:p>
    <w:p>
      <w:pPr>
        <w:pStyle w:val="ListParagraph"/>
        <w:numPr>
          <w:ilvl w:val="0"/>
          <w:numId w:val="1"/>
        </w:numPr>
        <w:spacing w:after="140"/>
      </w:pPr>
      <w:r>
        <w:rPr>
          <w:rFonts w:ascii="Arial" w:cs="Arial" w:eastAsia="Arial" w:hAnsi="Arial"/>
          <w:sz w:val="21"/>
          <w:szCs w:val="21"/>
        </w:rPr>
        <w:t xml:space="preserve">If this board uses Aspect Link and/or End Of Line, both have been enabled via PUT /api/v1/config once installed.</w:t>
      </w:r>
    </w:p>
    <w:p>
      <w:pPr>
        <w:pStyle w:val="ListParagraph"/>
        <w:numPr>
          <w:ilvl w:val="0"/>
          <w:numId w:val="1"/>
        </w:numPr>
        <w:spacing w:after="140"/>
      </w:pPr>
      <w:r>
        <w:rPr>
          <w:rFonts w:ascii="Arial" w:cs="Arial" w:eastAsia="Arial" w:hAnsi="Arial"/>
          <w:sz w:val="21"/>
          <w:szCs w:val="21"/>
        </w:rPr>
        <w:t xml:space="preserve">A full Learn -&gt; operate -&gt; Factory Reset cycle has been re-tested after any settings change, before the board ships.</w:t>
      </w:r>
    </w:p>
    <w:p>
      <w:pPr>
        <w:pStyle w:val="Heading1"/>
        <w:spacing w:after="160" w:before="320"/>
      </w:pPr>
      <w:r>
        <w:rPr>
          <w:rFonts w:ascii="Arial" w:cs="Arial" w:eastAsia="Arial" w:hAnsi="Arial"/>
          <w:b/>
          <w:bCs/>
          <w:color w:val="1F3864"/>
          <w:sz w:val="32"/>
          <w:szCs w:val="32"/>
        </w:rPr>
        <w:t xml:space="preserve">14. Planned Hardware Change - Not Yet Implemented</w:t>
      </w:r>
    </w:p>
    <w:p>
      <w:pPr>
        <w:spacing w:after="200"/>
      </w:pPr>
      <w:r>
        <w:rPr>
          <w:rFonts w:ascii="Arial" w:cs="Arial" w:eastAsia="Arial" w:hAnsi="Arial"/>
          <w:sz w:val="21"/>
          <w:szCs w:val="21"/>
        </w:rPr>
        <w:t xml:space="preserve">Blocked on a new PCB print - the current/existing PCB has the Learn button hard-wired to D8, so this cannot be done until fresh boards exist.</w:t>
      </w:r>
    </w:p>
    <w:p>
      <w:pPr>
        <w:pStyle w:val="ListParagraph"/>
        <w:numPr>
          <w:ilvl w:val="0"/>
          <w:numId w:val="1"/>
        </w:numPr>
        <w:spacing w:after="140"/>
      </w:pPr>
      <w:r>
        <w:rPr>
          <w:rFonts w:ascii="Arial" w:cs="Arial" w:eastAsia="Arial" w:hAnsi="Arial"/>
          <w:sz w:val="21"/>
          <w:szCs w:val="21"/>
        </w:rPr>
        <w:t xml:space="preserve">The Learn button moves to A6. Since A6 has no internal pull-up available, this needs an external 10k pull-up resistor added to the board: 5V -&gt; 10k resistor -&gt; A6 node -&gt; button -&gt; GND. Not-pressed reads near the top of the ADC range (pulled up); pressed reads near 0 (shorted to GND, overpowering the pull-up). Firmware reads it via analogRead() plus a threshold instead of digitalRead()/INPUT_PULLUP - every other part of Learn Mode (hold timers, debounce, timeout) is unchanged.</w:t>
      </w:r>
    </w:p>
    <w:p>
      <w:pPr>
        <w:pStyle w:val="ListParagraph"/>
        <w:numPr>
          <w:ilvl w:val="0"/>
          <w:numId w:val="1"/>
        </w:numPr>
        <w:spacing w:after="140"/>
      </w:pPr>
      <w:r>
        <w:rPr>
          <w:rFonts w:ascii="Arial" w:cs="Arial" w:eastAsia="Arial" w:hAnsi="Arial"/>
          <w:sz w:val="21"/>
          <w:szCs w:val="21"/>
        </w:rPr>
        <w:t xml:space="preserve">D8, now free, becomes a new digital OUTPUT that mirrors the occupancy input's already-debounced state (same 2-second clear debounce, same active-low polarity as A0) - lets an external system read a clean, pre-debounced occupancy signal directly from this board.</w:t>
      </w:r>
    </w:p>
    <w:p>
      <w:pPr>
        <w:pBdr>
          <w:left w:val="single" w:color="1F3864" w:sz="24" w:space="8"/>
        </w:pBdr>
        <w:shd w:fill="EEF3FA" w:val="clear"/>
        <w:spacing w:after="200" w:before="160"/>
        <w:ind w:left="20"/>
      </w:pPr>
      <w:r>
        <w:rPr>
          <w:rFonts w:ascii="Arial" w:cs="Arial" w:eastAsia="Arial" w:hAnsi="Arial"/>
          <w:i/>
          <w:iCs/>
          <w:sz w:val="21"/>
          <w:szCs w:val="21"/>
        </w:rPr>
        <w:t xml:space="preserve">Every other pin on this chip is already assigned to a real feature - the two alternatives considered and rejected were reclaiming the rear cascade link (A4/A5, status-only) or the physical Status LED (D4). Moving the Learn button was chosen as the only option that costs no existing feature, at the price of one external resistor.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DCC Signal Decoder – Firmware Configuration &amp; Maintenance Guide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2026-09-20T02:23:09.678Z</dcterms:created>
  <dcterms:modified xsi:type="dcterms:W3CDTF">2026-09-20T02:23:09.680Z</dcterms:modified>
</cp:coreProperties>
</file>

<file path=docProps/custom.xml><?xml version="1.0" encoding="utf-8"?>
<Properties xmlns="http://schemas.openxmlformats.org/officeDocument/2006/custom-properties" xmlns:vt="http://schemas.openxmlformats.org/officeDocument/2006/docPropsVTypes"/>
</file>