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56"/>
          <w:szCs w:val="56"/>
        </w:rPr>
        <w:t xml:space="preserve">DCC Signal Decoder</w:t>
      </w:r>
    </w:p>
    <w:p>
      <w:pPr>
        <w:spacing w:after="40"/>
      </w:pPr>
      <w:r>
        <w:rPr>
          <w:rFonts w:ascii="Arial" w:cs="Arial" w:eastAsia="Arial" w:hAnsi="Arial"/>
          <w:color w:val="606060"/>
          <w:sz w:val="30"/>
          <w:szCs w:val="30"/>
        </w:rPr>
        <w:t xml:space="preserve">Firmware Configuration &amp; Maintenance Guide</w:t>
      </w:r>
    </w:p>
    <w:p>
      <w:pPr>
        <w:spacing w:after="40"/>
      </w:pPr>
      <w:r>
        <w:rPr>
          <w:rFonts w:ascii="Arial" w:cs="Arial" w:eastAsia="Arial" w:hAnsi="Arial"/>
          <w:b/>
          <w:bCs/>
          <w:color w:val="1F3864"/>
          <w:sz w:val="22"/>
          <w:szCs w:val="22"/>
        </w:rPr>
        <w:t xml:space="preserve">Document version 1.0 — matches DCC_Signal_Decoder_v1_4.ino</w:t>
      </w:r>
    </w:p>
    <w:p>
      <w:pPr>
        <w:spacing w:after="240"/>
      </w:pPr>
      <w:r>
        <w:rPr>
          <w:rFonts w:ascii="Arial" w:cs="Arial" w:eastAsia="Arial" w:hAnsi="Arial"/>
          <w:i/>
          <w:iCs/>
          <w:color w:val="606060"/>
          <w:sz w:val="20"/>
          <w:szCs w:val="20"/>
        </w:rPr>
        <w:t xml:space="preserve">Arduino Nano (development) / ATmega328P-PU (final PCB)</w:t>
      </w:r>
    </w:p>
    <w:p>
      <w:pPr>
        <w:pBdr>
          <w:bottom w:val="single" w:color="1F3864" w:sz="6" w:space="1"/>
        </w:pBdr>
        <w:spacing w:after="240"/>
      </w:pPr>
      <w:r>
        <w:t xml:space="preserve"/>
      </w:r>
    </w:p>
    <w:p>
      <w:pPr>
        <w:pStyle w:val="Heading1"/>
        <w:spacing w:after="160" w:before="320"/>
      </w:pPr>
      <w:r>
        <w:rPr>
          <w:rFonts w:ascii="Arial" w:cs="Arial" w:eastAsia="Arial" w:hAnsi="Arial"/>
          <w:b/>
          <w:bCs/>
          <w:color w:val="1F3864"/>
          <w:sz w:val="32"/>
          <w:szCs w:val="32"/>
        </w:rPr>
        <w:t xml:space="preserve">1. Overview</w:t>
      </w:r>
    </w:p>
    <w:p>
      <w:pPr>
        <w:spacing w:after="200"/>
      </w:pPr>
      <w:r>
        <w:rPr>
          <w:rFonts w:ascii="Arial" w:cs="Arial" w:eastAsia="Arial" w:hAnsi="Arial"/>
          <w:sz w:val="21"/>
          <w:szCs w:val="21"/>
        </w:rPr>
        <w:t xml:space="preserve">This firmware runs a single colour-light signal (2, 3 or 4 aspect) plus one optional route indicator, and learns its own DCC accessory addresses directly from the command station — no PC is required once a board has been taught its addresses.</w:t>
      </w:r>
    </w:p>
    <w:p>
      <w:pPr>
        <w:spacing w:after="200"/>
      </w:pPr>
      <w:r>
        <w:rPr>
          <w:rFonts w:ascii="Arial" w:cs="Arial" w:eastAsia="Arial" w:hAnsi="Arial"/>
          <w:sz w:val="21"/>
          <w:szCs w:val="21"/>
        </w:rPr>
        <w:t xml:space="preserve">It is developed and bench-tested on an Arduino Nano before being moved to a standalone ATmega328P-PU on a dedicated PCB. The same .ino file is intended to run on both, unchanged, once the build-time options in this guide are set correctly.</w:t>
      </w:r>
    </w:p>
    <w:p>
      <w:pPr>
        <w:spacing w:after="200"/>
      </w:pPr>
      <w:r>
        <w:rPr>
          <w:rFonts w:ascii="Arial" w:cs="Arial" w:eastAsia="Arial" w:hAnsi="Arial"/>
          <w:sz w:val="21"/>
          <w:szCs w:val="21"/>
        </w:rPr>
        <w:t xml:space="preserve">It also drives all 5 LEDs (4 signal colours + Route) via PWM, with one user-adjustable global brightness percentage sitting on top of 5 fixed per-LED baselines — see Section 4.</w:t>
      </w:r>
    </w:p>
    <w:p>
      <w:pPr>
        <w:spacing w:after="200"/>
      </w:pPr>
      <w:r>
        <w:rPr>
          <w:rFonts w:ascii="Arial" w:cs="Arial" w:eastAsia="Arial" w:hAnsi="Arial"/>
          <w:sz w:val="21"/>
          <w:szCs w:val="21"/>
        </w:rPr>
        <w:t xml:space="preserve">Optionally, the decoder can read a track occupancy detector for its own block and exchange aspect information with the adjacent signal board over a simple wired link, so a chain of signals can automatically show the correct caution aspect for the block ahead — see Section 7. This is independent of, and does not change, how the decoder responds to DCC commands: a command from the command station or any layout automation software always sets the displayed aspect directly, whatever the occupancy state.</w:t>
      </w:r>
    </w:p>
    <w:p>
      <w:pPr>
        <w:spacing w:after="200"/>
      </w:pPr>
      <w:r>
        <w:rPr>
          <w:rFonts w:ascii="Arial" w:cs="Arial" w:eastAsia="Arial" w:hAnsi="Arial"/>
          <w:sz w:val="21"/>
          <w:szCs w:val="21"/>
        </w:rPr>
        <w:t xml:space="preserve">Requires the NmraDcc library, version 2.0.17, and the 6N137 opto-isolator DCC sniffer circuit feeding D2.</w:t>
      </w:r>
    </w:p>
    <w:p>
      <w:pPr>
        <w:spacing w:after="200"/>
      </w:pPr>
      <w:r>
        <w:rPr>
          <w:rFonts w:ascii="Arial" w:cs="Arial" w:eastAsia="Arial" w:hAnsi="Arial"/>
          <w:sz w:val="21"/>
          <w:szCs w:val="21"/>
        </w:rPr>
        <w:t xml:space="preserve">This document is for whoever is maintaining or modifying the firmware. It assumes familiarity with the Arduino IDE. It does not need to be given to end users — see the separate End User Guide for that.</w:t>
      </w:r>
    </w:p>
    <w:p>
      <w:pPr>
        <w:pStyle w:val="Heading1"/>
        <w:spacing w:after="160" w:before="320"/>
      </w:pPr>
      <w:r>
        <w:rPr>
          <w:rFonts w:ascii="Arial" w:cs="Arial" w:eastAsia="Arial" w:hAnsi="Arial"/>
          <w:b/>
          <w:bCs/>
          <w:color w:val="1F3864"/>
          <w:sz w:val="32"/>
          <w:szCs w:val="32"/>
        </w:rPr>
        <w:t xml:space="preserve">2.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Pin</w:t>
            </w:r>
          </w:p>
        </w:tc>
        <w:tc>
          <w:tcPr>
            <w:tcW w:type="dxa" w:w="69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Function</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D2</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DCC input (from the 6N137 sniffer circuit)</w:t>
            </w:r>
          </w:p>
        </w:tc>
      </w:tr>
      <w:tr>
        <w:tc>
          <w:tcPr>
            <w:tcW w:type="dxa" w:w="2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D3</w:t>
            </w:r>
          </w:p>
        </w:tc>
        <w:tc>
          <w:tcPr>
            <w:tcW w:type="dxa" w:w="6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Red LED</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D4</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Status LED</w:t>
            </w:r>
          </w:p>
        </w:tc>
      </w:tr>
      <w:tr>
        <w:tc>
          <w:tcPr>
            <w:tcW w:type="dxa" w:w="2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D5</w:t>
            </w:r>
          </w:p>
        </w:tc>
        <w:tc>
          <w:tcPr>
            <w:tcW w:type="dxa" w:w="6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Double Yellow LED</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D6</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Green LED</w:t>
            </w:r>
          </w:p>
        </w:tc>
      </w:tr>
      <w:tr>
        <w:tc>
          <w:tcPr>
            <w:tcW w:type="dxa" w:w="2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D7</w:t>
            </w:r>
          </w:p>
        </w:tc>
        <w:tc>
          <w:tcPr>
            <w:tcW w:type="dxa" w:w="6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DIP switch 1 — signal type</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D8</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Learn button</w:t>
            </w:r>
          </w:p>
        </w:tc>
      </w:tr>
      <w:tr>
        <w:tc>
          <w:tcPr>
            <w:tcW w:type="dxa" w:w="2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D9</w:t>
            </w:r>
          </w:p>
        </w:tc>
        <w:tc>
          <w:tcPr>
            <w:tcW w:type="dxa" w:w="6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Yellow LED</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D10</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Route indicator LED</w:t>
            </w:r>
          </w:p>
        </w:tc>
      </w:tr>
      <w:tr>
        <w:tc>
          <w:tcPr>
            <w:tcW w:type="dxa" w:w="2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D11</w:t>
            </w:r>
          </w:p>
        </w:tc>
        <w:tc>
          <w:tcPr>
            <w:tcW w:type="dxa" w:w="6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DIP switch 2 — route indicator enable</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D12</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Reserved, intentionally unused</w:t>
            </w:r>
          </w:p>
        </w:tc>
      </w:tr>
      <w:tr>
        <w:tc>
          <w:tcPr>
            <w:tcW w:type="dxa" w:w="2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D13</w:t>
            </w:r>
          </w:p>
        </w:tc>
        <w:tc>
          <w:tcPr>
            <w:tcW w:type="dxa" w:w="6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Reserved, intentionally unused</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A0</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Track occupancy detector input (this signal's own block)</w:t>
            </w:r>
          </w:p>
        </w:tc>
      </w:tr>
      <w:tr>
        <w:tc>
          <w:tcPr>
            <w:tcW w:type="dxa" w:w="2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A1</w:t>
            </w:r>
          </w:p>
        </w:tc>
        <w:tc>
          <w:tcPr>
            <w:tcW w:type="dxa" w:w="6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Link input — from the block ahead</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A2</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Link output — to the block behind</w:t>
            </w:r>
          </w:p>
        </w:tc>
      </w:tr>
    </w:tbl>
    <w:p>
      <w:pPr>
        <w:spacing w:after="200"/>
      </w:pPr>
      <w:r>
        <w:rPr>
          <w:rFonts w:ascii="Arial" w:cs="Arial" w:eastAsia="Arial" w:hAnsi="Arial"/>
          <w:sz w:val="21"/>
          <w:szCs w:val="21"/>
        </w:rPr>
        <w:t xml:space="preserve"/>
      </w:r>
    </w:p>
    <w:p>
      <w:pPr>
        <w:spacing w:after="200"/>
      </w:pPr>
      <w:r>
        <w:rPr>
          <w:rFonts w:ascii="Arial" w:cs="Arial" w:eastAsia="Arial" w:hAnsi="Arial"/>
          <w:sz w:val="21"/>
          <w:szCs w:val="21"/>
        </w:rPr>
        <w:t xml:space="preserve">The ATmega328P only has 6 PWM-capable pins (D3, D5, D6, D9, D10, D11). Brightness control requires all 5 signal LEDs (Red, Yellow, Double Yellow, Green, Route) to land on PWM-capable pins. The Status LED and the DIP switches never need PWM — plain flashing and digital input respectively — so those are placed on the non-PWM pins to free up the PWM pins for the LEDs.</w:t>
      </w:r>
    </w:p>
    <w:p>
      <w:pPr>
        <w:spacing w:after="200"/>
      </w:pPr>
      <w:r>
        <w:rPr>
          <w:rFonts w:ascii="Arial" w:cs="Arial" w:eastAsia="Arial" w:hAnsi="Arial"/>
          <w:sz w:val="21"/>
          <w:szCs w:val="21"/>
        </w:rPr>
        <w:t xml:space="preserve">Each of the 5 signal LEDs has its own dedicated 330R series resistor. The Status LED on D4 is red and uses its own 1K series resistor — chosen to give comfortable visibility as a status indicator without being as bright as the signal LEDs; it is not part of the brightness control system.</w:t>
      </w:r>
    </w:p>
    <w:p>
      <w:pPr>
        <w:spacing w:after="200"/>
      </w:pPr>
      <w:r>
        <w:rPr>
          <w:rFonts w:ascii="Arial" w:cs="Arial" w:eastAsia="Arial" w:hAnsi="Arial"/>
          <w:sz w:val="21"/>
          <w:szCs w:val="21"/>
        </w:rPr>
        <w:t xml:space="preserve">The Learn button and both DIP switches use the microcontroller's internal pull-ups (INPUT_PULLUP). Each one is wired with one leg to its pin and the other to GND — no external pull-up resistors are needed, on the Nano or the final PCB.</w:t>
      </w:r>
    </w:p>
    <w:p>
      <w:pPr>
        <w:spacing w:after="200"/>
      </w:pPr>
      <w:r>
        <w:rPr>
          <w:rFonts w:ascii="Arial" w:cs="Arial" w:eastAsia="Arial" w:hAnsi="Arial"/>
          <w:sz w:val="21"/>
          <w:szCs w:val="21"/>
        </w:rPr>
        <w:t xml:space="preserve">The track occupancy input (A0) is read the same way, and is likewise harmless if the detector actively drives the pin rather than just pulling it to GND. The link (A1/A2) uses a software serial connection to the adjacent signal board and shares the same ground as every board on the layout, via the common DC supply bus — no separate ground wire is needed between boards.</w:t>
      </w:r>
    </w:p>
    <w:p>
      <w:pPr>
        <w:spacing w:after="200"/>
      </w:pPr>
      <w:r>
        <w:rPr>
          <w:rFonts w:ascii="Arial" w:cs="Arial" w:eastAsia="Arial" w:hAnsi="Arial"/>
          <w:sz w:val="21"/>
          <w:szCs w:val="21"/>
        </w:rPr>
        <w:t xml:space="preserve">DIP_ACTIVE_STATE, BUTTON_PRESSED_STATE, and OCCUPANCY_ACTIVE_STATE (all LOW by default) assume this wiring. If a board is ever wired the opposite way round, flip the relevant constant — nothing else needs to change.</w:t>
      </w:r>
    </w:p>
    <w:p>
      <w:pPr>
        <w:pBdr>
          <w:left w:val="single" w:color="1F3864" w:sz="24" w:space="8"/>
        </w:pBdr>
        <w:shd w:fill="EEF3FA" w:val="clear"/>
        <w:spacing w:after="200" w:before="160"/>
        <w:ind w:left="20"/>
      </w:pPr>
      <w:r>
        <w:rPr>
          <w:rFonts w:ascii="Arial" w:cs="Arial" w:eastAsia="Arial" w:hAnsi="Arial"/>
          <w:i/>
          <w:iCs/>
          <w:sz w:val="21"/>
          <w:szCs w:val="21"/>
        </w:rPr>
        <w:t xml:space="preserve">D12 and D13 are unused on the current pinout. A4/A5 are deliberately left free (shared with I2C SDA/SCL) in case a future PCB revision adds an I2C peripheral, such as a status display.</w:t>
      </w:r>
    </w:p>
    <w:p>
      <w:pPr>
        <w:pStyle w:val="Heading1"/>
        <w:spacing w:after="160" w:before="320"/>
      </w:pPr>
      <w:r>
        <w:rPr>
          <w:rFonts w:ascii="Arial" w:cs="Arial" w:eastAsia="Arial" w:hAnsi="Arial"/>
          <w:b/>
          <w:bCs/>
          <w:color w:val="1F3864"/>
          <w:sz w:val="32"/>
          <w:szCs w:val="32"/>
        </w:rPr>
        <w:t xml:space="preserve">3. Build-Time Configuration Constants</w:t>
      </w:r>
    </w:p>
    <w:p>
      <w:pPr>
        <w:spacing w:after="200"/>
      </w:pPr>
      <w:r>
        <w:rPr>
          <w:rFonts w:ascii="Arial" w:cs="Arial" w:eastAsia="Arial" w:hAnsi="Arial"/>
          <w:sz w:val="21"/>
          <w:szCs w:val="21"/>
        </w:rPr>
        <w:t xml:space="preserve">These are the settings you are most likely to need to change. All of them live near the top of the .ino file, each in its own clearly marked, commented block.</w:t>
      </w:r>
    </w:p>
    <w:p>
      <w:pPr>
        <w:pStyle w:val="Heading2"/>
        <w:spacing w:after="120" w:before="260"/>
      </w:pPr>
      <w:r>
        <w:rPr>
          <w:rFonts w:ascii="Arial" w:cs="Arial" w:eastAsia="Arial" w:hAnsi="Arial"/>
          <w:b/>
          <w:bCs/>
          <w:color w:val="1F3864"/>
          <w:sz w:val="25"/>
          <w:szCs w:val="25"/>
        </w:rPr>
        <w:t xml:space="preserve">3.1 Default DCC Address (bench testing convenience)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Constant</w:t>
            </w:r>
          </w:p>
        </w:tc>
        <w:tc>
          <w:tcPr>
            <w:tcW w:type="dxa" w:w="14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Default</w:t>
            </w:r>
          </w:p>
        </w:tc>
        <w:tc>
          <w:tcPr>
            <w:tcW w:type="dxa" w:w="55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USE_DEFAULT_DCC_ADDRESS</w:t>
            </w:r>
          </w:p>
        </w:tc>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true</w:t>
            </w:r>
          </w:p>
        </w:tc>
        <w:tc>
          <w:tcPr>
            <w:tcW w:type="dxa" w:w="5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When true, a board with no learned address yet (blank/corrupted EEPROM, or right after a Factory Reset) automatically configures itself using DEFAULT_DCC_ADDRESS and whatever the DIP switches are currently set to — no Learn needed. Learn Mode still works normally afterwards to change it.</w:t>
            </w:r>
          </w:p>
        </w:tc>
      </w:tr>
      <w:tr>
        <w:tc>
          <w:tcPr>
            <w:tcW w:type="dxa" w:w="2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DEFAULT_DCC_ADDRESS</w:t>
            </w:r>
          </w:p>
        </w:tc>
        <w:tc>
          <w:tcPr>
            <w:tcW w:type="dxa" w:w="1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1</w:t>
            </w:r>
          </w:p>
        </w:tc>
        <w:tc>
          <w:tcPr>
            <w:tcW w:type="dxa" w:w="5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The base address used when the above applies.</w:t>
            </w:r>
          </w:p>
        </w:tc>
      </w:tr>
    </w:tbl>
    <w:p>
      <w:pPr>
        <w:spacing w:after="200"/>
      </w:pPr>
      <w:r>
        <w:rPr>
          <w:rFonts w:ascii="Arial" w:cs="Arial" w:eastAsia="Arial" w:hAnsi="Arial"/>
          <w:sz w:val="21"/>
          <w:szCs w:val="21"/>
        </w:rPr>
        <w:t xml:space="preserve"/>
      </w:r>
    </w:p>
    <w:p>
      <w:pPr>
        <w:pBdr>
          <w:left w:val="single" w:color="1F3864" w:sz="24" w:space="8"/>
        </w:pBdr>
        <w:shd w:fill="EEF3FA" w:val="clear"/>
        <w:spacing w:after="200" w:before="160"/>
        <w:ind w:left="20"/>
      </w:pPr>
      <w:r>
        <w:rPr>
          <w:rFonts w:ascii="Arial" w:cs="Arial" w:eastAsia="Arial" w:hAnsi="Arial"/>
          <w:i/>
          <w:iCs/>
          <w:sz w:val="21"/>
          <w:szCs w:val="21"/>
        </w:rPr>
        <w:t xml:space="preserve">Set USE_DEFAULT_DCC_ADDRESS to false before any board is deployed permanently. Left on, every freshly-flashed board defaults to the same address — fine on the bench with one board at a time, but two boards installed without an explicit Learn would both respond to the same commands.</w:t>
      </w:r>
    </w:p>
    <w:p>
      <w:pPr>
        <w:pStyle w:val="Heading2"/>
        <w:spacing w:after="120" w:before="260"/>
      </w:pPr>
      <w:r>
        <w:rPr>
          <w:rFonts w:ascii="Arial" w:cs="Arial" w:eastAsia="Arial" w:hAnsi="Arial"/>
          <w:b/>
          <w:bCs/>
          <w:color w:val="1F3864"/>
          <w:sz w:val="25"/>
          <w:szCs w:val="25"/>
        </w:rPr>
        <w:t xml:space="preserve">3.2 Forced Signal Configuration (no DIP switches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Constant</w:t>
            </w:r>
          </w:p>
        </w:tc>
        <w:tc>
          <w:tcPr>
            <w:tcW w:type="dxa" w:w="20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Default</w:t>
            </w:r>
          </w:p>
        </w:tc>
        <w:tc>
          <w:tcPr>
            <w:tcW w:type="dxa" w:w="51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FORCE_SIGNAL_CONFIG</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false</w:t>
            </w:r>
          </w:p>
        </w:tc>
        <w:tc>
          <w:tcPr>
            <w:tcW w:type="dxa" w:w="51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When true, the 2 values below are used INSTEAD of reading the DIP switches at all — for both Learn Mode and the Default DCC Address feature. The DIP pins are never read.</w:t>
            </w:r>
          </w:p>
        </w:tc>
      </w:tr>
      <w:tr>
        <w:tc>
          <w:tcPr>
            <w:tcW w:type="dxa" w:w="2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FORCE_SIGNAL_TYPE</w:t>
            </w:r>
          </w:p>
        </w:tc>
        <w:tc>
          <w:tcPr>
            <w:tcW w:type="dxa" w:w="20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SIGNAL_TYPE_2_ASPECT</w:t>
            </w:r>
          </w:p>
        </w:tc>
        <w:tc>
          <w:tcPr>
            <w:tcW w:type="dxa" w:w="51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SIGNAL_TYPE_2_ASPECT or SIGNAL_TYPE_3_4_ASPECT — the signal type used when FORCE_SIGNAL_CONFIG is true.</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FORCE_ROUTE_ENABLED</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false</w:t>
            </w:r>
          </w:p>
        </w:tc>
        <w:tc>
          <w:tcPr>
            <w:tcW w:type="dxa" w:w="51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Route indicator enable used when FORCE_SIGNAL_CONFIG is true.</w:t>
            </w:r>
          </w:p>
        </w:tc>
      </w:tr>
    </w:tbl>
    <w:p>
      <w:pPr>
        <w:spacing w:after="200"/>
      </w:pPr>
      <w:r>
        <w:rPr>
          <w:rFonts w:ascii="Arial" w:cs="Arial" w:eastAsia="Arial" w:hAnsi="Arial"/>
          <w:sz w:val="21"/>
          <w:szCs w:val="21"/>
        </w:rPr>
        <w:t xml:space="preserve"/>
      </w:r>
    </w:p>
    <w:p>
      <w:pPr>
        <w:spacing w:after="200"/>
      </w:pPr>
      <w:r>
        <w:rPr>
          <w:rFonts w:ascii="Arial" w:cs="Arial" w:eastAsia="Arial" w:hAnsi="Arial"/>
          <w:sz w:val="21"/>
          <w:szCs w:val="21"/>
        </w:rPr>
        <w:t xml:space="preserve">Intended for a bare Nano with no DIP switches or Learn button physically wired at all — quick logic-only testing, or a fixed single-purpose build. Combine with USE_DEFAULT_DCC_ADDRESS for a board that is fully working the moment it is flashed, with nothing else connected.</w:t>
      </w:r>
    </w:p>
    <w:p>
      <w:pPr>
        <w:spacing w:after="200"/>
      </w:pPr>
      <w:r>
        <w:rPr>
          <w:rFonts w:ascii="Arial" w:cs="Arial" w:eastAsia="Arial" w:hAnsi="Arial"/>
          <w:sz w:val="21"/>
          <w:szCs w:val="21"/>
        </w:rPr>
        <w:t xml:space="preserve">Leave false for any board with DIP switches fitted, including the final PCB — the DIP switches are then read exactly as documented in the End User Guide.</w:t>
      </w:r>
    </w:p>
    <w:p>
      <w:pPr>
        <w:pBdr>
          <w:left w:val="single" w:color="1F3864" w:sz="24" w:space="8"/>
        </w:pBdr>
        <w:shd w:fill="EEF3FA" w:val="clear"/>
        <w:spacing w:after="200" w:before="160"/>
        <w:ind w:left="20"/>
      </w:pPr>
      <w:r>
        <w:rPr>
          <w:rFonts w:ascii="Arial" w:cs="Arial" w:eastAsia="Arial" w:hAnsi="Arial"/>
          <w:i/>
          <w:iCs/>
          <w:sz w:val="21"/>
          <w:szCs w:val="21"/>
        </w:rPr>
        <w:t xml:space="preserve">Aspect Memory is not part of Forced Signal Configuration — it is a persistent setting toggled via Learn Mode, not read from a switch. See Section 3.5.</w:t>
      </w:r>
    </w:p>
    <w:p>
      <w:pPr>
        <w:pStyle w:val="Heading2"/>
        <w:spacing w:after="120" w:before="260"/>
      </w:pPr>
      <w:r>
        <w:rPr>
          <w:rFonts w:ascii="Arial" w:cs="Arial" w:eastAsia="Arial" w:hAnsi="Arial"/>
          <w:b/>
          <w:bCs/>
          <w:color w:val="1F3864"/>
          <w:sz w:val="25"/>
          <w:szCs w:val="25"/>
        </w:rPr>
        <w:t xml:space="preserve">3.3 Double Yellow Wiring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Constant</w:t>
            </w:r>
          </w:p>
        </w:tc>
        <w:tc>
          <w:tcPr>
            <w:tcW w:type="dxa" w:w="14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Default</w:t>
            </w:r>
          </w:p>
        </w:tc>
        <w:tc>
          <w:tcPr>
            <w:tcW w:type="dxa" w:w="47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DOUBLE_YELLOW_ALSO_LIGHTS_YELLOW</w:t>
            </w:r>
          </w:p>
        </w:tc>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true</w:t>
            </w:r>
          </w:p>
        </w:tc>
        <w:tc>
          <w:tcPr>
            <w:tcW w:type="dxa" w:w="4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When true, showing the Double Yellow aspect drives both the Yellow and Double Yellow pins together. Some 4-aspect signal heads light Yellow automatically whenever Double Yellow does; others need both pins driven by the firmware.</w:t>
            </w:r>
          </w:p>
        </w:tc>
      </w:tr>
    </w:tbl>
    <w:p>
      <w:pPr>
        <w:spacing w:after="200"/>
      </w:pPr>
      <w:r>
        <w:rPr>
          <w:rFonts w:ascii="Arial" w:cs="Arial" w:eastAsia="Arial" w:hAnsi="Arial"/>
          <w:sz w:val="21"/>
          <w:szCs w:val="21"/>
        </w:rPr>
        <w:t xml:space="preserve"/>
      </w:r>
    </w:p>
    <w:p>
      <w:pPr>
        <w:spacing w:after="200"/>
      </w:pPr>
      <w:r>
        <w:rPr>
          <w:rFonts w:ascii="Arial" w:cs="Arial" w:eastAsia="Arial" w:hAnsi="Arial"/>
          <w:sz w:val="21"/>
          <w:szCs w:val="21"/>
        </w:rPr>
        <w:t xml:space="preserve">Set to false if the signal head already lights Yellow internally whenever Double Yellow does, to avoid driving both pins unnecessarily.</w:t>
      </w:r>
    </w:p>
    <w:p>
      <w:pPr>
        <w:pStyle w:val="Heading2"/>
        <w:spacing w:after="120" w:before="260"/>
      </w:pPr>
      <w:r>
        <w:rPr>
          <w:rFonts w:ascii="Arial" w:cs="Arial" w:eastAsia="Arial" w:hAnsi="Arial"/>
          <w:b/>
          <w:bCs/>
          <w:color w:val="1F3864"/>
          <w:sz w:val="25"/>
          <w:szCs w:val="25"/>
        </w:rPr>
        <w:t xml:space="preserve">3.4 Address Range &amp; EEPROM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Constant</w:t>
            </w:r>
          </w:p>
        </w:tc>
        <w:tc>
          <w:tcPr>
            <w:tcW w:type="dxa" w:w="14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Default</w:t>
            </w:r>
          </w:p>
        </w:tc>
        <w:tc>
          <w:tcPr>
            <w:tcW w:type="dxa" w:w="55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MAX_DCC_ACCESSORY_ADDRESS</w:t>
            </w:r>
          </w:p>
        </w:tc>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2044</w:t>
            </w:r>
          </w:p>
        </w:tc>
        <w:tc>
          <w:tcPr>
            <w:tcW w:type="dxa" w:w="5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Highest address Learn Mode will accept, accounting for the +1/+2 offsets a given signal type/route combination needs. Matches the NMRA basic accessory decoder limit — should not normally need changing.</w:t>
            </w:r>
          </w:p>
        </w:tc>
      </w:tr>
      <w:tr>
        <w:tc>
          <w:tcPr>
            <w:tcW w:type="dxa" w:w="2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EEPROM_CONFIG_ADDRESS</w:t>
            </w:r>
          </w:p>
        </w:tc>
        <w:tc>
          <w:tcPr>
            <w:tcW w:type="dxa" w:w="1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600</w:t>
            </w:r>
          </w:p>
        </w:tc>
        <w:tc>
          <w:tcPr>
            <w:tcW w:type="dxa" w:w="5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Where the configuration struct is stored in EEPROM.</w:t>
            </w:r>
          </w:p>
        </w:tc>
      </w:tr>
    </w:tbl>
    <w:p>
      <w:pPr>
        <w:spacing w:after="200"/>
      </w:pPr>
      <w:r>
        <w:rPr>
          <w:rFonts w:ascii="Arial" w:cs="Arial" w:eastAsia="Arial" w:hAnsi="Arial"/>
          <w:sz w:val="21"/>
          <w:szCs w:val="21"/>
        </w:rPr>
        <w:t xml:space="preserve"/>
      </w:r>
    </w:p>
    <w:p>
      <w:pPr>
        <w:pBdr>
          <w:left w:val="single" w:color="1F3864" w:sz="24" w:space="8"/>
        </w:pBdr>
        <w:shd w:fill="EEF3FA" w:val="clear"/>
        <w:spacing w:after="200" w:before="160"/>
        <w:ind w:left="20"/>
      </w:pPr>
      <w:r>
        <w:rPr>
          <w:rFonts w:ascii="Arial" w:cs="Arial" w:eastAsia="Arial" w:hAnsi="Arial"/>
          <w:i/>
          <w:iCs/>
          <w:sz w:val="21"/>
          <w:szCs w:val="21"/>
        </w:rPr>
        <w:t xml:space="preserve">Do not move EEPROM_CONFIG_ADDRESS back down near 0. NmraDcc keeps its own internal CV storage directly in raw EEPROM, using the CV number as the byte address (CV1, CV29, and some internal factory-default bookkeeping CVs around 515–519) — broadly across the first ~520 bytes. Address 600 was chosen specifically to sit clear of that range, with plenty of margin on a 1024-byte EEPROM.</w:t>
      </w:r>
    </w:p>
    <w:p>
      <w:pPr>
        <w:pStyle w:val="Heading2"/>
        <w:spacing w:after="120" w:before="260"/>
      </w:pPr>
      <w:r>
        <w:rPr>
          <w:rFonts w:ascii="Arial" w:cs="Arial" w:eastAsia="Arial" w:hAnsi="Arial"/>
          <w:b/>
          <w:bCs/>
          <w:color w:val="1F3864"/>
          <w:sz w:val="25"/>
          <w:szCs w:val="25"/>
        </w:rPr>
        <w:t xml:space="preserve">3.5 Aspect Memory, Aspect Link &amp; End Of Line</w:t>
      </w:r>
    </w:p>
    <w:p>
      <w:pPr>
        <w:spacing w:after="200"/>
      </w:pPr>
      <w:r>
        <w:rPr>
          <w:rFonts w:ascii="Arial" w:cs="Arial" w:eastAsia="Arial" w:hAnsi="Arial"/>
          <w:sz w:val="21"/>
          <w:szCs w:val="21"/>
        </w:rPr>
        <w:t xml:space="preserve">Three persistent settings, each toggled via Learn Mode using its own dedicated address (either direction) instead of a normal address to learn — exactly the same mechanism as brightness adjustment (Section 4), except toggling one of these exits Learn Mode immediately rather than arming a sub-mode, since there is nothing further to wait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100"/>
        <w:gridCol w:w="50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Constant</w:t>
            </w:r>
          </w:p>
        </w:tc>
        <w:tc>
          <w:tcPr>
            <w:tcW w:type="dxa" w:w="10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Default</w:t>
            </w:r>
          </w:p>
        </w:tc>
        <w:tc>
          <w:tcPr>
            <w:tcW w:type="dxa" w:w="11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Toggle Address</w:t>
            </w:r>
          </w:p>
        </w:tc>
        <w:tc>
          <w:tcPr>
            <w:tcW w:type="dxa" w:w="50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DEFAULT_ASPECT_MEMORY_ENABLED</w:t>
            </w:r>
          </w:p>
        </w:tc>
        <w:tc>
          <w:tcPr>
            <w:tcW w:type="dxa" w:w="1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false</w:t>
            </w:r>
          </w:p>
        </w:tc>
        <w:tc>
          <w:tcPr>
            <w:tcW w:type="dxa" w:w="1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998</w:t>
            </w:r>
          </w:p>
        </w:tc>
        <w:tc>
          <w:tcPr>
            <w:tcW w:type="dxa" w:w="50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Whether the signal restores its last aspect/route on power up, or always starts at Red. Not read from a switch; persists until explicitly toggled again, independent of relearning the signal's address.</w:t>
            </w:r>
          </w:p>
        </w:tc>
      </w:tr>
      <w:tr>
        <w:tc>
          <w:tcPr>
            <w:tcW w:type="dxa" w:w="2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DEFAULT_ASPECT_LINK_ENABLED</w:t>
            </w:r>
          </w:p>
        </w:tc>
        <w:tc>
          <w:tcPr>
            <w:tcW w:type="dxa" w:w="10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false</w:t>
            </w:r>
          </w:p>
        </w:tc>
        <w:tc>
          <w:tcPr>
            <w:tcW w:type="dxa" w:w="11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888</w:t>
            </w:r>
          </w:p>
        </w:tc>
        <w:tc>
          <w:tcPr>
            <w:tcW w:type="dxa" w:w="50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Master enable for reading the track occupancy detector and exchanging aspect data over the link at all. When disabled, this firmware behaves exactly as it would with none of Section 7 present.</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DEFAULT_END_OF_LINE_ENABLED</w:t>
            </w:r>
          </w:p>
        </w:tc>
        <w:tc>
          <w:tcPr>
            <w:tcW w:type="dxa" w:w="1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false</w:t>
            </w:r>
          </w:p>
        </w:tc>
        <w:tc>
          <w:tcPr>
            <w:tcW w:type="dxa" w:w="11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889</w:t>
            </w:r>
          </w:p>
        </w:tc>
        <w:tc>
          <w:tcPr>
            <w:tcW w:type="dxa" w:w="50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Marks this board as having nothing wired into its link input (no further block ahead). Only meaningful when Aspect Link is enabled — see Section 7.</w:t>
            </w:r>
          </w:p>
        </w:tc>
      </w:tr>
    </w:tbl>
    <w:p>
      <w:pPr>
        <w:spacing w:after="200"/>
      </w:pPr>
      <w:r>
        <w:rPr>
          <w:rFonts w:ascii="Arial" w:cs="Arial" w:eastAsia="Arial" w:hAnsi="Arial"/>
          <w:sz w:val="21"/>
          <w:szCs w:val="21"/>
        </w:rPr>
        <w:t xml:space="preserve"/>
      </w:r>
    </w:p>
    <w:p>
      <w:pPr>
        <w:pBdr>
          <w:left w:val="single" w:color="1F3864" w:sz="24" w:space="8"/>
        </w:pBdr>
        <w:shd w:fill="EEF3FA" w:val="clear"/>
        <w:spacing w:after="200" w:before="160"/>
        <w:ind w:left="20"/>
      </w:pPr>
      <w:r>
        <w:rPr>
          <w:rFonts w:ascii="Arial" w:cs="Arial" w:eastAsia="Arial" w:hAnsi="Arial"/>
          <w:i/>
          <w:iCs/>
          <w:sz w:val="21"/>
          <w:szCs w:val="21"/>
        </w:rPr>
        <w:t xml:space="preserve">Sending one of these addresses during Learn Mode toggles the flag, saves it, and returns to normal running immediately — the same brief EEPROM-save flash used elsewhere confirms it.</w:t>
      </w:r>
    </w:p>
    <w:p>
      <w:pPr>
        <w:pStyle w:val="Heading2"/>
        <w:spacing w:after="120" w:before="260"/>
      </w:pPr>
      <w:r>
        <w:rPr>
          <w:rFonts w:ascii="Arial" w:cs="Arial" w:eastAsia="Arial" w:hAnsi="Arial"/>
          <w:b/>
          <w:bCs/>
          <w:color w:val="1F3864"/>
          <w:sz w:val="25"/>
          <w:szCs w:val="25"/>
        </w:rPr>
        <w:t xml:space="preserve">3.6 Occupancy Detection &amp;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Constant</w:t>
            </w:r>
          </w:p>
        </w:tc>
        <w:tc>
          <w:tcPr>
            <w:tcW w:type="dxa" w:w="14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Default</w:t>
            </w:r>
          </w:p>
        </w:tc>
        <w:tc>
          <w:tcPr>
            <w:tcW w:type="dxa" w:w="55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OCCUPANCY_CLEAR_DEBOUNCE_MS</w:t>
            </w:r>
          </w:p>
        </w:tc>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2000 (2s)</w:t>
            </w:r>
          </w:p>
        </w:tc>
        <w:tc>
          <w:tcPr>
            <w:tcW w:type="dxa" w:w="5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Entering occupied is always instant, by design — no debounce, since that's a safety property, not something to soften. Clearing is debounced: the occupancy pin must read clear continuously for this whole window before it's believed, exactly like the debounce capacitor already on the detector circuit — any interruption (dirty track, a momentary lost wheel contact) restarts the countdown from zero. Set to 0 to disable (raw, undebounced reading). Only applies to the real pin — the occ on/off bench-test simulation bypasses this entirely.</w:t>
            </w:r>
          </w:p>
        </w:tc>
      </w:tr>
      <w:tr>
        <w:tc>
          <w:tcPr>
            <w:tcW w:type="dxa" w:w="2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CASCADE_SERIAL_BAUD</w:t>
            </w:r>
          </w:p>
        </w:tc>
        <w:tc>
          <w:tcPr>
            <w:tcW w:type="dxa" w:w="1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9600</w:t>
            </w:r>
          </w:p>
        </w:tc>
        <w:tc>
          <w:tcPr>
            <w:tcW w:type="dxa" w:w="5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Baud rate for the software-serial link to the adjacent signal board.</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CASCADE_HEARTBEAT_MS</w:t>
            </w:r>
          </w:p>
        </w:tc>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1000 (1s)</w:t>
            </w:r>
          </w:p>
        </w:tc>
        <w:tc>
          <w:tcPr>
            <w:tcW w:type="dxa" w:w="5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How often the current aspect is re-sent on the link, regardless of whether it has changed. Without this, a board that reboots — or a link that has only just been connected — would have no way to learn the block ahead's current settled state, only future changes to it.</w:t>
            </w:r>
          </w:p>
        </w:tc>
      </w:tr>
    </w:tbl>
    <w:p>
      <w:pPr>
        <w:pStyle w:val="Heading2"/>
        <w:spacing w:after="120" w:before="260"/>
      </w:pPr>
      <w:r>
        <w:rPr>
          <w:rFonts w:ascii="Arial" w:cs="Arial" w:eastAsia="Arial" w:hAnsi="Arial"/>
          <w:b/>
          <w:bCs/>
          <w:color w:val="1F3864"/>
          <w:sz w:val="25"/>
          <w:szCs w:val="25"/>
        </w:rPr>
        <w:t xml:space="preserve">3.7 Timing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Constant</w:t>
            </w:r>
          </w:p>
        </w:tc>
        <w:tc>
          <w:tcPr>
            <w:tcW w:type="dxa" w:w="16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Default</w:t>
            </w:r>
          </w:p>
        </w:tc>
        <w:tc>
          <w:tcPr>
            <w:tcW w:type="dxa" w:w="53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LEARN_HOLD_MS</w:t>
            </w:r>
          </w:p>
        </w:tc>
        <w:tc>
          <w:tcPr>
            <w:tcW w:type="dxa" w:w="1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2000 (2s)</w:t>
            </w:r>
          </w:p>
        </w:tc>
        <w:tc>
          <w:tcPr>
            <w:tcW w:type="dxa" w:w="53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How long to hold the Learn button to enter or cancel Learn Mode.</w:t>
            </w:r>
          </w:p>
        </w:tc>
      </w:tr>
      <w:tr>
        <w:tc>
          <w:tcPr>
            <w:tcW w:type="dxa" w:w="2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FACTORY_RESET_HOLD_MS</w:t>
            </w:r>
          </w:p>
        </w:tc>
        <w:tc>
          <w:tcPr>
            <w:tcW w:type="dxa" w:w="16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10000 (10s)</w:t>
            </w:r>
          </w:p>
        </w:tc>
        <w:tc>
          <w:tcPr>
            <w:tcW w:type="dxa" w:w="53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How long to hold the Learn button to trigger a Factory Reset. Checked independently of LEARN_HOLD_MS within the same continuous press — a hold that passes 2s then keeps going to 10s will enter Learn Mode and then escalate to a Factory Reset.</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LEARN_MODE_TIMEOUT_MS</w:t>
            </w:r>
          </w:p>
        </w:tc>
        <w:tc>
          <w:tcPr>
            <w:tcW w:type="dxa" w:w="1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60000 (60s)</w:t>
            </w:r>
          </w:p>
        </w:tc>
        <w:tc>
          <w:tcPr>
            <w:tcW w:type="dxa" w:w="53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Learn Mode automatically cancels itself if no address is received within this long, so it can never be left waiting indefinitely.</w:t>
            </w:r>
          </w:p>
        </w:tc>
      </w:tr>
      <w:tr>
        <w:tc>
          <w:tcPr>
            <w:tcW w:type="dxa" w:w="2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BRIGHTNESS_MODE_TIMEOUT_MS</w:t>
            </w:r>
          </w:p>
        </w:tc>
        <w:tc>
          <w:tcPr>
            <w:tcW w:type="dxa" w:w="16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300000 (5 min)</w:t>
            </w:r>
          </w:p>
        </w:tc>
        <w:tc>
          <w:tcPr>
            <w:tcW w:type="dxa" w:w="53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Same idea, but for Brightness Adjust (Section 4) — kept separate and much longer than LEARN_MODE_TIMEOUT_MS, since adjusting brightness by eye can reasonably take longer than typing in one address.</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NO_DCC_TIMEOUT_MS</w:t>
            </w:r>
          </w:p>
        </w:tc>
        <w:tc>
          <w:tcPr>
            <w:tcW w:type="dxa" w:w="1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5000 (5s)</w:t>
            </w:r>
          </w:p>
        </w:tc>
        <w:tc>
          <w:tcPr>
            <w:tcW w:type="dxa" w:w="53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How long without any valid DCC packet (tracked via the raw notifyDccMsg() callback, not just commands for this decoder) before the Status LED shows the "no signal" double-blip.</w:t>
            </w:r>
          </w:p>
        </w:tc>
      </w:tr>
      <w:tr>
        <w:tc>
          <w:tcPr>
            <w:tcW w:type="dxa" w:w="2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DUPLICATE_PACKET_WINDOW_MS</w:t>
            </w:r>
          </w:p>
        </w:tc>
        <w:tc>
          <w:tcPr>
            <w:tcW w:type="dxa" w:w="16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250</w:t>
            </w:r>
          </w:p>
        </w:tc>
        <w:tc>
          <w:tcPr>
            <w:tcW w:type="dxa" w:w="53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Window for ignoring genuine back-to-back repeated DCC packets for the same address/direction. Kept short and time-limited deliberately to ensure a genuinely new command with the same address/direction is never silently dropped.</w:t>
            </w:r>
          </w:p>
        </w:tc>
      </w:tr>
    </w:tbl>
    <w:p>
      <w:pPr>
        <w:pStyle w:val="Heading2"/>
        <w:spacing w:after="120" w:before="260"/>
      </w:pPr>
      <w:r>
        <w:rPr>
          <w:rFonts w:ascii="Arial" w:cs="Arial" w:eastAsia="Arial" w:hAnsi="Arial"/>
          <w:b/>
          <w:bCs/>
          <w:color w:val="1F3864"/>
          <w:sz w:val="25"/>
          <w:szCs w:val="25"/>
        </w:rPr>
        <w:t xml:space="preserve">3.8 Watchdog</w:t>
      </w:r>
    </w:p>
    <w:p>
      <w:pPr>
        <w:spacing w:after="200"/>
      </w:pPr>
      <w:r>
        <w:rPr>
          <w:rFonts w:ascii="Arial" w:cs="Arial" w:eastAsia="Arial" w:hAnsi="Arial"/>
          <w:sz w:val="21"/>
          <w:szCs w:val="21"/>
        </w:rPr>
        <w:t xml:space="preserve">A hardware watchdog timer forces the chip to reboot if loop() ever stops running — electrical noise, a brown-out, or an unforeseen software fault — rather than the board sitting locked up indefinitely under the layout until someone notices and manually power-cycles it. A watchdog-triggered reboot is functionally identical to a normal power cycle from this firmware's point of view: RAM-based state (occupancy/cascade tracking, DCC override) already re-initialises correctly at boot, and the existing EEPROM checksum/validity-marker already treats a write interrupted mid-way as "not configured" rather than running on corrupted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Constant</w:t>
            </w:r>
          </w:p>
        </w:tc>
        <w:tc>
          <w:tcPr>
            <w:tcW w:type="dxa" w:w="16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Default</w:t>
            </w:r>
          </w:p>
        </w:tc>
        <w:tc>
          <w:tcPr>
            <w:tcW w:type="dxa" w:w="51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WATCHDOG_TIMEOUT_SETTING</w:t>
            </w:r>
          </w:p>
        </w:tc>
        <w:tc>
          <w:tcPr>
            <w:tcW w:type="dxa" w:w="1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WDTO_4S (4s)</w:t>
            </w:r>
          </w:p>
        </w:tc>
        <w:tc>
          <w:tcPr>
            <w:tcW w:type="dxa" w:w="51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How long loop() can go without calling wdt_reset() before the chip force-reboots. The AVR watchdog only accepts fixed steps (WDTO_15MS ... WDTO_8S), not an arbitrary millisecond value.</w:t>
            </w:r>
          </w:p>
        </w:tc>
      </w:tr>
    </w:tbl>
    <w:p>
      <w:pPr>
        <w:pBdr>
          <w:left w:val="single" w:color="1F3864" w:sz="24" w:space="8"/>
        </w:pBdr>
        <w:shd w:fill="EEF3FA" w:val="clear"/>
        <w:spacing w:after="200" w:before="160"/>
        <w:ind w:left="20"/>
      </w:pPr>
      <w:r>
        <w:rPr>
          <w:rFonts w:ascii="Arial" w:cs="Arial" w:eastAsia="Arial" w:hAnsi="Arial"/>
          <w:i/>
          <w:iCs/>
          <w:sz w:val="21"/>
          <w:szCs w:val="21"/>
        </w:rPr>
        <w:t xml:space="preserve">4 seconds is chosen deliberately, with real margin over the longest legitimate blocking sequence in this firmware — a completed Learn calls indicateEepromSaving() (800ms) immediately followed by indicateLearnSuccess() (900ms), a genuine ~1.7s of intentional confirmation blinking, not a hang. A timeout set anywhere near that would falsely reboot the board mid-confirmation-flash on every successful Learn.</w:t>
      </w:r>
    </w:p>
    <w:p>
      <w:pPr>
        <w:spacing w:after="200"/>
      </w:pPr>
      <w:r>
        <w:rPr>
          <w:rFonts w:ascii="Arial" w:cs="Arial" w:eastAsia="Arial" w:hAnsi="Arial"/>
          <w:sz w:val="21"/>
          <w:szCs w:val="21"/>
        </w:rPr>
        <w:t xml:space="preserve">wdt_disable() is called as the very first line of setup(), before anything else — this clears any watchdog state left armed by the bootloader after a previous watchdog-triggered reset, so it can't fire again before setup() has even finished. wdt_enable(WATCHDOG_TIMEOUT_SETTING) is only called at the very end of setup(), once everything is genuinely initialised. wdt_reset() ("feeding the dog") is then called on every single pass through loop() — since nothing in loop() legitimately blocks anywhere near 4 seconds, this happens thousands of times a second during normal running, with enormous margin.</w:t>
      </w:r>
    </w:p>
    <w:p>
      <w:pPr>
        <w:pStyle w:val="Heading1"/>
        <w:spacing w:after="160" w:before="320"/>
      </w:pPr>
      <w:r>
        <w:rPr>
          <w:rFonts w:ascii="Arial" w:cs="Arial" w:eastAsia="Arial" w:hAnsi="Arial"/>
          <w:b/>
          <w:bCs/>
          <w:color w:val="1F3864"/>
          <w:sz w:val="32"/>
          <w:szCs w:val="32"/>
        </w:rPr>
        <w:t xml:space="preserve">4. Brightness Control</w:t>
      </w:r>
    </w:p>
    <w:p>
      <w:pPr>
        <w:spacing w:after="200"/>
      </w:pPr>
      <w:r>
        <w:rPr>
          <w:rFonts w:ascii="Arial" w:cs="Arial" w:eastAsia="Arial" w:hAnsi="Arial"/>
          <w:sz w:val="21"/>
          <w:szCs w:val="21"/>
        </w:rPr>
        <w:t xml:space="preserve">Each of the 5 signal LEDs has its own 330R series resistor, but different LED colours and types draw differently at the same resistor value, so some end up far brighter than others. Rather than fitting a different resistor per LED, each one gets a fixed PWM baseline in firmware, calibrated by eye once and then left alone, plus one global percentage the end user can adjust at any time without reflashing.</w:t>
      </w:r>
    </w:p>
    <w:p>
      <w:pPr>
        <w:pStyle w:val="Heading2"/>
        <w:spacing w:after="120" w:before="260"/>
      </w:pPr>
      <w:r>
        <w:rPr>
          <w:rFonts w:ascii="Arial" w:cs="Arial" w:eastAsia="Arial" w:hAnsi="Arial"/>
          <w:b/>
          <w:bCs/>
          <w:color w:val="1F3864"/>
          <w:sz w:val="25"/>
          <w:szCs w:val="25"/>
        </w:rPr>
        <w:t xml:space="preserve">4.1 Per-LED Baselines (fixed, reflash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Constant</w:t>
            </w:r>
          </w:p>
        </w:tc>
        <w:tc>
          <w:tcPr>
            <w:tcW w:type="dxa" w:w="14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Default</w:t>
            </w:r>
          </w:p>
        </w:tc>
        <w:tc>
          <w:tcPr>
            <w:tcW w:type="dxa" w:w="47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BRIGHTNESS_BASELINE_RED</w:t>
            </w:r>
          </w:p>
        </w:tc>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100</w:t>
            </w:r>
          </w:p>
        </w:tc>
        <w:tc>
          <w:tcPr>
            <w:tcW w:type="dxa" w:w="4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 PWM brightness for Red, relative to the LED's natural brightness on its 330R resistor.</w:t>
            </w:r>
          </w:p>
        </w:tc>
      </w:tr>
      <w:tr>
        <w:tc>
          <w:tcPr>
            <w:tcW w:type="dxa" w:w="3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BRIGHTNESS_BASELINE_YELLOW</w:t>
            </w:r>
          </w:p>
        </w:tc>
        <w:tc>
          <w:tcPr>
            <w:tcW w:type="dxa" w:w="1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100</w:t>
            </w:r>
          </w:p>
        </w:tc>
        <w:tc>
          <w:tcPr>
            <w:tcW w:type="dxa" w:w="47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Same, for Yellow.</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BRIGHTNESS_BASELINE_DOUBLE_YELLOW</w:t>
            </w:r>
          </w:p>
        </w:tc>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100</w:t>
            </w:r>
          </w:p>
        </w:tc>
        <w:tc>
          <w:tcPr>
            <w:tcW w:type="dxa" w:w="4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Same, for Double Yellow.</w:t>
            </w:r>
          </w:p>
        </w:tc>
      </w:tr>
      <w:tr>
        <w:tc>
          <w:tcPr>
            <w:tcW w:type="dxa" w:w="3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BRIGHTNESS_BASELINE_GREEN</w:t>
            </w:r>
          </w:p>
        </w:tc>
        <w:tc>
          <w:tcPr>
            <w:tcW w:type="dxa" w:w="1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100</w:t>
            </w:r>
          </w:p>
        </w:tc>
        <w:tc>
          <w:tcPr>
            <w:tcW w:type="dxa" w:w="47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Same, for Green.</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BRIGHTNESS_BASELINE_ROUTE</w:t>
            </w:r>
          </w:p>
        </w:tc>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100</w:t>
            </w:r>
          </w:p>
        </w:tc>
        <w:tc>
          <w:tcPr>
            <w:tcW w:type="dxa" w:w="4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Same, for the Route indicator.</w:t>
            </w:r>
          </w:p>
        </w:tc>
      </w:tr>
    </w:tbl>
    <w:p>
      <w:pPr>
        <w:spacing w:after="200"/>
      </w:pPr>
      <w:r>
        <w:rPr>
          <w:rFonts w:ascii="Arial" w:cs="Arial" w:eastAsia="Arial" w:hAnsi="Arial"/>
          <w:sz w:val="21"/>
          <w:szCs w:val="21"/>
        </w:rPr>
        <w:t xml:space="preserve"/>
      </w:r>
    </w:p>
    <w:p>
      <w:pPr>
        <w:pBdr>
          <w:left w:val="single" w:color="1F3864" w:sz="24" w:space="8"/>
        </w:pBdr>
        <w:shd w:fill="EEF3FA" w:val="clear"/>
        <w:spacing w:after="200" w:before="160"/>
        <w:ind w:left="20"/>
      </w:pPr>
      <w:r>
        <w:rPr>
          <w:rFonts w:ascii="Arial" w:cs="Arial" w:eastAsia="Arial" w:hAnsi="Arial"/>
          <w:i/>
          <w:iCs/>
          <w:sz w:val="21"/>
          <w:szCs w:val="21"/>
        </w:rPr>
        <w:t xml:space="preserve">There is no assumption baked in about which LED(s) will need pulling down — it depends entirely on the LEDs actually fitted. On this build, Route (a white LED) turned out to be the brightest of the five and needed dimming; on different hardware it could just as easily be one of the colours instead, or more than one at once.</w:t>
      </w:r>
    </w:p>
    <w:p>
      <w:pPr>
        <w:spacing w:after="200"/>
      </w:pPr>
      <w:r>
        <w:rPr>
          <w:rFonts w:ascii="Arial" w:cs="Arial" w:eastAsia="Arial" w:hAnsi="Arial"/>
          <w:sz w:val="21"/>
          <w:szCs w:val="21"/>
        </w:rPr>
        <w:t xml:space="preserve">Start every baseline at 100% and lower whichever ones look too bright relative to the others, by eye, until all 5 are matched. These are never read or written at runtime — the only way to change them is to edit the constant and reflash.</w:t>
      </w:r>
    </w:p>
    <w:p>
      <w:pPr>
        <w:pStyle w:val="Heading2"/>
        <w:spacing w:after="120" w:before="260"/>
      </w:pPr>
      <w:r>
        <w:rPr>
          <w:rFonts w:ascii="Arial" w:cs="Arial" w:eastAsia="Arial" w:hAnsi="Arial"/>
          <w:b/>
          <w:bCs/>
          <w:color w:val="1F3864"/>
          <w:sz w:val="25"/>
          <w:szCs w:val="25"/>
        </w:rPr>
        <w:t xml:space="preserve">4.2 Global Brightness (the one runtime-adjustable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Constant</w:t>
            </w:r>
          </w:p>
        </w:tc>
        <w:tc>
          <w:tcPr>
            <w:tcW w:type="dxa" w:w="14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Default</w:t>
            </w:r>
          </w:p>
        </w:tc>
        <w:tc>
          <w:tcPr>
            <w:tcW w:type="dxa" w:w="47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DEFAULT_GLOBAL_BRIGHTNESS_PERCENT</w:t>
            </w:r>
          </w:p>
        </w:tc>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100</w:t>
            </w:r>
          </w:p>
        </w:tc>
        <w:tc>
          <w:tcPr>
            <w:tcW w:type="dxa" w:w="4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Restored by Factory Reset, and used on a blank/corrupted EEPROM.</w:t>
            </w:r>
          </w:p>
        </w:tc>
      </w:tr>
      <w:tr>
        <w:tc>
          <w:tcPr>
            <w:tcW w:type="dxa" w:w="3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MIN_BRIGHTNESS_PERCENT</w:t>
            </w:r>
          </w:p>
        </w:tc>
        <w:tc>
          <w:tcPr>
            <w:tcW w:type="dxa" w:w="1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1</w:t>
            </w:r>
          </w:p>
        </w:tc>
        <w:tc>
          <w:tcPr>
            <w:tcW w:type="dxa" w:w="47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Lowest global percentage Brightness Adjust will accept.</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MAX_BRIGHTNESS_PERCENT</w:t>
            </w:r>
          </w:p>
        </w:tc>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100</w:t>
            </w:r>
          </w:p>
        </w:tc>
        <w:tc>
          <w:tcPr>
            <w:tcW w:type="dxa" w:w="4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Highest global percentage Brightness Adjust will accept.</w:t>
            </w:r>
          </w:p>
        </w:tc>
      </w:tr>
      <w:tr>
        <w:tc>
          <w:tcPr>
            <w:tcW w:type="dxa" w:w="3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BRIGHTNESS_STEP_PERCENT</w:t>
            </w:r>
          </w:p>
        </w:tc>
        <w:tc>
          <w:tcPr>
            <w:tcW w:type="dxa" w:w="1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1</w:t>
            </w:r>
          </w:p>
        </w:tc>
        <w:tc>
          <w:tcPr>
            <w:tcW w:type="dxa" w:w="47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Granularity — values sent must be a multiple of this.</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BRIGHTNESS_CONFIG_ADDRESS</w:t>
            </w:r>
          </w:p>
        </w:tc>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999</w:t>
            </w:r>
          </w:p>
        </w:tc>
        <w:tc>
          <w:tcPr>
            <w:tcW w:type="dxa" w:w="4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Address sent during Learn Mode to arm Brightness Adjust, instead of a normal address to learn.</w:t>
            </w:r>
          </w:p>
        </w:tc>
      </w:tr>
    </w:tbl>
    <w:p>
      <w:pPr>
        <w:spacing w:after="200"/>
      </w:pPr>
      <w:r>
        <w:rPr>
          <w:rFonts w:ascii="Arial" w:cs="Arial" w:eastAsia="Arial" w:hAnsi="Arial"/>
          <w:sz w:val="21"/>
          <w:szCs w:val="21"/>
        </w:rPr>
        <w:t xml:space="preserve"/>
      </w:r>
    </w:p>
    <w:p>
      <w:pPr>
        <w:spacing w:after="200"/>
      </w:pPr>
      <w:r>
        <w:rPr>
          <w:rFonts w:ascii="Arial" w:cs="Arial" w:eastAsia="Arial" w:hAnsi="Arial"/>
          <w:sz w:val="21"/>
          <w:szCs w:val="21"/>
        </w:rPr>
        <w:t xml:space="preserve">This one value multiplies all 5 baselines together, so the LEDs dim as a matched set rather than drifting out of balance with each other. It is the only brightness-related thing an end user, with no firmware access, can ever change — see the End User Guide for the step-by-step procedure (summary: enter Learn Mode, send BRIGHTNESS_CONFIG_ADDRESS, then send a value in range to apply it live; repeat as needed; hold the Learn button 2s to finish).</w:t>
      </w:r>
    </w:p>
    <w:p>
      <w:pPr>
        <w:spacing w:after="200"/>
      </w:pPr>
      <w:r>
        <w:rPr>
          <w:rFonts w:ascii="Arial" w:cs="Arial" w:eastAsia="Arial" w:hAnsi="Arial"/>
          <w:sz w:val="21"/>
          <w:szCs w:val="21"/>
        </w:rPr>
        <w:t xml:space="preserve">Entering Brightness Adjust, and every value applied while in it, lights all 5 LEDs together rather than just one — specifically so they can be compared side by side. Normal single-aspect (+ Route) display is restored automatically when it exits, whether by the 2 second hold or the 5 minute timeout.</w:t>
      </w:r>
    </w:p>
    <w:p>
      <w:pPr>
        <w:spacing w:after="200"/>
      </w:pPr>
      <w:r>
        <w:rPr>
          <w:rFonts w:ascii="Arial" w:cs="Arial" w:eastAsia="Arial" w:hAnsi="Arial"/>
          <w:sz w:val="21"/>
          <w:szCs w:val="21"/>
        </w:rPr>
        <w:t xml:space="preserve">The two runtime messages (the prompt on entry, and the rejection message for an out-of-range/wrong-step value) build themselves from these constants rather than hardcoding numbers — so if MIN/MAX/STEP are tuned again later, the on-screen text stays accurate automatically.</w:t>
      </w:r>
    </w:p>
    <w:p>
      <w:pPr>
        <w:pStyle w:val="Heading1"/>
        <w:spacing w:after="160" w:before="320"/>
      </w:pPr>
      <w:r>
        <w:rPr>
          <w:rFonts w:ascii="Arial" w:cs="Arial" w:eastAsia="Arial" w:hAnsi="Arial"/>
          <w:b/>
          <w:bCs/>
          <w:color w:val="1F3864"/>
          <w:sz w:val="32"/>
          <w:szCs w:val="32"/>
        </w:rPr>
        <w:t xml:space="preserve">5. Address Allocation Logic</w:t>
      </w:r>
    </w:p>
    <w:p>
      <w:pPr>
        <w:spacing w:after="200"/>
      </w:pPr>
      <w:r>
        <w:rPr>
          <w:rFonts w:ascii="Arial" w:cs="Arial" w:eastAsia="Arial" w:hAnsi="Arial"/>
          <w:sz w:val="21"/>
          <w:szCs w:val="21"/>
        </w:rPr>
        <w:t xml:space="preserve">DIP switches (or the forced/default equivalents) are only sampled at the moment Learn Mode is entered, never continuously. The base address N is whichever single address is operated from the command station, or from layout automation software, during Learn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Signal Type</w:t>
            </w:r>
          </w:p>
        </w:tc>
        <w:tc>
          <w:tcPr>
            <w:tcW w:type="dxa" w:w="14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Route</w:t>
            </w:r>
          </w:p>
        </w:tc>
        <w:tc>
          <w:tcPr>
            <w:tcW w:type="dxa" w:w="59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Addresses Learned</w:t>
            </w:r>
          </w:p>
        </w:tc>
      </w:tr>
      <w:tr>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2 Aspect</w:t>
            </w:r>
          </w:p>
        </w:tc>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No</w:t>
            </w:r>
          </w:p>
        </w:tc>
        <w:tc>
          <w:tcPr>
            <w:tcW w:type="dxa" w:w="5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Aspect = N</w:t>
            </w:r>
          </w:p>
        </w:tc>
      </w:tr>
      <w:tr>
        <w:tc>
          <w:tcPr>
            <w:tcW w:type="dxa" w:w="20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2 Aspect</w:t>
            </w:r>
          </w:p>
        </w:tc>
        <w:tc>
          <w:tcPr>
            <w:tcW w:type="dxa" w:w="1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Yes</w:t>
            </w:r>
          </w:p>
        </w:tc>
        <w:tc>
          <w:tcPr>
            <w:tcW w:type="dxa" w:w="5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Aspect = N, Route = N+1</w:t>
            </w:r>
          </w:p>
        </w:tc>
      </w:tr>
      <w:tr>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3/4 Aspect</w:t>
            </w:r>
          </w:p>
        </w:tc>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No</w:t>
            </w:r>
          </w:p>
        </w:tc>
        <w:tc>
          <w:tcPr>
            <w:tcW w:type="dxa" w:w="5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Aspect1 = N, Aspect2 = N+1</w:t>
            </w:r>
          </w:p>
        </w:tc>
      </w:tr>
      <w:tr>
        <w:tc>
          <w:tcPr>
            <w:tcW w:type="dxa" w:w="20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3/4 Aspect</w:t>
            </w:r>
          </w:p>
        </w:tc>
        <w:tc>
          <w:tcPr>
            <w:tcW w:type="dxa" w:w="1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Yes</w:t>
            </w:r>
          </w:p>
        </w:tc>
        <w:tc>
          <w:tcPr>
            <w:tcW w:type="dxa" w:w="5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Aspect1 = N, Aspect2 = N+1, Route = N+2</w:t>
            </w:r>
          </w:p>
        </w:tc>
      </w:tr>
    </w:tbl>
    <w:p>
      <w:pPr>
        <w:spacing w:after="200"/>
      </w:pPr>
      <w:r>
        <w:rPr>
          <w:rFonts w:ascii="Arial" w:cs="Arial" w:eastAsia="Arial" w:hAnsi="Arial"/>
          <w:sz w:val="21"/>
          <w:szCs w:val="21"/>
        </w:rPr>
        <w:t xml:space="preserve"/>
      </w:r>
    </w:p>
    <w:p>
      <w:pPr>
        <w:spacing w:after="200"/>
      </w:pPr>
      <w:r>
        <w:rPr>
          <w:rFonts w:ascii="Arial" w:cs="Arial" w:eastAsia="Arial" w:hAnsi="Arial"/>
          <w:sz w:val="21"/>
          <w:szCs w:val="21"/>
        </w:rPr>
        <w:t xml:space="preserve">3-aspect and 4-aspect signals are treated identically by the firmware (same 2 addresses) — the only difference is which LEDs are physically fitted; Double Yellow simply has no lamp wired on a 3-aspect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Address</w:t>
            </w:r>
          </w:p>
        </w:tc>
        <w:tc>
          <w:tcPr>
            <w:tcW w:type="dxa" w:w="22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Closed</w:t>
            </w:r>
          </w:p>
        </w:tc>
        <w:tc>
          <w:tcPr>
            <w:tcW w:type="dxa" w:w="35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Thrown</w:t>
            </w:r>
          </w:p>
        </w:tc>
      </w:tr>
      <w:tr>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Aspect (2 Aspect signal type)</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Red</w:t>
            </w:r>
          </w:p>
        </w:tc>
        <w:tc>
          <w:tcPr>
            <w:tcW w:type="dxa" w:w="3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Green</w:t>
            </w:r>
          </w:p>
        </w:tc>
      </w:tr>
      <w:tr>
        <w:tc>
          <w:tcPr>
            <w:tcW w:type="dxa" w:w="36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Aspect1 (3/4 Aspect signal type)</w:t>
            </w:r>
          </w:p>
        </w:tc>
        <w:tc>
          <w:tcPr>
            <w:tcW w:type="dxa" w:w="2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Red</w:t>
            </w:r>
          </w:p>
        </w:tc>
        <w:tc>
          <w:tcPr>
            <w:tcW w:type="dxa" w:w="3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Yellow</w:t>
            </w:r>
          </w:p>
        </w:tc>
      </w:tr>
      <w:tr>
        <w:tc>
          <w:tcPr>
            <w:tcW w:type="dxa" w:w="3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Aspect2 (3/4 Aspect signal type)</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Double Yellow</w:t>
            </w:r>
          </w:p>
        </w:tc>
        <w:tc>
          <w:tcPr>
            <w:tcW w:type="dxa" w:w="3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Green</w:t>
            </w:r>
          </w:p>
        </w:tc>
      </w:tr>
      <w:tr>
        <w:tc>
          <w:tcPr>
            <w:tcW w:type="dxa" w:w="36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Route (if enabled)</w:t>
            </w:r>
          </w:p>
        </w:tc>
        <w:tc>
          <w:tcPr>
            <w:tcW w:type="dxa" w:w="2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Route OFF</w:t>
            </w:r>
          </w:p>
        </w:tc>
        <w:tc>
          <w:tcPr>
            <w:tcW w:type="dxa" w:w="3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Route ON</w:t>
            </w:r>
          </w:p>
        </w:tc>
      </w:tr>
    </w:tbl>
    <w:p>
      <w:pPr>
        <w:spacing w:after="200"/>
      </w:pPr>
      <w:r>
        <w:rPr>
          <w:rFonts w:ascii="Arial" w:cs="Arial" w:eastAsia="Arial" w:hAnsi="Arial"/>
          <w:sz w:val="21"/>
          <w:szCs w:val="21"/>
        </w:rPr>
        <w:t xml:space="preserve"/>
      </w:r>
    </w:p>
    <w:p>
      <w:pPr>
        <w:spacing w:after="200"/>
      </w:pPr>
      <w:r>
        <w:rPr>
          <w:rFonts w:ascii="Arial" w:cs="Arial" w:eastAsia="Arial" w:hAnsi="Arial"/>
          <w:sz w:val="21"/>
          <w:szCs w:val="21"/>
        </w:rPr>
        <w:t xml:space="preserve">BRIGHTNESS_CONFIG_ADDRESS (999), and the three toggle addresses in Section 3.5 (888, 889, 998), all sit well outside the normal address range in everyday use, but are real, valid DCC addresses — they are only treated specially while this decoder is itself in Learn Mode. If any of them are ever needed as a genuine operating address elsewhere on the layout, change the relevant constant to something else first.</w:t>
      </w:r>
    </w:p>
    <w:p>
      <w:pPr>
        <w:pStyle w:val="Heading1"/>
        <w:spacing w:after="160" w:before="320"/>
      </w:pPr>
      <w:r>
        <w:rPr>
          <w:rFonts w:ascii="Arial" w:cs="Arial" w:eastAsia="Arial" w:hAnsi="Arial"/>
          <w:b/>
          <w:bCs/>
          <w:color w:val="1F3864"/>
          <w:sz w:val="32"/>
          <w:szCs w:val="32"/>
        </w:rPr>
        <w:t xml:space="preserve">6. EEPROM &amp; Data Integrity</w:t>
      </w:r>
    </w:p>
    <w:p>
      <w:pPr>
        <w:spacing w:after="200"/>
      </w:pPr>
      <w:r>
        <w:rPr>
          <w:rFonts w:ascii="Arial" w:cs="Arial" w:eastAsia="Arial" w:hAnsi="Arial"/>
          <w:sz w:val="21"/>
          <w:szCs w:val="21"/>
        </w:rPr>
        <w:t xml:space="preserve">The configuration struct stores a validity marker (CONFIG_VALID_MARKER, 0xDC01) and an additive checksum (calculateChecksum()) alongside the learned addresses, signal type, route/memory/occupancy/end-of-line flags, global brightness, and the current aspect/route.</w:t>
      </w:r>
    </w:p>
    <w:p>
      <w:pPr>
        <w:spacing w:after="200"/>
      </w:pPr>
      <w:r>
        <w:rPr>
          <w:rFonts w:ascii="Arial" w:cs="Arial" w:eastAsia="Arial" w:hAnsi="Arial"/>
          <w:sz w:val="21"/>
          <w:szCs w:val="21"/>
        </w:rPr>
        <w:t xml:space="preserve">The checksum is calculated over every field up to, but not including, the checksum field itself — deliberately excluding the current-aspect/current-route fields, since those legitimately change in RAM every time the signal operates, with no matching EEPROM write when Aspect Memory is disabled. globalBrightness, aspectMemoryEnabled, aspectLinkEnabled and endOfLineEnabled all sit on the protected side of that line, alongside the address/signal-type fields, since each only ever changes through a deliberate configuration action, not on every DCC command.</w:t>
      </w:r>
    </w:p>
    <w:p>
      <w:pPr>
        <w:spacing w:after="200"/>
      </w:pPr>
      <w:r>
        <w:rPr>
          <w:rFonts w:ascii="Arial" w:cs="Arial" w:eastAsia="Arial" w:hAnsi="Arial"/>
          <w:sz w:val="21"/>
          <w:szCs w:val="21"/>
        </w:rPr>
        <w:t xml:space="preserve">Both the marker and checksum are validated once, in loadConfig(), immediately after reading EEPROM at boot. If either fails, the board is treated as not-yet-learned rather than risking running on corrupted addresses — this is specifically there to catch a power cut during a previous EEPROM write, since this decoder runs straight off DCC track power with no graceful shutdown.</w:t>
      </w:r>
    </w:p>
    <w:p>
      <w:pPr>
        <w:spacing w:after="200"/>
      </w:pPr>
      <w:r>
        <w:rPr>
          <w:rFonts w:ascii="Arial" w:cs="Arial" w:eastAsia="Arial" w:hAnsi="Arial"/>
          <w:sz w:val="21"/>
          <w:szCs w:val="21"/>
        </w:rPr>
        <w:t xml:space="preserve">Day-to-day code (isConfigured(), used throughout normal operation) only checks the marker — cheap, and safe to call continuously, since the checksum has already done its job once at boot.</w:t>
      </w:r>
    </w:p>
    <w:p>
      <w:pPr>
        <w:pBdr>
          <w:left w:val="single" w:color="1F3864" w:sz="24" w:space="8"/>
        </w:pBdr>
        <w:shd w:fill="EEF3FA" w:val="clear"/>
        <w:spacing w:after="200" w:before="160"/>
        <w:ind w:left="20"/>
      </w:pPr>
      <w:r>
        <w:rPr>
          <w:rFonts w:ascii="Arial" w:cs="Arial" w:eastAsia="Arial" w:hAnsi="Arial"/>
          <w:i/>
          <w:iCs/>
          <w:sz w:val="21"/>
          <w:szCs w:val="21"/>
        </w:rPr>
        <w:t xml:space="preserve">When Aspect Link is enabled, Aspect Memory's save-on-every-change behaviour is deliberately skipped, even if Aspect Memory is also switched on. Its saved value is already ignored at boot whenever Aspect Link is active (Section 3.5) — saving it anyway on every cascade-derived change would just be needless EEPROM wear for a value that can never be read back. EEPROM is rated for roughly 100,000 write cycles per cell, so this matters on a board that changes aspect often.</w:t>
      </w:r>
    </w:p>
    <w:p>
      <w:pPr>
        <w:pStyle w:val="Heading1"/>
        <w:spacing w:after="160" w:before="320"/>
      </w:pPr>
      <w:r>
        <w:rPr>
          <w:rFonts w:ascii="Arial" w:cs="Arial" w:eastAsia="Arial" w:hAnsi="Arial"/>
          <w:b/>
          <w:bCs/>
          <w:color w:val="1F3864"/>
          <w:sz w:val="32"/>
          <w:szCs w:val="32"/>
        </w:rPr>
        <w:t xml:space="preserve">7. Occupancy Detection &amp; Link</w:t>
      </w:r>
    </w:p>
    <w:p>
      <w:pPr>
        <w:spacing w:after="200"/>
      </w:pPr>
      <w:r>
        <w:rPr>
          <w:rFonts w:ascii="Arial" w:cs="Arial" w:eastAsia="Arial" w:hAnsi="Arial"/>
          <w:sz w:val="21"/>
          <w:szCs w:val="21"/>
        </w:rPr>
        <w:t xml:space="preserve">When Aspect Link is enabled (Section 3.5), the decoder reads a track occupancy detector for its own block on PIN_OCCUPANCY_INPUT, and exchanges a single aspect byte with the adjacent signal board over a short-range software-serial link (PIN_CASCADE_RX / PIN_CASCADE_TX), so a chain of boards — one per block — can derive the correct caution aspect for the block ahead automatically.</w:t>
      </w:r>
    </w:p>
    <w:p>
      <w:pPr>
        <w:pBdr>
          <w:left w:val="single" w:color="1F3864" w:sz="24" w:space="8"/>
        </w:pBdr>
        <w:shd w:fill="EEF3FA" w:val="clear"/>
        <w:spacing w:after="200" w:before="160"/>
        <w:ind w:left="20"/>
      </w:pPr>
      <w:r>
        <w:rPr>
          <w:rFonts w:ascii="Arial" w:cs="Arial" w:eastAsia="Arial" w:hAnsi="Arial"/>
          <w:i/>
          <w:iCs/>
          <w:sz w:val="21"/>
          <w:szCs w:val="21"/>
        </w:rPr>
        <w:t xml:space="preserve">Entering occupied is always instant. Clearing is debounced by OCCUPANCY_CLEAR_DEBOUNCE_MS (Section 3.6) — the pin must read clear continuously for the whole window before it's believed, so a momentary dirty-track flicker can't cause a false clear. This replaces the need for a debounce capacitor on the detector circuit, and is independently tunable per board.</w:t>
      </w:r>
    </w:p>
    <w:p>
      <w:pPr>
        <w:pStyle w:val="Heading2"/>
        <w:spacing w:after="120" w:before="260"/>
      </w:pPr>
      <w:r>
        <w:rPr>
          <w:rFonts w:ascii="Arial" w:cs="Arial" w:eastAsia="Arial" w:hAnsi="Arial"/>
          <w:b/>
          <w:bCs/>
          <w:color w:val="1F3864"/>
          <w:sz w:val="25"/>
          <w:szCs w:val="25"/>
        </w:rPr>
        <w:t xml:space="preserve">7.1 Priority: what actually sets the displayed aspect</w:t>
      </w:r>
    </w:p>
    <w:p>
      <w:pPr>
        <w:pStyle w:val="ListParagraph"/>
        <w:numPr>
          <w:ilvl w:val="0"/>
          <w:numId w:val="1"/>
        </w:numPr>
        <w:spacing w:after="140"/>
      </w:pPr>
      <w:r>
        <w:rPr>
          <w:rFonts w:ascii="Arial" w:cs="Arial" w:eastAsia="Arial" w:hAnsi="Arial"/>
          <w:sz w:val="21"/>
          <w:szCs w:val="21"/>
        </w:rPr>
        <w:t xml:space="preserve">A DCC command received from the command station or layout automation software always sets the displayed aspect immediately, whether or not this block is currently occupied. This is what allows a train to be moved past a signal deliberately — for example following a failure, or during a shunting move — without a separate mode or address.</w:t>
      </w:r>
    </w:p>
    <w:p>
      <w:pPr>
        <w:pStyle w:val="ListParagraph"/>
        <w:numPr>
          <w:ilvl w:val="0"/>
          <w:numId w:val="1"/>
        </w:numPr>
        <w:spacing w:after="140"/>
      </w:pPr>
      <w:r>
        <w:rPr>
          <w:rFonts w:ascii="Arial" w:cs="Arial" w:eastAsia="Arial" w:hAnsi="Arial"/>
          <w:sz w:val="21"/>
          <w:szCs w:val="21"/>
        </w:rPr>
        <w:t xml:space="preserve">Whenever there is no more recent DCC command in force, the aspect is instead derived from the block ahead (see 7.2), or from local occupancy alone if End Of Line is enabled (see 7.3).</w:t>
      </w:r>
    </w:p>
    <w:p>
      <w:pPr>
        <w:spacing w:after="200"/>
      </w:pPr>
      <w:r>
        <w:rPr>
          <w:rFonts w:ascii="Arial" w:cs="Arial" w:eastAsia="Arial" w:hAnsi="Arial"/>
          <w:sz w:val="21"/>
          <w:szCs w:val="21"/>
        </w:rPr>
        <w:t xml:space="preserve">Own-block occupancy does not block a DCC command from setting the displayed aspect. Its role is in what gets transmitted to the block behind (7.4), and in triggering a fresh derivation once it clears (7.5).</w:t>
      </w:r>
    </w:p>
    <w:p>
      <w:pPr>
        <w:pStyle w:val="Heading2"/>
        <w:spacing w:after="120" w:before="260"/>
      </w:pPr>
      <w:r>
        <w:rPr>
          <w:rFonts w:ascii="Arial" w:cs="Arial" w:eastAsia="Arial" w:hAnsi="Arial"/>
          <w:b/>
          <w:bCs/>
          <w:color w:val="1F3864"/>
          <w:sz w:val="25"/>
          <w:szCs w:val="25"/>
        </w:rPr>
        <w:t xml:space="preserve">7.2 Aspect derivation from the block ahead</w:t>
      </w:r>
    </w:p>
    <w:p>
      <w:pPr>
        <w:spacing w:after="200"/>
      </w:pPr>
      <w:r>
        <w:rPr>
          <w:rFonts w:ascii="Arial" w:cs="Arial" w:eastAsia="Arial" w:hAnsi="Arial"/>
          <w:sz w:val="21"/>
          <w:szCs w:val="21"/>
        </w:rPr>
        <w:t xml:space="preserve">Applied whenever Aspect Link is enabled, End Of Line is disabled, and no DCC command is currently in force: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9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Aspect received from block ahead</w:t>
            </w:r>
          </w:p>
        </w:tc>
        <w:tc>
          <w:tcPr>
            <w:tcW w:type="dxa" w:w="28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3/4 Aspect shows</w:t>
            </w:r>
          </w:p>
        </w:tc>
        <w:tc>
          <w:tcPr>
            <w:tcW w:type="dxa" w:w="29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2 Aspect shows</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Red</w:t>
            </w:r>
          </w:p>
        </w:tc>
        <w:tc>
          <w:tcPr>
            <w:tcW w:type="dxa" w:w="2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Yellow</w:t>
            </w:r>
          </w:p>
        </w:tc>
        <w:tc>
          <w:tcPr>
            <w:tcW w:type="dxa" w:w="2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Green</w:t>
            </w:r>
          </w:p>
        </w:tc>
      </w:tr>
      <w:tr>
        <w:tc>
          <w:tcPr>
            <w:tcW w:type="dxa" w:w="3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Yellow</w:t>
            </w:r>
          </w:p>
        </w:tc>
        <w:tc>
          <w:tcPr>
            <w:tcW w:type="dxa" w:w="2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Double Yellow</w:t>
            </w:r>
          </w:p>
        </w:tc>
        <w:tc>
          <w:tcPr>
            <w:tcW w:type="dxa" w:w="2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Green</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Double Yellow</w:t>
            </w:r>
          </w:p>
        </w:tc>
        <w:tc>
          <w:tcPr>
            <w:tcW w:type="dxa" w:w="2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Green</w:t>
            </w:r>
          </w:p>
        </w:tc>
        <w:tc>
          <w:tcPr>
            <w:tcW w:type="dxa" w:w="2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Green</w:t>
            </w:r>
          </w:p>
        </w:tc>
      </w:tr>
      <w:tr>
        <w:tc>
          <w:tcPr>
            <w:tcW w:type="dxa" w:w="3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Green</w:t>
            </w:r>
          </w:p>
        </w:tc>
        <w:tc>
          <w:tcPr>
            <w:tcW w:type="dxa" w:w="2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Green</w:t>
            </w:r>
          </w:p>
        </w:tc>
        <w:tc>
          <w:tcPr>
            <w:tcW w:type="dxa" w:w="2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Green</w:t>
            </w:r>
          </w:p>
        </w:tc>
      </w:tr>
    </w:tbl>
    <w:p>
      <w:pPr>
        <w:spacing w:after="200"/>
      </w:pPr>
      <w:r>
        <w:rPr>
          <w:rFonts w:ascii="Arial" w:cs="Arial" w:eastAsia="Arial" w:hAnsi="Arial"/>
          <w:sz w:val="21"/>
          <w:szCs w:val="21"/>
        </w:rPr>
        <w:t xml:space="preserve"/>
      </w:r>
    </w:p>
    <w:p>
      <w:pPr>
        <w:spacing w:after="200"/>
      </w:pPr>
      <w:r>
        <w:rPr>
          <w:rFonts w:ascii="Arial" w:cs="Arial" w:eastAsia="Arial" w:hAnsi="Arial"/>
          <w:sz w:val="21"/>
          <w:szCs w:val="21"/>
        </w:rPr>
        <w:t xml:space="preserve">2 Aspect signals have no intermediate caution aspect, so anything other than this block's own occupancy simply shows Green.</w:t>
      </w:r>
    </w:p>
    <w:p>
      <w:pPr>
        <w:pStyle w:val="Heading2"/>
        <w:spacing w:after="120" w:before="260"/>
      </w:pPr>
      <w:r>
        <w:rPr>
          <w:rFonts w:ascii="Arial" w:cs="Arial" w:eastAsia="Arial" w:hAnsi="Arial"/>
          <w:b/>
          <w:bCs/>
          <w:color w:val="1F3864"/>
          <w:sz w:val="25"/>
          <w:szCs w:val="25"/>
        </w:rPr>
        <w:t xml:space="preserve">7.3 End Of Line</w:t>
      </w:r>
    </w:p>
    <w:p>
      <w:pPr>
        <w:spacing w:after="200"/>
      </w:pPr>
      <w:r>
        <w:rPr>
          <w:rFonts w:ascii="Arial" w:cs="Arial" w:eastAsia="Arial" w:hAnsi="Arial"/>
          <w:sz w:val="21"/>
          <w:szCs w:val="21"/>
        </w:rPr>
        <w:t xml:space="preserve">When End Of Line is enabled, this board has nothing wired into its link input — there is no further block ahead to derive a caution aspect from. The derivation table above is skipped entirely, and a simplified rule applies regardless of signal type:</w:t>
      </w:r>
    </w:p>
    <w:p>
      <w:pPr>
        <w:pStyle w:val="ListParagraph"/>
        <w:numPr>
          <w:ilvl w:val="0"/>
          <w:numId w:val="1"/>
        </w:numPr>
        <w:spacing w:after="140"/>
      </w:pPr>
      <w:r>
        <w:rPr>
          <w:rFonts w:ascii="Arial" w:cs="Arial" w:eastAsia="Arial" w:hAnsi="Arial"/>
          <w:sz w:val="21"/>
          <w:szCs w:val="21"/>
        </w:rPr>
        <w:t xml:space="preserve">Occupied → Red (unless overridden by a DCC command)</w:t>
      </w:r>
    </w:p>
    <w:p>
      <w:pPr>
        <w:pStyle w:val="ListParagraph"/>
        <w:numPr>
          <w:ilvl w:val="0"/>
          <w:numId w:val="1"/>
        </w:numPr>
        <w:spacing w:after="140"/>
      </w:pPr>
      <w:r>
        <w:rPr>
          <w:rFonts w:ascii="Arial" w:cs="Arial" w:eastAsia="Arial" w:hAnsi="Arial"/>
          <w:sz w:val="21"/>
          <w:szCs w:val="21"/>
        </w:rPr>
        <w:t xml:space="preserve">Clear → Green</w:t>
      </w:r>
    </w:p>
    <w:p>
      <w:pPr>
        <w:spacing w:after="200"/>
      </w:pPr>
      <w:r>
        <w:rPr>
          <w:rFonts w:ascii="Arial" w:cs="Arial" w:eastAsia="Arial" w:hAnsi="Arial"/>
          <w:sz w:val="21"/>
          <w:szCs w:val="21"/>
        </w:rPr>
        <w:t xml:space="preserve">This does not affect the link output — a board with End Of Line enabled still transmits its own aspect to the block behind it as normal, since a chain will typically have further boards behind even the last one.</w:t>
      </w:r>
    </w:p>
    <w:p>
      <w:pPr>
        <w:pStyle w:val="Heading2"/>
        <w:spacing w:after="120" w:before="260"/>
      </w:pPr>
      <w:r>
        <w:rPr>
          <w:rFonts w:ascii="Arial" w:cs="Arial" w:eastAsia="Arial" w:hAnsi="Arial"/>
          <w:b/>
          <w:bCs/>
          <w:color w:val="1F3864"/>
          <w:sz w:val="25"/>
          <w:szCs w:val="25"/>
        </w:rPr>
        <w:t xml:space="preserve">7.4 What gets transmitted to the block behind</w:t>
      </w:r>
    </w:p>
    <w:p>
      <w:pPr>
        <w:spacing w:after="200"/>
      </w:pPr>
      <w:r>
        <w:rPr>
          <w:rFonts w:ascii="Arial" w:cs="Arial" w:eastAsia="Arial" w:hAnsi="Arial"/>
          <w:sz w:val="21"/>
          <w:szCs w:val="21"/>
        </w:rPr>
        <w:t xml:space="preserve">The aspect displayed on this board's own LEDs and the aspect transmitted to the block behind are not always the same value:</w:t>
      </w:r>
    </w:p>
    <w:p>
      <w:pPr>
        <w:pStyle w:val="ListParagraph"/>
        <w:numPr>
          <w:ilvl w:val="0"/>
          <w:numId w:val="1"/>
        </w:numPr>
        <w:spacing w:after="140"/>
      </w:pPr>
      <w:r>
        <w:rPr>
          <w:rFonts w:ascii="Arial" w:cs="Arial" w:eastAsia="Arial" w:hAnsi="Arial"/>
          <w:sz w:val="21"/>
          <w:szCs w:val="21"/>
        </w:rPr>
        <w:t xml:space="preserve">While this block's own occupancy is active, the link output always sends Red, regardless of what is actually displayed locally — even if a DCC command has manually set the display to something else.</w:t>
      </w:r>
    </w:p>
    <w:p>
      <w:pPr>
        <w:pStyle w:val="ListParagraph"/>
        <w:numPr>
          <w:ilvl w:val="0"/>
          <w:numId w:val="1"/>
        </w:numPr>
        <w:spacing w:after="140"/>
      </w:pPr>
      <w:r>
        <w:rPr>
          <w:rFonts w:ascii="Arial" w:cs="Arial" w:eastAsia="Arial" w:hAnsi="Arial"/>
          <w:sz w:val="21"/>
          <w:szCs w:val="21"/>
        </w:rPr>
        <w:t xml:space="preserve">Otherwise, the link output sends whatever aspect is currently displayed.</w:t>
      </w:r>
    </w:p>
    <w:p>
      <w:pPr>
        <w:spacing w:after="200"/>
      </w:pPr>
      <w:r>
        <w:rPr>
          <w:rFonts w:ascii="Arial" w:cs="Arial" w:eastAsia="Arial" w:hAnsi="Arial"/>
          <w:sz w:val="21"/>
          <w:szCs w:val="21"/>
        </w:rPr>
        <w:t xml:space="preserve">This prevents a manually-overridden "clear" aspect from ever being seen by the block behind while a train is still physically present in this block — the override is visible locally, but never propagates as false clearance further down the line.</w:t>
      </w:r>
    </w:p>
    <w:p>
      <w:pPr>
        <w:pBdr>
          <w:left w:val="single" w:color="1F3864" w:sz="24" w:space="8"/>
        </w:pBdr>
        <w:shd w:fill="EEF3FA" w:val="clear"/>
        <w:spacing w:after="200" w:before="160"/>
        <w:ind w:left="20"/>
      </w:pPr>
      <w:r>
        <w:rPr>
          <w:rFonts w:ascii="Arial" w:cs="Arial" w:eastAsia="Arial" w:hAnsi="Arial"/>
          <w:i/>
          <w:iCs/>
          <w:sz w:val="21"/>
          <w:szCs w:val="21"/>
        </w:rPr>
        <w:t xml:space="preserve">The current value above is also re-sent on a fixed heartbeat (CASCADE_HEARTBEAT_MS, Section 3.6), regardless of whether it has changed, not just on the moment it changes. This is what lets a board that reboots — or a link that has only just been connected — learn the current settled state of the block ahead within one heartbeat interval, rather than waiting indefinitely for that board's state to happen to change again.</w:t>
      </w:r>
    </w:p>
    <w:p>
      <w:pPr>
        <w:pStyle w:val="Heading2"/>
        <w:spacing w:after="120" w:before="260"/>
      </w:pPr>
      <w:r>
        <w:rPr>
          <w:rFonts w:ascii="Arial" w:cs="Arial" w:eastAsia="Arial" w:hAnsi="Arial"/>
          <w:b/>
          <w:bCs/>
          <w:color w:val="1F3864"/>
          <w:sz w:val="25"/>
          <w:szCs w:val="25"/>
        </w:rPr>
        <w:t xml:space="preserve">7.5 Resolving the aspect once occupancy clears</w:t>
      </w:r>
    </w:p>
    <w:p>
      <w:pPr>
        <w:spacing w:after="200"/>
      </w:pPr>
      <w:r>
        <w:rPr>
          <w:rFonts w:ascii="Arial" w:cs="Arial" w:eastAsia="Arial" w:hAnsi="Arial"/>
          <w:sz w:val="21"/>
          <w:szCs w:val="21"/>
        </w:rPr>
        <w:t xml:space="preserve">The moment this board's own occupancy transitions from active to clear, it discards whatever was previously displayed — including any DCC override — and re-derives its aspect fresh, using the table in 7.2 (or the End Of Line rule in 7.3). No timer and no separate command are involved; occupancy clearing is the only trigger.</w:t>
      </w:r>
    </w:p>
    <w:p>
      <w:pPr>
        <w:pStyle w:val="Heading2"/>
        <w:spacing w:after="120" w:before="260"/>
      </w:pPr>
      <w:r>
        <w:rPr>
          <w:rFonts w:ascii="Arial" w:cs="Arial" w:eastAsia="Arial" w:hAnsi="Arial"/>
          <w:b/>
          <w:bCs/>
          <w:color w:val="1F3864"/>
          <w:sz w:val="25"/>
          <w:szCs w:val="25"/>
        </w:rPr>
        <w:t xml:space="preserve">7.6 Interaction with Aspect Memory</w:t>
      </w:r>
    </w:p>
    <w:p>
      <w:pPr>
        <w:spacing w:after="200"/>
      </w:pPr>
      <w:r>
        <w:rPr>
          <w:rFonts w:ascii="Arial" w:cs="Arial" w:eastAsia="Arial" w:hAnsi="Arial"/>
          <w:sz w:val="21"/>
          <w:szCs w:val="21"/>
        </w:rPr>
        <w:t xml:space="preserve">If Aspect Memory and Aspect Link are both enabled, the saved aspect/route are ignored entirely at boot — the current occupancy and link state are read fresh instead, since a saved value would only ever be a guess by comparison. Aspect Memory only governs boot behaviour when Aspect Link is disabled.</w:t>
      </w:r>
    </w:p>
    <w:p>
      <w:pPr>
        <w:pStyle w:val="Heading1"/>
        <w:spacing w:after="160" w:before="320"/>
      </w:pPr>
      <w:r>
        <w:rPr>
          <w:rFonts w:ascii="Arial" w:cs="Arial" w:eastAsia="Arial" w:hAnsi="Arial"/>
          <w:b/>
          <w:bCs/>
          <w:color w:val="1F3864"/>
          <w:sz w:val="32"/>
          <w:szCs w:val="32"/>
        </w:rPr>
        <w:t xml:space="preserve">8. Decoder States &amp; Status LED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LED Behaviour</w:t>
            </w:r>
          </w:p>
        </w:tc>
        <w:tc>
          <w:tcPr>
            <w:tcW w:type="dxa" w:w="55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Meaning</w:t>
            </w:r>
          </w:p>
        </w:tc>
      </w:tr>
      <w:tr>
        <w:tc>
          <w:tcPr>
            <w:tcW w:type="dxa" w:w="3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OFF</w:t>
            </w:r>
          </w:p>
        </w:tc>
        <w:tc>
          <w:tcPr>
            <w:tcW w:type="dxa" w:w="5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Normal running — address(es) learned, DCC present</w:t>
            </w:r>
          </w:p>
        </w:tc>
      </w:tr>
      <w:tr>
        <w:tc>
          <w:tcPr>
            <w:tcW w:type="dxa" w:w="3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Double Blip (two short flashes, pause, repeat)</w:t>
            </w:r>
          </w:p>
        </w:tc>
        <w:tc>
          <w:tcPr>
            <w:tcW w:type="dxa" w:w="5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Learned, but no DCC packets seen for ~5 seconds</w:t>
            </w:r>
          </w:p>
        </w:tc>
      </w:tr>
      <w:tr>
        <w:tc>
          <w:tcPr>
            <w:tcW w:type="dxa" w:w="3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Slow Flash</w:t>
            </w:r>
          </w:p>
        </w:tc>
        <w:tc>
          <w:tcPr>
            <w:tcW w:type="dxa" w:w="5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Learn Mode, OR Brightness Adjust — waiting for an address (the two share this pattern)</w:t>
            </w:r>
          </w:p>
        </w:tc>
      </w:tr>
      <w:tr>
        <w:tc>
          <w:tcPr>
            <w:tcW w:type="dxa" w:w="3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Fast Flash</w:t>
            </w:r>
          </w:p>
        </w:tc>
        <w:tc>
          <w:tcPr>
            <w:tcW w:type="dxa" w:w="5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Saving to EEPROM</w:t>
            </w:r>
          </w:p>
        </w:tc>
      </w:tr>
      <w:tr>
        <w:tc>
          <w:tcPr>
            <w:tcW w:type="dxa" w:w="3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Triple Flash</w:t>
            </w:r>
          </w:p>
        </w:tc>
        <w:tc>
          <w:tcPr>
            <w:tcW w:type="dxa" w:w="5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Learn Success</w:t>
            </w:r>
          </w:p>
        </w:tc>
      </w:tr>
      <w:tr>
        <w:tc>
          <w:tcPr>
            <w:tcW w:type="dxa" w:w="3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Rapid Flash (~12 quick blinks)</w:t>
            </w:r>
          </w:p>
        </w:tc>
        <w:tc>
          <w:tcPr>
            <w:tcW w:type="dxa" w:w="5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Factory Reset confirmed</w:t>
            </w:r>
          </w:p>
        </w:tc>
      </w:tr>
      <w:tr>
        <w:tc>
          <w:tcPr>
            <w:tcW w:type="dxa" w:w="3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Solid ON</w:t>
            </w:r>
          </w:p>
        </w:tc>
        <w:tc>
          <w:tcPr>
            <w:tcW w:type="dxa" w:w="5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Not yet learned / no valid address stored</w:t>
            </w:r>
          </w:p>
        </w:tc>
      </w:tr>
    </w:tbl>
    <w:p>
      <w:pPr>
        <w:spacing w:after="200"/>
      </w:pPr>
      <w:r>
        <w:rPr>
          <w:rFonts w:ascii="Arial" w:cs="Arial" w:eastAsia="Arial" w:hAnsi="Arial"/>
          <w:sz w:val="21"/>
          <w:szCs w:val="21"/>
        </w:rPr>
        <w:t xml:space="preserve"/>
      </w:r>
    </w:p>
    <w:p>
      <w:pPr>
        <w:spacing w:after="200"/>
      </w:pPr>
      <w:r>
        <w:rPr>
          <w:rFonts w:ascii="Arial" w:cs="Arial" w:eastAsia="Arial" w:hAnsi="Arial"/>
          <w:sz w:val="21"/>
          <w:szCs w:val="21"/>
        </w:rPr>
        <w:t xml:space="preserve">Brightness Adjust deliberately reuses the same Slow Flash as normal Learn Mode — both are "a config mode is active, send an address" states, just waiting for a different kind of address. The 5 LEDs lighting together is the visible difference once you're actually in Brightness Adjust.</w:t>
      </w:r>
    </w:p>
    <w:p>
      <w:pPr>
        <w:pStyle w:val="Heading1"/>
        <w:spacing w:after="160" w:before="320"/>
      </w:pPr>
      <w:r>
        <w:rPr>
          <w:rFonts w:ascii="Arial" w:cs="Arial" w:eastAsia="Arial" w:hAnsi="Arial"/>
          <w:b/>
          <w:bCs/>
          <w:color w:val="1F3864"/>
          <w:sz w:val="32"/>
          <w:szCs w:val="32"/>
        </w:rPr>
        <w:t xml:space="preserve">9. Bench-Test Serial Commands</w:t>
      </w:r>
    </w:p>
    <w:p>
      <w:pPr>
        <w:spacing w:after="200"/>
      </w:pPr>
      <w:r>
        <w:rPr>
          <w:rFonts w:ascii="Arial" w:cs="Arial" w:eastAsia="Arial" w:hAnsi="Arial"/>
          <w:sz w:val="21"/>
          <w:szCs w:val="21"/>
        </w:rPr>
        <w:t xml:space="preserve">Serial Monitor, 115200 baud. These are debug aids only — not required for normal operation, and have no effect on how the final standalone build behaves on the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Description</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status</w:t>
            </w:r>
          </w:p>
        </w:tc>
        <w:tc>
          <w:tcPr>
            <w:tcW w:type="dxa" w:w="61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Print current configuration and state, including brightness, Aspect Link status, clear-debounce countdown, and DCC override state</w:t>
            </w:r>
          </w:p>
        </w:tc>
      </w:tr>
      <w:tr>
        <w:tc>
          <w:tcPr>
            <w:tcW w:type="dxa" w:w="3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build</w:t>
            </w:r>
          </w:p>
        </w:tc>
        <w:tc>
          <w:tcPr>
            <w:tcW w:type="dxa" w:w="61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Print the compile-time build options banner, including brightness baselines and occupancy/link defaults</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learn</w:t>
            </w:r>
          </w:p>
        </w:tc>
        <w:tc>
          <w:tcPr>
            <w:tcW w:type="dxa" w:w="61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Simulate a 2 second Learn button hold, type again to cancel/finish</w:t>
            </w:r>
          </w:p>
        </w:tc>
      </w:tr>
      <w:tr>
        <w:tc>
          <w:tcPr>
            <w:tcW w:type="dxa" w:w="3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reset</w:t>
            </w:r>
          </w:p>
        </w:tc>
        <w:tc>
          <w:tcPr>
            <w:tcW w:type="dxa" w:w="61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Simulate a 10 second Learn button hold (Factory Reset)</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dcc &lt;addr&gt; &lt;closed|thrown&gt;</w:t>
            </w:r>
          </w:p>
        </w:tc>
        <w:tc>
          <w:tcPr>
            <w:tcW w:type="dxa" w:w="61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Simulate a DCC accessory command</w:t>
            </w:r>
          </w:p>
        </w:tc>
      </w:tr>
      <w:tr>
        <w:tc>
          <w:tcPr>
            <w:tcW w:type="dxa" w:w="3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occ &lt;on|off|auto&gt;</w:t>
            </w:r>
          </w:p>
        </w:tc>
        <w:tc>
          <w:tcPr>
            <w:tcW w:type="dxa" w:w="61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Simulate the occupancy input; auto returns to reading the real pin. Bypasses the clear-debounce entirely</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cascade &lt;red|yellow|doubleyellow|green&gt;</w:t>
            </w:r>
          </w:p>
        </w:tc>
        <w:tc>
          <w:tcPr>
            <w:tcW w:type="dxa" w:w="61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Simulate a received link byte from the block ahead - triggers an immediate re-derive, same as a real link byte would</w:t>
            </w:r>
          </w:p>
        </w:tc>
      </w:tr>
      <w:tr>
        <w:tc>
          <w:tcPr>
            <w:tcW w:type="dxa" w:w="3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help</w:t>
            </w:r>
          </w:p>
        </w:tc>
        <w:tc>
          <w:tcPr>
            <w:tcW w:type="dxa" w:w="61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List these commands with descriptions</w:t>
            </w:r>
          </w:p>
        </w:tc>
      </w:tr>
    </w:tbl>
    <w:p>
      <w:pPr>
        <w:spacing w:after="200"/>
      </w:pPr>
      <w:r>
        <w:rPr>
          <w:rFonts w:ascii="Arial" w:cs="Arial" w:eastAsia="Arial" w:hAnsi="Arial"/>
          <w:sz w:val="21"/>
          <w:szCs w:val="21"/>
        </w:rPr>
        <w:t xml:space="preserve"/>
      </w:r>
    </w:p>
    <w:p>
      <w:pPr>
        <w:spacing w:after="200"/>
      </w:pPr>
      <w:r>
        <w:rPr>
          <w:rFonts w:ascii="Arial" w:cs="Arial" w:eastAsia="Arial" w:hAnsi="Arial"/>
          <w:sz w:val="21"/>
          <w:szCs w:val="21"/>
        </w:rPr>
        <w:t xml:space="preserve">Brightness Adjust can be exercised entirely over Serial: learn / dcc 999 thrown / dcc 50 closed / dcc 80 closed / learn (to finish).</w:t>
      </w:r>
    </w:p>
    <w:p>
      <w:pPr>
        <w:spacing w:after="200"/>
      </w:pPr>
      <w:r>
        <w:rPr>
          <w:rFonts w:ascii="Arial" w:cs="Arial" w:eastAsia="Arial" w:hAnsi="Arial"/>
          <w:sz w:val="21"/>
          <w:szCs w:val="21"/>
        </w:rPr>
        <w:t xml:space="preserve">Aspect Link behaviour, occupancy and all, can be exercised without any real hardware, e.g.: learn / dcc 888 thrown (to enable) / learn (to finish) / occ on / occ off / cascade yellow.</w:t>
      </w:r>
    </w:p>
    <w:p>
      <w:pPr>
        <w:pStyle w:val="Heading1"/>
        <w:spacing w:after="160" w:before="320"/>
      </w:pPr>
      <w:r>
        <w:rPr>
          <w:rFonts w:ascii="Arial" w:cs="Arial" w:eastAsia="Arial" w:hAnsi="Arial"/>
          <w:b/>
          <w:bCs/>
          <w:color w:val="1F3864"/>
          <w:sz w:val="32"/>
          <w:szCs w:val="32"/>
        </w:rPr>
        <w:t xml:space="preserve">10. Pre-Deployment Checklist</w:t>
      </w:r>
    </w:p>
    <w:p>
      <w:pPr>
        <w:spacing w:after="200"/>
      </w:pPr>
      <w:r>
        <w:rPr>
          <w:rFonts w:ascii="Arial" w:cs="Arial" w:eastAsia="Arial" w:hAnsi="Arial"/>
          <w:sz w:val="21"/>
          <w:szCs w:val="21"/>
        </w:rPr>
        <w:t xml:space="preserve">Before any board leaves the bench for permanent installation, confirm:</w:t>
      </w:r>
    </w:p>
    <w:p>
      <w:pPr>
        <w:pStyle w:val="ListParagraph"/>
        <w:numPr>
          <w:ilvl w:val="0"/>
          <w:numId w:val="1"/>
        </w:numPr>
        <w:spacing w:after="140"/>
      </w:pPr>
      <w:r>
        <w:rPr>
          <w:rFonts w:ascii="Arial" w:cs="Arial" w:eastAsia="Arial" w:hAnsi="Arial"/>
          <w:sz w:val="21"/>
          <w:szCs w:val="21"/>
        </w:rPr>
        <w:t xml:space="preserve">USE_DEFAULT_DCC_ADDRESS is set to false (unless every unit is genuinely meant to start on the same default on purpose).</w:t>
      </w:r>
    </w:p>
    <w:p>
      <w:pPr>
        <w:pStyle w:val="ListParagraph"/>
        <w:numPr>
          <w:ilvl w:val="0"/>
          <w:numId w:val="1"/>
        </w:numPr>
        <w:spacing w:after="140"/>
      </w:pPr>
      <w:r>
        <w:rPr>
          <w:rFonts w:ascii="Arial" w:cs="Arial" w:eastAsia="Arial" w:hAnsi="Arial"/>
          <w:sz w:val="21"/>
          <w:szCs w:val="21"/>
        </w:rPr>
        <w:t xml:space="preserve">FORCE_SIGNAL_CONFIG is set to false, so the physical DIP switches take effect.</w:t>
      </w:r>
    </w:p>
    <w:p>
      <w:pPr>
        <w:pStyle w:val="ListParagraph"/>
        <w:numPr>
          <w:ilvl w:val="0"/>
          <w:numId w:val="1"/>
        </w:numPr>
        <w:spacing w:after="140"/>
      </w:pPr>
      <w:r>
        <w:rPr>
          <w:rFonts w:ascii="Arial" w:cs="Arial" w:eastAsia="Arial" w:hAnsi="Arial"/>
          <w:sz w:val="21"/>
          <w:szCs w:val="21"/>
        </w:rPr>
        <w:t xml:space="preserve">DOUBLE_YELLOW_ALSO_LIGHTS_YELLOW matches the physical signal head actually fitted.</w:t>
      </w:r>
    </w:p>
    <w:p>
      <w:pPr>
        <w:pStyle w:val="ListParagraph"/>
        <w:numPr>
          <w:ilvl w:val="0"/>
          <w:numId w:val="1"/>
        </w:numPr>
        <w:spacing w:after="140"/>
      </w:pPr>
      <w:r>
        <w:rPr>
          <w:rFonts w:ascii="Arial" w:cs="Arial" w:eastAsia="Arial" w:hAnsi="Arial"/>
          <w:sz w:val="21"/>
          <w:szCs w:val="21"/>
        </w:rPr>
        <w:t xml:space="preserve">All 5 brightness baselines have been calibrated by eye for the LEDs actually fitted, and DEFAULT_GLOBAL_BRIGHTNESS_PERCENT is a sensible out-of-the-box level.</w:t>
      </w:r>
    </w:p>
    <w:p>
      <w:pPr>
        <w:pStyle w:val="ListParagraph"/>
        <w:numPr>
          <w:ilvl w:val="0"/>
          <w:numId w:val="1"/>
        </w:numPr>
        <w:spacing w:after="140"/>
      </w:pPr>
      <w:r>
        <w:rPr>
          <w:rFonts w:ascii="Arial" w:cs="Arial" w:eastAsia="Arial" w:hAnsi="Arial"/>
          <w:sz w:val="21"/>
          <w:szCs w:val="21"/>
        </w:rPr>
        <w:t xml:space="preserve">DIP_ACTIVE_STATE, BUTTON_PRESSED_STATE and OCCUPANCY_ACTIVE_STATE match the final PCB's switch and detector wiring.</w:t>
      </w:r>
    </w:p>
    <w:p>
      <w:pPr>
        <w:pStyle w:val="ListParagraph"/>
        <w:numPr>
          <w:ilvl w:val="0"/>
          <w:numId w:val="1"/>
        </w:numPr>
        <w:spacing w:after="140"/>
      </w:pPr>
      <w:r>
        <w:rPr>
          <w:rFonts w:ascii="Arial" w:cs="Arial" w:eastAsia="Arial" w:hAnsi="Arial"/>
          <w:sz w:val="21"/>
          <w:szCs w:val="21"/>
        </w:rPr>
        <w:t xml:space="preserve">EEPROM_CONFIG_ADDRESS is still 600 (unchanged).</w:t>
      </w:r>
    </w:p>
    <w:p>
      <w:pPr>
        <w:pStyle w:val="ListParagraph"/>
        <w:numPr>
          <w:ilvl w:val="0"/>
          <w:numId w:val="1"/>
        </w:numPr>
        <w:spacing w:after="140"/>
      </w:pPr>
      <w:r>
        <w:rPr>
          <w:rFonts w:ascii="Arial" w:cs="Arial" w:eastAsia="Arial" w:hAnsi="Arial"/>
          <w:sz w:val="21"/>
          <w:szCs w:val="21"/>
        </w:rPr>
        <w:t xml:space="preserve">If this board is intended to use Aspect Link and/or End Of Line, the relevant defaults are set correctly, or the corresponding toggle addresses (888/889) will be sent once installed.</w:t>
      </w:r>
    </w:p>
    <w:p>
      <w:pPr>
        <w:pStyle w:val="ListParagraph"/>
        <w:numPr>
          <w:ilvl w:val="0"/>
          <w:numId w:val="1"/>
        </w:numPr>
        <w:spacing w:after="140"/>
      </w:pPr>
      <w:r>
        <w:rPr>
          <w:rFonts w:ascii="Arial" w:cs="Arial" w:eastAsia="Arial" w:hAnsi="Arial"/>
          <w:sz w:val="21"/>
          <w:szCs w:val="21"/>
        </w:rPr>
        <w:t xml:space="preserve">A full Learn → operate → Brightness Adjust → Factory Reset cycle has been re-tested after any settings change, before the board ships.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DCC Signal Decoder – Firmware Configuration &amp; Maintenance Guide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2026-07-06T01:23:59.238Z</dcterms:created>
  <dcterms:modified xsi:type="dcterms:W3CDTF">2026-07-06T01:23:59.249Z</dcterms:modified>
</cp:coreProperties>
</file>

<file path=docProps/custom.xml><?xml version="1.0" encoding="utf-8"?>
<Properties xmlns="http://schemas.openxmlformats.org/officeDocument/2006/custom-properties" xmlns:vt="http://schemas.openxmlformats.org/officeDocument/2006/docPropsVTypes"/>
</file>