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i w:val="0"/>
          <w:color w:val="1F4E79"/>
          <w:sz w:val="56"/>
        </w:rPr>
        <w:t>DevSecOps GitOps Platform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color w:val="595959"/>
          <w:sz w:val="32"/>
        </w:rPr>
        <w:t>Complete Setup &amp; Learning Guide</w:t>
      </w:r>
    </w:p>
    <w:p>
      <w:pPr>
        <w:spacing w:after="120"/>
        <w:jc w:val="center"/>
      </w:pPr>
      <w:r>
        <w:rPr>
          <w:rFonts w:ascii="Arial" w:hAnsi="Arial"/>
          <w:b w:val="0"/>
          <w:i/>
          <w:color w:val="2E75B6"/>
          <w:sz w:val="24"/>
        </w:rPr>
        <w:t>AWS · Terraform · GitHub Actions · DevSecOps · Platform Engineering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Steps Completed</w:t>
            </w:r>
          </w:p>
        </w:tc>
        <w:tc>
          <w:tcPr>
            <w:tcW w:type="dxa" w:w="312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Resume From</w:t>
            </w:r>
          </w:p>
        </w:tc>
        <w:tc>
          <w:tcPr>
            <w:tcW w:type="dxa" w:w="312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End Goal</w:t>
            </w:r>
          </w:p>
        </w:tc>
      </w:tr>
      <w:tr>
        <w:tc>
          <w:tcPr>
            <w:tcW w:type="dxa" w:w="3120"/>
            <w:shd w:fill="E2EFDA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Steps 1–11 completed</w:t>
            </w:r>
          </w:p>
        </w:tc>
        <w:tc>
          <w:tcPr>
            <w:tcW w:type="dxa" w:w="3120"/>
            <w:shd w:fill="FCE4D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Step 12: VPC Module + CI Alignment</w:t>
            </w:r>
          </w:p>
        </w:tc>
        <w:tc>
          <w:tcPr>
            <w:tcW w:type="dxa" w:w="3120"/>
            <w:shd w:fill="BDD7EE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Internal Developer Platform</w:t>
            </w:r>
          </w:p>
        </w:tc>
      </w:tr>
    </w:tbl>
    <w:p>
      <w:pPr>
        <w:spacing w:after="120"/>
        <w:jc w:val="center"/>
      </w:pPr>
      <w:r>
        <w:rPr>
          <w:rFonts w:ascii="Arial" w:hAnsi="Arial"/>
          <w:b w:val="0"/>
          <w:i/>
          <w:color w:val="595959"/>
          <w:sz w:val="18"/>
        </w:rPr>
        <w:t>Version 1.1 · Last updated: April 2, 2026</w:t>
      </w:r>
    </w:p>
    <w:p>
      <w:r>
        <w:br w:type="page"/>
      </w:r>
    </w:p>
    <w:p>
      <w:pPr>
        <w:spacing w:after="200"/>
        <w:jc w:val="left"/>
      </w:pPr>
      <w:r>
        <w:rPr>
          <w:rFonts w:ascii="Arial" w:hAnsi="Arial"/>
          <w:b/>
          <w:i w:val="0"/>
          <w:color w:val="1F4E79"/>
          <w:sz w:val="36"/>
        </w:rPr>
        <w:t>Project Vision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Building a production-grade, multi-environment infrastructure platform on AWS using Terraform and GitHub Actions. The immediate goal is learning DevOps and DevSecOps at production quality. The long-term goal is an Internal Developer Platform where developers self-serve infrastructure through a portal.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68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What we are building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Phase 1 — Foundation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AWS security, IAM, Terraform pipeline, self-hosted EC2 runner, multi-environment setup, ephemeral deployments, release tags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Phase 2 — Platform Modules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Reusable Terraform modules: VPC, EC2, ALB, ECS, EKS, Lambda with docs and secure defaults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Phase 3 — IDP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Developer portal, service catalog, self-service workflows, cost visibility, drift detection, visual workflows</w:t>
            </w:r>
          </w:p>
        </w:tc>
      </w:tr>
    </w:tbl>
    <w:p>
      <w:pPr>
        <w:spacing w:after="200"/>
        <w:jc w:val="left"/>
      </w:pPr>
      <w:r>
        <w:rPr>
          <w:rFonts w:ascii="Arial" w:hAnsi="Arial"/>
          <w:b/>
          <w:i w:val="0"/>
          <w:color w:val="1F4E79"/>
          <w:sz w:val="36"/>
        </w:rPr>
        <w:t>Full Project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2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2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What it covers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Step 1–11</w:t>
            </w:r>
          </w:p>
        </w:tc>
        <w:tc>
          <w:tcPr>
            <w:tcW w:type="dxa" w:w="3120"/>
            <w:shd w:fill="E2EFD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Done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Security baseline, IAM, runner, bootstrap, CI/CD foundation, promote, destroy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Step 12</w:t>
            </w:r>
          </w:p>
        </w:tc>
        <w:tc>
          <w:tcPr>
            <w:tcW w:type="dxa" w:w="3120"/>
            <w:shd w:fill="FCE4D6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In Progress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Reusable Terraform VPC module wired into dev, stage, and prod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Step 13</w:t>
            </w:r>
          </w:p>
        </w:tc>
        <w:tc>
          <w:tcPr>
            <w:tcW w:type="dxa" w:w="3120"/>
            <w:shd w:fill="BDD7EE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Next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Import the existing runner VPC into Terraform state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Step 14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Planned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EC2 and ALB reusable modules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Step 15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Planned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ECS reusable module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Step 16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Planned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Migrate runner from EC2 to ECS Fargate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Step 17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Planned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EKS reusable module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Step 18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Planned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Migrate runner to EKS with ARC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Step 19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Planned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Internal developer portal</w:t>
            </w:r>
          </w:p>
        </w:tc>
      </w:tr>
    </w:tbl>
    <w:p>
      <w:pPr>
        <w:spacing w:after="200"/>
        <w:jc w:val="left"/>
      </w:pPr>
      <w:r>
        <w:rPr>
          <w:rFonts w:ascii="Arial" w:hAnsi="Arial"/>
          <w:b/>
          <w:i w:val="0"/>
          <w:color w:val="1F4E79"/>
          <w:sz w:val="36"/>
        </w:rPr>
        <w:t>Current State Snapshot</w:t>
      </w:r>
    </w:p>
    <w:p>
      <w:pPr>
        <w:spacing w:after="160"/>
        <w:jc w:val="left"/>
      </w:pPr>
      <w:r>
        <w:rPr>
          <w:rFonts w:ascii="Arial" w:hAnsi="Arial"/>
          <w:b/>
          <w:i w:val="0"/>
          <w:color w:val="2E75B6"/>
          <w:sz w:val="28"/>
        </w:rPr>
        <w:t>Repository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Terraform environments exist for dev, stage, and prod.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GitHub Actions workflows exist for CI, CD, promote, and destroy.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A reusable VPC module exists in terraform/modules/vpc.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Self-hosted GitHub Actions runner is running on EC2.</w:t>
      </w:r>
    </w:p>
    <w:p>
      <w:pPr>
        <w:spacing w:after="160"/>
        <w:jc w:val="left"/>
      </w:pPr>
      <w:r>
        <w:rPr>
          <w:rFonts w:ascii="Arial" w:hAnsi="Arial"/>
          <w:b/>
          <w:i w:val="0"/>
          <w:color w:val="2E75B6"/>
          <w:sz w:val="28"/>
        </w:rPr>
        <w:t>Current Implementation State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dev, stage, and prod now use a shared VPC module wrapper pattern.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Environment-specific values are supplied through terraform.tfvars files.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Outputs are exposed from each environment for later module integration.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CI is being aligned to map branch intent to the correct Terraform environment.</w:t>
      </w:r>
    </w:p>
    <w:p>
      <w:pPr>
        <w:spacing w:after="200"/>
        <w:jc w:val="left"/>
      </w:pPr>
      <w:r>
        <w:rPr>
          <w:rFonts w:ascii="Arial" w:hAnsi="Arial"/>
          <w:b/>
          <w:i w:val="0"/>
          <w:color w:val="1F4E79"/>
          <w:sz w:val="36"/>
        </w:rPr>
        <w:t>Locked-In Decisions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AWS region is ap-south-1.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Terraform baseline is &gt;= 1.10.0 with S3 native locking.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No DynamoDB table for state locking.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No static AWS access keys.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No NAT Gateway for this learning platform.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dev stays cost-optimized.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stage and prod use stronger observability defaults.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Reusable Terraform modules are the main implementation pattern.</w:t>
      </w:r>
    </w:p>
    <w:p>
      <w:pPr>
        <w:spacing w:after="200"/>
        <w:jc w:val="left"/>
      </w:pPr>
      <w:r>
        <w:rPr>
          <w:rFonts w:ascii="Arial" w:hAnsi="Arial"/>
          <w:b/>
          <w:i w:val="0"/>
          <w:color w:val="1F4E79"/>
          <w:sz w:val="36"/>
        </w:rPr>
        <w:t>CI/CD Architecture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The pipeline follows a simple GitOps path: feature branches validate first, protected branches map to environment-specific validation, and CD remains limited to dev, stage, and main merges.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865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6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Arial" w:hAnsi="Arial"/>
          <w:b/>
          <w:i w:val="0"/>
          <w:color w:val="1F4E79"/>
          <w:sz w:val="36"/>
        </w:rPr>
        <w:t>Workflow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Workflow</w:t>
            </w:r>
          </w:p>
        </w:tc>
        <w:tc>
          <w:tcPr>
            <w:tcW w:type="dxa" w:w="312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Current Direction</w:t>
            </w:r>
          </w:p>
        </w:tc>
        <w:tc>
          <w:tcPr>
            <w:tcW w:type="dxa" w:w="312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Best Practice Notes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CI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Run on push to any branch and PR to dev/stage/main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Feature branches default to dev validation; protected branches map to dev, stage, prod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Run only on push to dev, stage, main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Correct for promotion and deploy intent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Promote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Use release tags for stage/prod movement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Manual confirmation for prod remains a good control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Destroy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Manual only with audit trail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Strong safety posture; keep approvals and audit log</w:t>
            </w:r>
          </w:p>
        </w:tc>
      </w:tr>
    </w:tbl>
    <w:p>
      <w:pPr>
        <w:spacing w:after="200"/>
        <w:jc w:val="left"/>
      </w:pPr>
      <w:r>
        <w:rPr>
          <w:rFonts w:ascii="Arial" w:hAnsi="Arial"/>
          <w:b/>
          <w:i w:val="0"/>
          <w:color w:val="1F4E79"/>
          <w:sz w:val="36"/>
        </w:rPr>
        <w:t>Current Step</w:t>
      </w:r>
    </w:p>
    <w:p>
      <w:pPr>
        <w:spacing w:after="160"/>
        <w:jc w:val="left"/>
      </w:pPr>
      <w:r>
        <w:rPr>
          <w:rFonts w:ascii="Arial" w:hAnsi="Arial"/>
          <w:b/>
          <w:i w:val="0"/>
          <w:color w:val="2E75B6"/>
          <w:sz w:val="28"/>
        </w:rPr>
        <w:t>Step 12: First VPC Module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Replace old demo resources with a reusable VPC module in dev, stage, and prod.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Expose environment outputs for future ECS, ALB, and EKS modules.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Keep dev cheaper, stage/prod more production-like.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68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Value / Decision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Dev VPC CIDR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10.0.0.0/16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Stage VPC CIDR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10.1.0.0/16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Prod VPC CIDR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10.2.0.0/16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AZ Count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dev=1, stage=2, prod=2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Flow Logs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disabled in dev, enabled in stage and prod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NAT Gateway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not used</w:t>
            </w:r>
          </w:p>
        </w:tc>
      </w:tr>
    </w:tbl>
    <w:p>
      <w:pPr>
        <w:spacing w:after="200"/>
        <w:jc w:val="left"/>
      </w:pPr>
      <w:r>
        <w:rPr>
          <w:rFonts w:ascii="Arial" w:hAnsi="Arial"/>
          <w:b/>
          <w:i w:val="0"/>
          <w:color w:val="1F4E79"/>
          <w:sz w:val="36"/>
        </w:rPr>
        <w:t>Security &amp; Compliance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Checkov Finding</w:t>
            </w:r>
          </w:p>
        </w:tc>
        <w:tc>
          <w:tcPr>
            <w:tcW w:type="dxa" w:w="312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Why it failed</w:t>
            </w:r>
          </w:p>
        </w:tc>
        <w:tc>
          <w:tcPr>
            <w:tcW w:type="dxa" w:w="312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Fix / Decision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CKV2_AWS_12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Default security group was unmanaged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Default SG locked down explicitly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CKV_AWS_130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Public subnets auto-assigned public IPs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map_public_ip_on_launch set to false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CKV_AWS_158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CloudWatch Log Group not encrypted with KMS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Add customer-managed KMS key for flow logs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CKV_AWS_338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Retention less than 1 year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Stage and prod flow-log retention should be &gt;= 365 days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CKV_AWS_290 / 355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IAM policy was too broad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Scope write permissions to the specific log group ARN</w:t>
            </w:r>
          </w:p>
        </w:tc>
      </w:tr>
    </w:tbl>
    <w:p>
      <w:pPr>
        <w:spacing w:after="200"/>
        <w:jc w:val="left"/>
      </w:pPr>
      <w:r>
        <w:rPr>
          <w:rFonts w:ascii="Arial" w:hAnsi="Arial"/>
          <w:b/>
          <w:i w:val="0"/>
          <w:color w:val="1F4E79"/>
          <w:sz w:val="36"/>
        </w:rPr>
        <w:t>Self-Hosted Runner Notes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Disk space pressure on the EC2 runner is expected over time. Common cleanup candidates are old runner tarballs, old versioned bin/externals directories, _diag logs, Docker artifacts, and tool caches.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Runner Item</w:t>
            </w:r>
          </w:p>
        </w:tc>
        <w:tc>
          <w:tcPr>
            <w:tcW w:type="dxa" w:w="312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Can Clean?</w:t>
            </w:r>
          </w:p>
        </w:tc>
        <w:tc>
          <w:tcPr>
            <w:tcW w:type="dxa" w:w="312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actions-runner-linux-x64-*.tar.gz</w:t>
            </w:r>
          </w:p>
        </w:tc>
        <w:tc>
          <w:tcPr>
            <w:tcW w:type="dxa" w:w="3120"/>
            <w:shd w:fill="E2EFD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Yes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Installer archive is safe to remove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_diag old logs</w:t>
            </w:r>
          </w:p>
        </w:tc>
        <w:tc>
          <w:tcPr>
            <w:tcW w:type="dxa" w:w="3120"/>
            <w:shd w:fill="E2EFDA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Yes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Keep only recent logs if needed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bin.older-version</w:t>
            </w:r>
          </w:p>
        </w:tc>
        <w:tc>
          <w:tcPr>
            <w:tcW w:type="dxa" w:w="3120"/>
            <w:shd w:fill="FCE4D6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Usually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Remove only after confirming active version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externals.older-version</w:t>
            </w:r>
          </w:p>
        </w:tc>
        <w:tc>
          <w:tcPr>
            <w:tcW w:type="dxa" w:w="3120"/>
            <w:shd w:fill="FCE4D6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Usually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Remove only after confirming active version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bin / externals current</w:t>
            </w:r>
          </w:p>
        </w:tc>
        <w:tc>
          <w:tcPr>
            <w:tcW w:type="dxa" w:w="3120"/>
            <w:shd w:fill="BDD7EE" w:val="clear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No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These are active runner components</w:t>
            </w:r>
          </w:p>
        </w:tc>
      </w:tr>
    </w:tbl>
    <w:p>
      <w:pPr>
        <w:spacing w:after="200"/>
        <w:jc w:val="left"/>
      </w:pPr>
      <w:r>
        <w:rPr>
          <w:rFonts w:ascii="Arial" w:hAnsi="Arial"/>
          <w:b/>
          <w:i w:val="0"/>
          <w:color w:val="1F4E79"/>
          <w:sz w:val="36"/>
        </w:rPr>
        <w:t>Local Verification Practice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Run terraform fmt -check -recursive terraform before push.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Run terraform init -backend=false and terraform validate for affected environments.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Use CI for heavier checks like Checkov, Trivy, Gitleaks, and full backend-backed plan.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If a shared module changes, validate dev, stage, and prod locally.</w:t>
      </w:r>
    </w:p>
    <w:p>
      <w:pPr>
        <w:spacing w:after="200"/>
        <w:jc w:val="left"/>
      </w:pPr>
      <w:r>
        <w:rPr>
          <w:rFonts w:ascii="Arial" w:hAnsi="Arial"/>
          <w:b/>
          <w:i w:val="0"/>
          <w:color w:val="1F4E79"/>
          <w:sz w:val="36"/>
        </w:rPr>
        <w:t>Working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12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2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Update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2026-04-01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Step 12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Replaced demo environment pattern with reusable VPC module wrappers for dev, stage, and prod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2026-04-01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Step 12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Added environment-specific tfvars, outputs, and typed variables for all three environments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2026-04-01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Step 12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Fixed VPC security findings for default security group and public subnet public-IP behavior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2026-04-02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CI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CI workflow aligned conceptually to map branch intent to the correct Terraform environment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2026-04-02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Ops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Reviewed self-hosted runner disk usage and identified safe cleanup candidates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2026-04-02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Security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New Checkov findings identified around flow-log KMS, retention, and IAM scoping</w:t>
            </w:r>
          </w:p>
        </w:tc>
      </w:tr>
    </w:tbl>
    <w:p>
      <w:pPr>
        <w:spacing w:after="200"/>
        <w:jc w:val="left"/>
      </w:pPr>
      <w:r>
        <w:rPr>
          <w:rFonts w:ascii="Arial" w:hAnsi="Arial"/>
          <w:b/>
          <w:i w:val="0"/>
          <w:color w:val="1F4E79"/>
          <w:sz w:val="36"/>
        </w:rPr>
        <w:t>Next Step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Finalize ci.yml and .gitignore updates.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Apply flow-log KMS, retention, and IAM scoping improvements in the VPC module.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Push changes and observe CI results.</w:t>
      </w:r>
    </w:p>
    <w:p>
      <w:pPr>
        <w:spacing w:after="60"/>
        <w:ind w:left="288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• Move to Step 13: import the existing runner VPC into Terraform state.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