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9"/>
      </w:pPr>
      <w:r>
        <w:rPr/>
        <w:t>Grading</w:t>
      </w:r>
      <w:r>
        <w:rPr>
          <w:spacing w:val="-1"/>
        </w:rPr>
        <w:t> </w:t>
      </w:r>
      <w:r>
        <w:rPr/>
        <w:t>Rubric, NLP</w:t>
      </w:r>
    </w:p>
    <w:p>
      <w:pPr>
        <w:pStyle w:val="Title"/>
      </w:pPr>
      <w:r>
        <w:rPr/>
        <w:t>Homework</w:t>
      </w:r>
      <w:r>
        <w:rPr>
          <w:spacing w:val="-2"/>
        </w:rPr>
        <w:t> </w:t>
      </w:r>
      <w:r>
        <w:rPr/>
        <w:t>3:</w:t>
      </w:r>
      <w:r>
        <w:rPr>
          <w:spacing w:val="57"/>
        </w:rPr>
        <w:t> </w:t>
      </w:r>
      <w:r>
        <w:rPr/>
        <w:t>Context Free</w:t>
      </w:r>
      <w:r>
        <w:rPr>
          <w:spacing w:val="-1"/>
        </w:rPr>
        <w:t> </w:t>
      </w:r>
      <w:r>
        <w:rPr/>
        <w:t>Grammars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parts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report submission: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0" w:after="0"/>
        <w:ind w:left="220" w:right="722" w:firstLine="0"/>
        <w:jc w:val="left"/>
        <w:rPr>
          <w:sz w:val="24"/>
        </w:rPr>
      </w:pPr>
      <w:r>
        <w:rPr>
          <w:sz w:val="24"/>
        </w:rPr>
        <w:t>The final camelot_grammar.cfg is complete and is included in the submission.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grammar rules, nonterminal symbols and sections are clear and are not unduly</w:t>
      </w:r>
      <w:r>
        <w:rPr>
          <w:spacing w:val="1"/>
          <w:sz w:val="24"/>
        </w:rPr>
        <w:t> </w:t>
      </w:r>
      <w:r>
        <w:rPr>
          <w:sz w:val="24"/>
        </w:rPr>
        <w:t>complicated.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0" w:after="0"/>
        <w:ind w:left="220" w:right="592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grammar</w:t>
      </w:r>
      <w:r>
        <w:rPr>
          <w:spacing w:val="-1"/>
          <w:sz w:val="24"/>
        </w:rPr>
        <w:t> </w:t>
      </w:r>
      <w:r>
        <w:rPr>
          <w:sz w:val="24"/>
        </w:rPr>
        <w:t>rules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parse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sentences.  Sentences,</w:t>
      </w:r>
      <w:r>
        <w:rPr>
          <w:spacing w:val="-1"/>
          <w:sz w:val="24"/>
        </w:rPr>
        <w:t> </w:t>
      </w:r>
      <w:r>
        <w:rPr>
          <w:sz w:val="24"/>
        </w:rPr>
        <w:t>parse</w:t>
      </w:r>
      <w:r>
        <w:rPr>
          <w:spacing w:val="-3"/>
          <w:sz w:val="24"/>
        </w:rPr>
        <w:t> </w:t>
      </w:r>
      <w:r>
        <w:rPr>
          <w:sz w:val="24"/>
        </w:rPr>
        <w:t>trees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associated</w:t>
      </w:r>
      <w:r>
        <w:rPr>
          <w:spacing w:val="-57"/>
          <w:sz w:val="24"/>
        </w:rPr>
        <w:t> </w:t>
      </w:r>
      <w:r>
        <w:rPr>
          <w:sz w:val="24"/>
        </w:rPr>
        <w:t>changes in the grammar are included in the report.</w:t>
      </w:r>
      <w:r>
        <w:rPr>
          <w:spacing w:val="1"/>
          <w:sz w:val="24"/>
        </w:rPr>
        <w:t> </w:t>
      </w:r>
      <w:r>
        <w:rPr>
          <w:sz w:val="24"/>
        </w:rPr>
        <w:t>Sufficient information and</w:t>
      </w:r>
      <w:r>
        <w:rPr>
          <w:spacing w:val="1"/>
          <w:sz w:val="24"/>
        </w:rPr>
        <w:t> </w:t>
      </w:r>
      <w:r>
        <w:rPr>
          <w:sz w:val="24"/>
        </w:rPr>
        <w:t>explanation as to why new rules have been added are also included for each sentence</w:t>
      </w:r>
      <w:r>
        <w:rPr>
          <w:spacing w:val="1"/>
          <w:sz w:val="24"/>
        </w:rPr>
        <w:t> </w:t>
      </w:r>
      <w:r>
        <w:rPr>
          <w:sz w:val="24"/>
        </w:rPr>
        <w:t>during the development process. The explanations will demonstrate your understanding</w:t>
      </w:r>
      <w:r>
        <w:rPr>
          <w:spacing w:val="-57"/>
          <w:sz w:val="24"/>
        </w:rPr>
        <w:t> </w:t>
      </w:r>
      <w:r>
        <w:rPr>
          <w:sz w:val="24"/>
        </w:rPr>
        <w:t>of how individual CFG rules contribute to shaping the phrase structure of the language,</w:t>
      </w:r>
      <w:r>
        <w:rPr>
          <w:spacing w:val="1"/>
          <w:sz w:val="24"/>
        </w:rPr>
        <w:t> </w:t>
      </w:r>
      <w:r>
        <w:rPr>
          <w:sz w:val="24"/>
        </w:rPr>
        <w:t>demonstrated by</w:t>
      </w:r>
      <w:r>
        <w:rPr>
          <w:spacing w:val="-5"/>
          <w:sz w:val="24"/>
        </w:rPr>
        <w:t> </w:t>
      </w:r>
      <w:r>
        <w:rPr>
          <w:sz w:val="24"/>
        </w:rPr>
        <w:t>the resulting</w:t>
      </w:r>
      <w:r>
        <w:rPr>
          <w:spacing w:val="-2"/>
          <w:sz w:val="24"/>
        </w:rPr>
        <w:t> </w:t>
      </w:r>
      <w:r>
        <w:rPr>
          <w:sz w:val="24"/>
        </w:rPr>
        <w:t>parse</w:t>
      </w:r>
      <w:r>
        <w:rPr>
          <w:spacing w:val="-2"/>
          <w:sz w:val="24"/>
        </w:rPr>
        <w:t> </w:t>
      </w:r>
      <w:r>
        <w:rPr>
          <w:sz w:val="24"/>
        </w:rPr>
        <w:t>trees.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220" w:right="737" w:firstLine="0"/>
        <w:jc w:val="left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challenge sentences</w:t>
      </w:r>
      <w:r>
        <w:rPr>
          <w:spacing w:val="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included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described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way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other sentences.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220" w:right="971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exemplar</w:t>
      </w:r>
      <w:r>
        <w:rPr>
          <w:spacing w:val="-1"/>
          <w:sz w:val="24"/>
        </w:rPr>
        <w:t> </w:t>
      </w:r>
      <w:r>
        <w:rPr>
          <w:sz w:val="24"/>
        </w:rPr>
        <w:t>sentences showing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unparsed sentence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how the grammar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57"/>
          <w:sz w:val="24"/>
        </w:rPr>
        <w:t> </w:t>
      </w:r>
      <w:r>
        <w:rPr>
          <w:sz w:val="24"/>
        </w:rPr>
        <w:t>overgeneralize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and explained.</w:t>
      </w:r>
    </w:p>
    <w:p>
      <w:pPr>
        <w:pStyle w:val="BodyText"/>
        <w:ind w:left="0"/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report</w:t>
      </w:r>
      <w:r>
        <w:rPr>
          <w:spacing w:val="1"/>
        </w:rPr>
        <w:t> </w:t>
      </w:r>
      <w:r>
        <w:rPr/>
        <w:t>and submission will be graded</w:t>
      </w:r>
      <w:r>
        <w:rPr>
          <w:spacing w:val="-1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 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rubric: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2701"/>
        <w:gridCol w:w="2521"/>
        <w:gridCol w:w="2341"/>
      </w:tblGrid>
      <w:tr>
        <w:trPr>
          <w:trHeight w:val="206" w:hRule="atLeast"/>
        </w:trPr>
        <w:tc>
          <w:tcPr>
            <w:tcW w:w="1459" w:type="dxa"/>
            <w:vMerge w:val="restart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563" w:type="dxa"/>
            <w:gridSpan w:val="3"/>
          </w:tcPr>
          <w:p>
            <w:pPr>
              <w:pStyle w:val="TableParagraph"/>
              <w:spacing w:line="186" w:lineRule="exact"/>
              <w:ind w:left="2928" w:right="29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Achievement</w:t>
            </w:r>
          </w:p>
        </w:tc>
      </w:tr>
      <w:tr>
        <w:trPr>
          <w:trHeight w:val="527" w:hRule="atLeast"/>
        </w:trPr>
        <w:tc>
          <w:tcPr>
            <w:tcW w:w="1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207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  <w:p>
            <w:pPr>
              <w:pStyle w:val="TableParagraph"/>
              <w:spacing w:before="2"/>
              <w:ind w:left="1085" w:right="10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(50%)</w:t>
            </w:r>
          </w:p>
        </w:tc>
        <w:tc>
          <w:tcPr>
            <w:tcW w:w="2521" w:type="dxa"/>
          </w:tcPr>
          <w:p>
            <w:pPr>
              <w:pStyle w:val="TableParagraph"/>
              <w:spacing w:line="207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  <w:p>
            <w:pPr>
              <w:pStyle w:val="TableParagraph"/>
              <w:spacing w:before="2"/>
              <w:ind w:left="996" w:right="9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(75%)</w:t>
            </w:r>
          </w:p>
        </w:tc>
        <w:tc>
          <w:tcPr>
            <w:tcW w:w="2341" w:type="dxa"/>
          </w:tcPr>
          <w:p>
            <w:pPr>
              <w:pStyle w:val="TableParagraph"/>
              <w:spacing w:line="207" w:lineRule="exac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  <w:p>
            <w:pPr>
              <w:pStyle w:val="TableParagraph"/>
              <w:spacing w:before="2"/>
              <w:ind w:left="860" w:right="8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(100%)</w:t>
            </w:r>
          </w:p>
        </w:tc>
      </w:tr>
      <w:tr>
        <w:trPr>
          <w:trHeight w:val="1240" w:hRule="atLeast"/>
        </w:trPr>
        <w:tc>
          <w:tcPr>
            <w:tcW w:w="145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0"/>
              <w:ind w:left="0"/>
              <w:rPr>
                <w:sz w:val="15"/>
              </w:rPr>
            </w:pPr>
          </w:p>
          <w:p>
            <w:pPr>
              <w:pStyle w:val="TableParagraph"/>
              <w:ind w:left="549" w:right="136" w:hanging="40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reproducibility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20%</w:t>
            </w:r>
          </w:p>
        </w:tc>
        <w:tc>
          <w:tcPr>
            <w:tcW w:w="2701" w:type="dxa"/>
          </w:tcPr>
          <w:p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Grammars are not provided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such 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parsing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to be run.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 the development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process is not clear with critical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processes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missing.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Exemplar</w:t>
            </w:r>
          </w:p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sentences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 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done.</w:t>
            </w:r>
          </w:p>
        </w:tc>
        <w:tc>
          <w:tcPr>
            <w:tcW w:w="2521" w:type="dxa"/>
          </w:tcPr>
          <w:p>
            <w:pPr>
              <w:pStyle w:val="TableParagraph"/>
              <w:ind w:right="400"/>
              <w:rPr>
                <w:sz w:val="18"/>
              </w:rPr>
            </w:pPr>
            <w:r>
              <w:rPr>
                <w:sz w:val="18"/>
              </w:rPr>
              <w:t>Grammars are provided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parsing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run.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development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clear in general with some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missing.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Exemplar</w:t>
            </w:r>
          </w:p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sentences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given.</w:t>
            </w:r>
          </w:p>
        </w:tc>
        <w:tc>
          <w:tcPr>
            <w:tcW w:w="2341" w:type="dxa"/>
          </w:tcPr>
          <w:p>
            <w:pPr>
              <w:pStyle w:val="TableParagraph"/>
              <w:ind w:right="304"/>
              <w:rPr>
                <w:sz w:val="18"/>
              </w:rPr>
            </w:pPr>
            <w:r>
              <w:rPr>
                <w:sz w:val="18"/>
              </w:rPr>
              <w:t>Grammars are provided to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allow parsing to be run.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Development process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clear.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Exemplar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sentences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given.</w:t>
            </w:r>
          </w:p>
        </w:tc>
      </w:tr>
      <w:tr>
        <w:trPr>
          <w:trHeight w:val="3105" w:hRule="atLeast"/>
        </w:trPr>
        <w:tc>
          <w:tcPr>
            <w:tcW w:w="145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17"/>
              </w:rPr>
            </w:pPr>
          </w:p>
          <w:p>
            <w:pPr>
              <w:pStyle w:val="TableParagraph"/>
              <w:ind w:left="549" w:right="106" w:hanging="42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correct </w:t>
            </w:r>
            <w:r>
              <w:rPr>
                <w:b/>
                <w:sz w:val="18"/>
              </w:rPr>
              <w:t>analysis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40%</w:t>
            </w:r>
          </w:p>
        </w:tc>
        <w:tc>
          <w:tcPr>
            <w:tcW w:w="2701" w:type="dxa"/>
          </w:tcPr>
          <w:p>
            <w:pPr>
              <w:pStyle w:val="TableParagraph"/>
              <w:ind w:left="184" w:right="99"/>
              <w:rPr>
                <w:sz w:val="18"/>
              </w:rPr>
            </w:pPr>
            <w:r>
              <w:rPr>
                <w:sz w:val="18"/>
              </w:rPr>
              <w:t>The final grammar rules are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complete and cannot parse all the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sentences. The parsing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associated grammar rules need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overhaul for main noun, verb,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preposition and sentence level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phrase structures.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Rules may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either too specific or too general.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Exemplar sentences do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demonstrate some syntactic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structure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grammar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cannot parse and some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overgeneralization.</w:t>
            </w:r>
          </w:p>
        </w:tc>
        <w:tc>
          <w:tcPr>
            <w:tcW w:w="2521" w:type="dxa"/>
          </w:tcPr>
          <w:p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Grammar rules can parse all the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sentences.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resulting parse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trees conform to norms for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main noun, verb, preposition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 sentence levels.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Rules may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be either too specialized to fit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particular sentences or overly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allowing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combinations of words within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main phrases.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Exemplar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sentences only partially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demonstrate some syntactic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structure that the grammar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some</w:t>
            </w:r>
          </w:p>
          <w:p>
            <w:pPr>
              <w:pStyle w:val="TableParagraph"/>
              <w:spacing w:line="186" w:lineRule="exact" w:before="1"/>
              <w:rPr>
                <w:sz w:val="18"/>
              </w:rPr>
            </w:pPr>
            <w:r>
              <w:rPr>
                <w:sz w:val="18"/>
              </w:rPr>
              <w:t>overgeneralization.</w:t>
            </w:r>
          </w:p>
        </w:tc>
        <w:tc>
          <w:tcPr>
            <w:tcW w:w="2341" w:type="dxa"/>
          </w:tcPr>
          <w:p>
            <w:pPr>
              <w:pStyle w:val="TableParagraph"/>
              <w:ind w:right="125"/>
              <w:rPr>
                <w:sz w:val="18"/>
              </w:rPr>
            </w:pPr>
            <w:r>
              <w:rPr>
                <w:sz w:val="18"/>
              </w:rPr>
              <w:t>Grammar rules can parse 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sentences.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resulting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trees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conform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norms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for the main noun, verb,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preposition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sentence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levels.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Care has been taken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write clear and general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rules without undue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complications.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Exemplar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sentences demonstrate some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syntactic structure that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grammar cannot parse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overgeneralization.</w:t>
            </w:r>
          </w:p>
        </w:tc>
      </w:tr>
      <w:tr>
        <w:trPr>
          <w:trHeight w:val="1449" w:hRule="atLeast"/>
        </w:trPr>
        <w:tc>
          <w:tcPr>
            <w:tcW w:w="1459" w:type="dxa"/>
          </w:tcPr>
          <w:p>
            <w:pPr>
              <w:pStyle w:val="TableParagraph"/>
              <w:spacing w:before="10"/>
              <w:ind w:left="0"/>
              <w:rPr>
                <w:sz w:val="26"/>
              </w:rPr>
            </w:pPr>
          </w:p>
          <w:p>
            <w:pPr>
              <w:pStyle w:val="TableParagraph"/>
              <w:ind w:left="146" w:right="138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writing clarity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and convincing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conclusions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40%</w:t>
            </w:r>
          </w:p>
        </w:tc>
        <w:tc>
          <w:tcPr>
            <w:tcW w:w="2701" w:type="dxa"/>
          </w:tcPr>
          <w:p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The report is confusing 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important information missing.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Understanding of how CFG rules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determine overall phrase structure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demonstrated.</w:t>
            </w:r>
          </w:p>
        </w:tc>
        <w:tc>
          <w:tcPr>
            <w:tcW w:w="2521" w:type="dxa"/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The report is clear in general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 some missing information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as to why new rules have been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added. But without significant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problems in demonstrating how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CFG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rules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determine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overall</w:t>
            </w:r>
          </w:p>
          <w:p>
            <w:pPr>
              <w:pStyle w:val="TableParagraph"/>
              <w:spacing w:line="186" w:lineRule="exact" w:before="1"/>
              <w:rPr>
                <w:sz w:val="18"/>
              </w:rPr>
            </w:pPr>
            <w:r>
              <w:rPr>
                <w:sz w:val="18"/>
              </w:rPr>
              <w:t>phrase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structure.</w:t>
            </w:r>
          </w:p>
        </w:tc>
        <w:tc>
          <w:tcPr>
            <w:tcW w:w="2341" w:type="dxa"/>
          </w:tcPr>
          <w:p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The report is clear with 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confusion. Sufficient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information and explanation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as to why new rules have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been added, demonstrating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CFG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rules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determine</w:t>
            </w:r>
          </w:p>
          <w:p>
            <w:pPr>
              <w:pStyle w:val="TableParagraph"/>
              <w:spacing w:line="186" w:lineRule="exact" w:before="1"/>
              <w:rPr>
                <w:sz w:val="18"/>
              </w:rPr>
            </w:pPr>
            <w:r>
              <w:rPr>
                <w:sz w:val="18"/>
              </w:rPr>
              <w:t>overall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phrase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structure.</w:t>
            </w:r>
          </w:p>
        </w:tc>
      </w:tr>
    </w:tbl>
    <w:p>
      <w:pPr>
        <w:spacing w:after="0" w:line="186" w:lineRule="exact"/>
        <w:rPr>
          <w:sz w:val="18"/>
        </w:rPr>
        <w:sectPr>
          <w:type w:val="continuous"/>
          <w:pgSz w:w="12240" w:h="15840"/>
          <w:pgMar w:top="1360" w:bottom="280" w:left="1580" w:right="1400"/>
        </w:sectPr>
      </w:pPr>
    </w:p>
    <w:p>
      <w:pPr>
        <w:pStyle w:val="BodyText"/>
        <w:spacing w:before="79"/>
      </w:pPr>
      <w:r>
        <w:rPr/>
        <w:t>Interpretation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numeric grades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letter grades:</w:t>
      </w:r>
    </w:p>
    <w:p>
      <w:pPr>
        <w:pStyle w:val="BodyText"/>
        <w:ind w:left="0"/>
      </w:pPr>
    </w:p>
    <w:p>
      <w:pPr>
        <w:pStyle w:val="BodyText"/>
      </w:pPr>
      <w:r>
        <w:rPr/>
        <w:t>90</w:t>
      </w:r>
      <w:r>
        <w:rPr>
          <w:spacing w:val="-1"/>
        </w:rPr>
        <w:t> </w:t>
      </w:r>
      <w:r>
        <w:rPr/>
        <w:t>– 100</w:t>
      </w:r>
      <w:r>
        <w:rPr>
          <w:spacing w:val="60"/>
        </w:rPr>
        <w:t> </w:t>
      </w:r>
      <w:r>
        <w:rPr/>
        <w:t>A</w:t>
      </w:r>
    </w:p>
    <w:p>
      <w:pPr>
        <w:pStyle w:val="BodyText"/>
      </w:pPr>
      <w:r>
        <w:rPr/>
        <w:t>85</w:t>
      </w:r>
      <w:r>
        <w:rPr>
          <w:spacing w:val="-2"/>
        </w:rPr>
        <w:t> </w:t>
      </w:r>
      <w:r>
        <w:rPr/>
        <w:t>– 89.9</w:t>
      </w:r>
      <w:r>
        <w:rPr>
          <w:spacing w:val="59"/>
        </w:rPr>
        <w:t> </w:t>
      </w:r>
      <w:r>
        <w:rPr/>
        <w:t>A-</w:t>
      </w:r>
    </w:p>
    <w:p>
      <w:pPr>
        <w:pStyle w:val="BodyText"/>
      </w:pPr>
      <w:r>
        <w:rPr/>
        <w:t>80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84.9</w:t>
      </w:r>
      <w:r>
        <w:rPr>
          <w:spacing w:val="58"/>
        </w:rPr>
        <w:t> </w:t>
      </w:r>
      <w:r>
        <w:rPr/>
        <w:t>B+</w:t>
      </w:r>
    </w:p>
    <w:p>
      <w:pPr>
        <w:pStyle w:val="BodyText"/>
      </w:pPr>
      <w:r>
        <w:rPr/>
        <w:t>75</w:t>
      </w:r>
      <w:r>
        <w:rPr>
          <w:spacing w:val="-1"/>
        </w:rPr>
        <w:t> </w:t>
      </w:r>
      <w:r>
        <w:rPr/>
        <w:t>– 79.9</w:t>
      </w:r>
      <w:r>
        <w:rPr>
          <w:spacing w:val="1"/>
        </w:rPr>
        <w:t> </w:t>
      </w:r>
      <w:r>
        <w:rPr/>
        <w:t>B</w:t>
      </w:r>
    </w:p>
    <w:p>
      <w:pPr>
        <w:pStyle w:val="BodyText"/>
      </w:pPr>
      <w:r>
        <w:rPr/>
        <w:t>70</w:t>
      </w:r>
      <w:r>
        <w:rPr>
          <w:spacing w:val="-2"/>
        </w:rPr>
        <w:t> </w:t>
      </w:r>
      <w:r>
        <w:rPr/>
        <w:t>– 74.9  B-</w:t>
      </w:r>
    </w:p>
    <w:p>
      <w:pPr>
        <w:pStyle w:val="BodyText"/>
      </w:pPr>
      <w:r>
        <w:rPr/>
        <w:t>below</w:t>
      </w:r>
      <w:r>
        <w:rPr>
          <w:spacing w:val="-1"/>
        </w:rPr>
        <w:t> </w:t>
      </w:r>
      <w:r>
        <w:rPr/>
        <w:t>70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 and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range.</w:t>
      </w:r>
    </w:p>
    <w:p>
      <w:pPr>
        <w:pStyle w:val="BodyText"/>
        <w:ind w:left="0"/>
      </w:pPr>
    </w:p>
    <w:p>
      <w:pPr>
        <w:pStyle w:val="BodyText"/>
        <w:ind w:right="808"/>
      </w:pPr>
      <w:r>
        <w:rPr/>
        <w:t>Late assignment submissions will be accepted, but will be penalized in a sliding scale</w:t>
      </w:r>
      <w:r>
        <w:rPr>
          <w:spacing w:val="-57"/>
        </w:rPr>
        <w:t> </w:t>
      </w:r>
      <w:r>
        <w:rPr/>
        <w:t>with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interpolation points: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0" w:after="0"/>
        <w:ind w:left="400" w:right="0" w:hanging="181"/>
        <w:jc w:val="left"/>
        <w:rPr>
          <w:sz w:val="24"/>
        </w:rPr>
      </w:pPr>
      <w:r>
        <w:rPr>
          <w:sz w:val="24"/>
        </w:rPr>
        <w:t>Week</w:t>
      </w:r>
      <w:r>
        <w:rPr>
          <w:spacing w:val="-1"/>
          <w:sz w:val="24"/>
        </w:rPr>
        <w:t> </w:t>
      </w:r>
      <w:r>
        <w:rPr>
          <w:sz w:val="24"/>
        </w:rPr>
        <w:t>late-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points taken off</w:t>
      </w:r>
      <w:r>
        <w:rPr>
          <w:spacing w:val="58"/>
          <w:sz w:val="24"/>
        </w:rPr>
        <w:t> </w:t>
      </w:r>
      <w:r>
        <w:rPr>
          <w:sz w:val="24"/>
        </w:rPr>
        <w:t>(2/3</w:t>
      </w:r>
      <w:r>
        <w:rPr>
          <w:spacing w:val="-1"/>
          <w:sz w:val="24"/>
        </w:rPr>
        <w:t> </w:t>
      </w:r>
      <w:r>
        <w:rPr>
          <w:sz w:val="24"/>
        </w:rPr>
        <w:t>letter</w:t>
      </w:r>
      <w:r>
        <w:rPr>
          <w:spacing w:val="1"/>
          <w:sz w:val="24"/>
        </w:rPr>
        <w:t> </w:t>
      </w:r>
      <w:r>
        <w:rPr>
          <w:sz w:val="24"/>
        </w:rPr>
        <w:t>grade)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1" w:after="0"/>
        <w:ind w:left="400" w:right="0" w:hanging="181"/>
        <w:jc w:val="left"/>
        <w:rPr>
          <w:sz w:val="24"/>
        </w:rPr>
      </w:pPr>
      <w:r>
        <w:rPr>
          <w:sz w:val="24"/>
        </w:rPr>
        <w:t>Weeks</w:t>
      </w:r>
      <w:r>
        <w:rPr>
          <w:spacing w:val="-1"/>
          <w:sz w:val="24"/>
        </w:rPr>
        <w:t> </w:t>
      </w:r>
      <w:r>
        <w:rPr>
          <w:sz w:val="24"/>
        </w:rPr>
        <w:t>or more</w:t>
      </w:r>
      <w:r>
        <w:rPr>
          <w:spacing w:val="-2"/>
          <w:sz w:val="24"/>
        </w:rPr>
        <w:t> </w:t>
      </w:r>
      <w:r>
        <w:rPr>
          <w:sz w:val="24"/>
        </w:rPr>
        <w:t>late-</w:t>
      </w:r>
      <w:r>
        <w:rPr>
          <w:spacing w:val="-1"/>
          <w:sz w:val="24"/>
        </w:rPr>
        <w:t> </w:t>
      </w:r>
      <w:r>
        <w:rPr>
          <w:sz w:val="24"/>
        </w:rPr>
        <w:t>20</w:t>
      </w:r>
      <w:r>
        <w:rPr>
          <w:spacing w:val="1"/>
          <w:sz w:val="24"/>
        </w:rPr>
        <w:t> </w:t>
      </w:r>
      <w:r>
        <w:rPr>
          <w:sz w:val="24"/>
        </w:rPr>
        <w:t>points taken</w:t>
      </w:r>
      <w:r>
        <w:rPr>
          <w:spacing w:val="-1"/>
          <w:sz w:val="24"/>
        </w:rPr>
        <w:t> </w:t>
      </w:r>
      <w:r>
        <w:rPr>
          <w:sz w:val="24"/>
        </w:rPr>
        <w:t>off</w:t>
      </w:r>
      <w:r>
        <w:rPr>
          <w:spacing w:val="59"/>
          <w:sz w:val="24"/>
        </w:rPr>
        <w:t> </w:t>
      </w:r>
      <w:r>
        <w:rPr>
          <w:sz w:val="24"/>
        </w:rPr>
        <w:t>(1</w:t>
      </w:r>
      <w:r>
        <w:rPr>
          <w:spacing w:val="-1"/>
          <w:sz w:val="24"/>
        </w:rPr>
        <w:t> </w:t>
      </w:r>
      <w:r>
        <w:rPr>
          <w:sz w:val="24"/>
        </w:rPr>
        <w:t>1/3 letter grade)</w:t>
      </w:r>
    </w:p>
    <w:p>
      <w:pPr>
        <w:pStyle w:val="BodyText"/>
        <w:ind w:right="946"/>
      </w:pPr>
      <w:r>
        <w:rPr/>
        <w:t>Lateness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assignments</w:t>
      </w:r>
      <w:r>
        <w:rPr>
          <w:spacing w:val="1"/>
        </w:rPr>
        <w:t> </w:t>
      </w:r>
      <w:r>
        <w:rPr/>
        <w:t>may</w:t>
      </w:r>
      <w:r>
        <w:rPr>
          <w:spacing w:val="-5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excused</w:t>
      </w:r>
      <w:r>
        <w:rPr>
          <w:spacing w:val="2"/>
        </w:rPr>
        <w:t> </w:t>
      </w:r>
      <w:r>
        <w:rPr/>
        <w:t>by</w:t>
      </w:r>
      <w:r>
        <w:rPr>
          <w:spacing w:val="-5"/>
        </w:rPr>
        <w:t> </w:t>
      </w:r>
      <w:r>
        <w:rPr/>
        <w:t>emailing</w:t>
      </w:r>
      <w:r>
        <w:rPr>
          <w:spacing w:val="-3"/>
        </w:rPr>
        <w:t> </w:t>
      </w:r>
      <w:r>
        <w:rPr/>
        <w:t>the instructor with</w:t>
      </w:r>
      <w:r>
        <w:rPr>
          <w:spacing w:val="-1"/>
        </w:rPr>
        <w:t> </w:t>
      </w:r>
      <w:r>
        <w:rPr/>
        <w:t>an</w:t>
      </w:r>
      <w:r>
        <w:rPr>
          <w:spacing w:val="-57"/>
        </w:rPr>
        <w:t> </w:t>
      </w:r>
      <w:r>
        <w:rPr/>
        <w:t>appropriate excuse.</w:t>
      </w:r>
    </w:p>
    <w:sectPr>
      <w:pgSz w:w="12240" w:h="15840"/>
      <w:pgMar w:top="1360" w:bottom="280" w:left="15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400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0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2" w:hanging="3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McCracken</dc:creator>
  <dcterms:created xsi:type="dcterms:W3CDTF">2021-03-04T15:28:40Z</dcterms:created>
  <dcterms:modified xsi:type="dcterms:W3CDTF">2021-03-04T15:28:40Z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2021-03-04T00:00:00Z</vt:filetime>
  </property>
</Properties>
</file>