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1: LANDING PAGE COPY</w:t>
      </w:r>
    </w:p>
    <w:p>
      <w:pPr>
        <w:spacing w:after="240"/>
      </w:pPr>
      <w:r>
        <w:t xml:space="preserve"/>
      </w:r>
    </w:p>
    <w:p>
      <w:pPr>
        <w:pBdr>
          <w:bottom w:val="single" w:color="1B6B72" w:sz="6" w:space="1"/>
        </w:pBdr>
        <w:spacing w:after="120" w:before="240"/>
      </w:pPr>
      <w:r>
        <w:rPr>
          <w:rFonts w:ascii="Arial" w:cs="Arial" w:eastAsia="Arial" w:hAnsi="Arial"/>
          <w:b/>
          <w:bCs/>
          <w:color w:val="1A3C5E"/>
          <w:sz w:val="28"/>
          <w:szCs w:val="28"/>
        </w:rPr>
        <w:t xml:space="preserve">Hero Section</w:t>
      </w:r>
    </w:p>
    <w:p>
      <w:pPr>
        <w:spacing w:after="80"/>
      </w:pPr>
      <w:r>
        <w:rPr>
          <w:rFonts w:ascii="Arial" w:cs="Arial" w:eastAsia="Arial" w:hAnsi="Arial"/>
          <w:b/>
          <w:bCs/>
          <w:sz w:val="24"/>
          <w:szCs w:val="24"/>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b/>
                <w:bCs/>
                <w:color w:val="1A3C5E"/>
                <w:sz w:val="28"/>
                <w:szCs w:val="28"/>
              </w:rPr>
              <w:t xml:space="preserve">Stop losing preneed families to silence.</w:t>
            </w:r>
          </w:p>
        </w:tc>
      </w:tr>
    </w:tbl>
    <w:p>
      <w:pPr>
        <w:spacing w:after="160"/>
      </w:pPr>
      <w:r>
        <w:t xml:space="preserve"/>
      </w:r>
    </w:p>
    <w:p>
      <w:pPr>
        <w:spacing w:after="80"/>
      </w:pPr>
      <w:r>
        <w:rPr>
          <w:rFonts w:ascii="Arial" w:cs="Arial" w:eastAsia="Arial" w:hAnsi="Arial"/>
          <w:b/>
          <w:bCs/>
          <w:sz w:val="24"/>
          <w:szCs w:val="24"/>
        </w:rPr>
        <w:t xml:space="preserve">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Vigil is a CRM purpose-built for independent funeral homes. Track every preneed inquiry. Schedule automatic follow-ups. Convert families you've already connected with.</w:t>
            </w:r>
          </w:p>
        </w:tc>
      </w:tr>
    </w:tbl>
    <w:p>
      <w:pPr>
        <w:spacing w:after="160"/>
      </w:pPr>
      <w:r>
        <w:t xml:space="preserve"/>
      </w:r>
    </w:p>
    <w:p>
      <w:pPr>
        <w:spacing w:after="80"/>
      </w:pPr>
      <w:r>
        <w:rPr>
          <w:rFonts w:ascii="Arial" w:cs="Arial" w:eastAsia="Arial" w:hAnsi="Arial"/>
          <w:b/>
          <w:bCs/>
          <w:sz w:val="24"/>
          <w:szCs w:val="24"/>
        </w:rPr>
        <w:t xml:space="preserve">Primary CTA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b/>
                <w:bCs/>
                <w:color w:val="1B6B72"/>
                <w:sz w:val="24"/>
                <w:szCs w:val="24"/>
              </w:rPr>
              <w:t xml:space="preserve">Start Free 14-Day Trial</w:t>
            </w:r>
          </w:p>
        </w:tc>
      </w:tr>
    </w:tbl>
    <w:p>
      <w:pPr>
        <w:spacing w:after="120"/>
      </w:pPr>
      <w:r>
        <w:t xml:space="preserve"/>
      </w:r>
    </w:p>
    <w:p>
      <w:pPr>
        <w:spacing w:after="80"/>
      </w:pPr>
      <w:r>
        <w:rPr>
          <w:rFonts w:ascii="Arial" w:cs="Arial" w:eastAsia="Arial" w:hAnsi="Arial"/>
          <w:b/>
          <w:bCs/>
          <w:sz w:val="24"/>
          <w:szCs w:val="24"/>
        </w:rPr>
        <w:t xml:space="preserve">Secondary CTA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b/>
                <w:bCs/>
                <w:color w:val="1B6B72"/>
                <w:sz w:val="24"/>
                <w:szCs w:val="24"/>
              </w:rPr>
              <w:t xml:space="preserve">Watch 3-Minute Demo</w:t>
            </w:r>
          </w:p>
        </w:tc>
      </w:tr>
    </w:tbl>
    <w:p>
      <w:pPr>
        <w:spacing w:after="160"/>
      </w:pPr>
      <w:r>
        <w:t xml:space="preserve"/>
      </w:r>
    </w:p>
    <w:p>
      <w:pPr>
        <w:spacing w:after="80"/>
      </w:pPr>
      <w:r>
        <w:rPr>
          <w:rFonts w:ascii="Arial" w:cs="Arial" w:eastAsia="Arial" w:hAnsi="Arial"/>
          <w:b/>
          <w:bCs/>
          <w:sz w:val="24"/>
          <w:szCs w:val="24"/>
        </w:rPr>
        <w:t xml:space="preserve">Hero Visual Note</w:t>
      </w:r>
    </w:p>
    <w:p>
      <w:pPr>
        <w:spacing w:after="120" w:before="0"/>
        <w:ind/>
        <w:jc w:val="left"/>
      </w:pPr>
      <w:r>
        <w:rPr>
          <w:rFonts w:ascii="Arial" w:cs="Arial" w:eastAsia="Arial" w:hAnsi="Arial"/>
          <w:sz w:val="24"/>
          <w:szCs w:val="24"/>
        </w:rPr>
        <w:t xml:space="preserve">Screenshot showing the Preneed Desk kanban board with 4–5 family inquiry cards in various stages (Prospect, Contacted, Quoted, Considering). Include a sidebar showing today's two scheduled follow-up tasks in green. The interface is clean, minimal, and clearly Web-based (modern browser look). Soft color palette with navy headers and teal accents. No complex modals or dense menus—keep it simple and approachable.</w:t>
      </w:r>
    </w:p>
    <w:p>
      <w:pPr>
        <w:spacing w:after="240"/>
      </w:pPr>
      <w:r>
        <w:t xml:space="preserve"/>
      </w:r>
    </w:p>
    <w:p>
      <w:pPr>
        <w:pBdr>
          <w:bottom w:val="single" w:color="1B6B72" w:sz="6" w:space="1"/>
        </w:pBdr>
        <w:spacing w:after="120" w:before="240"/>
      </w:pPr>
      <w:r>
        <w:rPr>
          <w:rFonts w:ascii="Arial" w:cs="Arial" w:eastAsia="Arial" w:hAnsi="Arial"/>
          <w:b/>
          <w:bCs/>
          <w:color w:val="1A3C5E"/>
          <w:sz w:val="28"/>
          <w:szCs w:val="28"/>
        </w:rPr>
        <w:t xml:space="preserve">Problem Section</w:t>
      </w:r>
    </w:p>
    <w:p>
      <w:pPr>
        <w:spacing w:after="80"/>
      </w:pPr>
      <w:r>
        <w:rPr>
          <w:rFonts w:ascii="Arial" w:cs="Arial" w:eastAsia="Arial" w:hAnsi="Arial"/>
          <w:b/>
          <w:bCs/>
          <w:sz w:val="24"/>
          <w:szCs w:val="24"/>
        </w:rPr>
        <w:t xml:space="preserve">Section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b/>
                <w:bCs/>
                <w:sz w:val="26"/>
                <w:szCs w:val="26"/>
              </w:rPr>
              <w:t xml:space="preserve">You're losing preneed revenue.</w:t>
            </w:r>
          </w:p>
        </w:tc>
      </w:tr>
    </w:tbl>
    <w:p>
      <w:pPr>
        <w:spacing w:after="160"/>
      </w:pPr>
      <w:r>
        <w:t xml:space="preserve"/>
      </w:r>
    </w:p>
    <w:p>
      <w:pPr>
        <w:spacing w:after="80"/>
      </w:pPr>
      <w:r>
        <w:rPr>
          <w:rFonts w:ascii="Arial" w:cs="Arial" w:eastAsia="Arial" w:hAnsi="Arial"/>
          <w:b/>
          <w:bCs/>
          <w:sz w:val="24"/>
          <w:szCs w:val="24"/>
        </w:rPr>
        <w:t xml:space="preserve">Body Copy (Pain Points)</w:t>
      </w:r>
    </w:p>
    <w:p>
      <w:pPr>
        <w:spacing w:after="120" w:before="0"/>
        <w:ind/>
        <w:jc w:val="left"/>
      </w:pPr>
      <w:r>
        <w:rPr>
          <w:rFonts w:ascii="Arial" w:cs="Arial" w:eastAsia="Arial" w:hAnsi="Arial"/>
          <w:sz w:val="24"/>
          <w:szCs w:val="24"/>
        </w:rPr>
        <w:t xml:space="preserve">Preneed planning conversations happen all the time. A family calls about their mother's future care. You quote them. They say 'let me think about it'—and then silence. Eighteen months later, you can't remember if they ever heard back. Or worse, you know they didn't.</w:t>
      </w:r>
    </w:p>
    <w:p>
      <w:pPr>
        <w:spacing w:after="160"/>
      </w:pPr>
      <w:r>
        <w:t xml:space="preserve"/>
      </w:r>
    </w:p>
    <w:p>
      <w:pPr>
        <w:spacing w:after="120" w:before="0"/>
        <w:ind/>
        <w:jc w:val="left"/>
      </w:pPr>
      <w:r>
        <w:rPr>
          <w:rFonts w:ascii="Arial" w:cs="Arial" w:eastAsia="Arial" w:hAnsi="Arial"/>
          <w:sz w:val="24"/>
          <w:szCs w:val="24"/>
        </w:rPr>
        <w:t xml:space="preserve">The math is brutal. If your home closes 25 families per year and you're losing 15–20% of interested prospects to poor follow-up, that's 4–5 arrangements per year you're leaving on the table. At $1,500–2,500 per arrangement, you're losing $6,000–12,500 in revenue. Every year.</w:t>
      </w:r>
    </w:p>
    <w:p>
      <w:pPr>
        <w:spacing w:after="160"/>
      </w:pPr>
      <w:r>
        <w:t xml:space="preserve"/>
      </w:r>
    </w:p>
    <w:p>
      <w:pPr>
        <w:spacing w:after="80"/>
      </w:pPr>
      <w:r>
        <w:rPr>
          <w:rFonts w:ascii="Arial" w:cs="Arial" w:eastAsia="Arial" w:hAnsi="Arial"/>
          <w:b/>
          <w:bCs/>
          <w:sz w:val="24"/>
          <w:szCs w:val="24"/>
        </w:rPr>
        <w:t xml:space="preserve">Pain Points (Bulleted List)</w:t>
      </w:r>
    </w:p>
    <w:p>
      <w:pPr>
        <w:pStyle w:val="ListParagraph"/>
        <w:numPr>
          <w:ilvl w:val="0"/>
          <w:numId w:val="2"/>
        </w:numPr>
        <w:spacing w:after="80"/>
      </w:pPr>
      <w:r>
        <w:rPr>
          <w:rFonts w:ascii="Arial" w:cs="Arial" w:eastAsia="Arial" w:hAnsi="Arial"/>
          <w:sz w:val="24"/>
          <w:szCs w:val="24"/>
        </w:rPr>
        <w:t xml:space="preserve">Families express interest but you never hear back. No system to track them or remind you to follow up.</w:t>
      </w:r>
    </w:p>
    <w:p>
      <w:pPr>
        <w:pStyle w:val="ListParagraph"/>
        <w:numPr>
          <w:ilvl w:val="0"/>
          <w:numId w:val="2"/>
        </w:numPr>
        <w:spacing w:after="80"/>
      </w:pPr>
      <w:r>
        <w:rPr>
          <w:rFonts w:ascii="Arial" w:cs="Arial" w:eastAsia="Arial" w:hAnsi="Arial"/>
          <w:sz w:val="24"/>
          <w:szCs w:val="24"/>
        </w:rPr>
        <w:t xml:space="preserve">Aftercare follow-ups—the 2-week call, the 6-month check-in—don't happen because they're not written down. They're in your head or scribbled on a sticky note.</w:t>
      </w:r>
    </w:p>
    <w:p>
      <w:pPr>
        <w:pStyle w:val="ListParagraph"/>
        <w:numPr>
          <w:ilvl w:val="0"/>
          <w:numId w:val="2"/>
        </w:numPr>
        <w:spacing w:after="80"/>
      </w:pPr>
      <w:r>
        <w:rPr>
          <w:rFonts w:ascii="Arial" w:cs="Arial" w:eastAsia="Arial" w:hAnsi="Arial"/>
          <w:sz w:val="24"/>
          <w:szCs w:val="24"/>
        </w:rPr>
        <w:t xml:space="preserve">Preneed revenue is invisible. You don't know how many families you're losing or where the drop-off happens.</w:t>
      </w:r>
    </w:p>
    <w:p>
      <w:pPr>
        <w:pStyle w:val="ListParagraph"/>
        <w:numPr>
          <w:ilvl w:val="0"/>
          <w:numId w:val="2"/>
        </w:numPr>
        <w:spacing w:after="80"/>
      </w:pPr>
      <w:r>
        <w:rPr>
          <w:rFonts w:ascii="Arial" w:cs="Arial" w:eastAsia="Arial" w:hAnsi="Arial"/>
          <w:sz w:val="24"/>
          <w:szCs w:val="24"/>
        </w:rPr>
        <w:t xml:space="preserve">You're using Google Sheets, sticky notes, or memory. When you're busy with arrangements, everything falls through the cracks.</w:t>
      </w:r>
    </w:p>
    <w:p>
      <w:pPr>
        <w:spacing w:after="240"/>
      </w:pPr>
      <w:r>
        <w:t xml:space="preserve"/>
      </w:r>
    </w:p>
    <w:p>
      <w:pPr>
        <w:pBdr>
          <w:bottom w:val="single" w:color="1B6B72" w:sz="6" w:space="1"/>
        </w:pBdr>
        <w:spacing w:after="120" w:before="240"/>
      </w:pPr>
      <w:r>
        <w:rPr>
          <w:rFonts w:ascii="Arial" w:cs="Arial" w:eastAsia="Arial" w:hAnsi="Arial"/>
          <w:b/>
          <w:bCs/>
          <w:color w:val="1A3C5E"/>
          <w:sz w:val="28"/>
          <w:szCs w:val="28"/>
        </w:rPr>
        <w:t xml:space="preserve">Solution Section</w:t>
      </w:r>
    </w:p>
    <w:p>
      <w:pPr>
        <w:spacing w:after="80"/>
      </w:pPr>
      <w:r>
        <w:rPr>
          <w:rFonts w:ascii="Arial" w:cs="Arial" w:eastAsia="Arial" w:hAnsi="Arial"/>
          <w:b/>
          <w:bCs/>
          <w:sz w:val="24"/>
          <w:szCs w:val="24"/>
        </w:rPr>
        <w:t xml:space="preserve">Section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b/>
                <w:bCs/>
                <w:color w:val="1B6B72"/>
                <w:sz w:val="26"/>
                <w:szCs w:val="26"/>
              </w:rPr>
              <w:t xml:space="preserve">Meet Vigil.</w:t>
            </w:r>
          </w:p>
        </w:tc>
      </w:tr>
    </w:tbl>
    <w:p>
      <w:pPr>
        <w:spacing w:after="160"/>
      </w:pPr>
      <w:r>
        <w:t xml:space="preserve"/>
      </w:r>
    </w:p>
    <w:p>
      <w:pPr>
        <w:spacing w:after="120" w:before="0"/>
        <w:ind/>
        <w:jc w:val="left"/>
      </w:pPr>
      <w:r>
        <w:rPr>
          <w:rFonts w:ascii="Arial" w:cs="Arial" w:eastAsia="Arial" w:hAnsi="Arial"/>
          <w:sz w:val="24"/>
          <w:szCs w:val="24"/>
        </w:rPr>
        <w:t xml:space="preserve">A CRM designed for how funeral homes actually work. Two tools. One purpose: never lose track of a family again.</w:t>
      </w:r>
    </w:p>
    <w:p>
      <w:pPr>
        <w:spacing w:after="240"/>
      </w:pPr>
      <w:r>
        <w:t xml:space="preserve"/>
      </w:r>
    </w:p>
    <w:p>
      <w:pPr>
        <w:spacing w:after="120"/>
      </w:pPr>
      <w:r>
        <w:rPr>
          <w:rFonts w:ascii="Arial" w:cs="Arial" w:eastAsia="Arial" w:hAnsi="Arial"/>
          <w:b/>
          <w:bCs/>
          <w:color w:val="1A3C5E"/>
          <w:sz w:val="26"/>
          <w:szCs w:val="26"/>
        </w:rPr>
        <w:t xml:space="preserve">Feature Block 1: The Preneed Desk</w:t>
      </w:r>
    </w:p>
    <w:p>
      <w:pPr>
        <w:spacing w:after="120" w:before="0"/>
        <w:ind/>
        <w:jc w:val="left"/>
      </w:pPr>
      <w:r>
        <w:rPr>
          <w:rFonts w:ascii="Arial" w:cs="Arial" w:eastAsia="Arial" w:hAnsi="Arial"/>
          <w:sz w:val="24"/>
          <w:szCs w:val="24"/>
        </w:rPr>
        <w:t xml:space="preserve">Your complete preneed pipeline in one kanban board. Track families through six stages: Prospect → Contacted → Quoted → Considering → Follow-up → Converted. See at a glance who needs attention, who's been quiet too long, and where conversations might be stuck.</w:t>
      </w:r>
    </w:p>
    <w:p>
      <w:pPr>
        <w:spacing w:after="80"/>
      </w:pPr>
      <w:r>
        <w:t xml:space="preserve"/>
      </w:r>
    </w:p>
    <w:p>
      <w:pPr>
        <w:spacing w:after="120" w:before="0"/>
        <w:ind/>
        <w:jc w:val="left"/>
      </w:pPr>
      <w:r>
        <w:rPr>
          <w:rFonts w:ascii="Arial" w:cs="Arial" w:eastAsia="Arial" w:hAnsi="Arial"/>
          <w:sz w:val="22"/>
          <w:szCs w:val="22"/>
        </w:rPr>
        <w:t xml:space="preserve">Visual note: Show a clean kanban with cards moving left to right. Soft navy and teal colors. Easy to scan.</w:t>
      </w:r>
    </w:p>
    <w:p>
      <w:pPr>
        <w:spacing w:after="240"/>
      </w:pPr>
      <w:r>
        <w:t xml:space="preserve"/>
      </w:r>
    </w:p>
    <w:p>
      <w:pPr>
        <w:spacing w:after="120"/>
      </w:pPr>
      <w:r>
        <w:rPr>
          <w:rFonts w:ascii="Arial" w:cs="Arial" w:eastAsia="Arial" w:hAnsi="Arial"/>
          <w:b/>
          <w:bCs/>
          <w:color w:val="1A3C5E"/>
          <w:sz w:val="26"/>
          <w:szCs w:val="26"/>
        </w:rPr>
        <w:t xml:space="preserve">Feature Block 2: The Aftercare Timeline</w:t>
      </w:r>
    </w:p>
    <w:p>
      <w:pPr>
        <w:spacing w:after="120" w:before="0"/>
        <w:ind/>
        <w:jc w:val="left"/>
      </w:pPr>
      <w:r>
        <w:rPr>
          <w:rFonts w:ascii="Arial" w:cs="Arial" w:eastAsia="Arial" w:hAnsi="Arial"/>
          <w:sz w:val="24"/>
          <w:szCs w:val="24"/>
        </w:rPr>
        <w:t xml:space="preserve">Set up once. Never forget again. Vigil schedules automatic follow-ups: 2-week check-in call, 1-month grief support email, 6-month conversation, 1-year anniversary recognition. Reminders appear in your inbox and on your dashboard. You decide if you call or email.</w:t>
      </w:r>
    </w:p>
    <w:p>
      <w:pPr>
        <w:spacing w:after="80"/>
      </w:pPr>
      <w:r>
        <w:t xml:space="preserve"/>
      </w:r>
    </w:p>
    <w:p>
      <w:pPr>
        <w:spacing w:after="120" w:before="0"/>
        <w:ind/>
        <w:jc w:val="left"/>
      </w:pPr>
      <w:r>
        <w:rPr>
          <w:rFonts w:ascii="Arial" w:cs="Arial" w:eastAsia="Arial" w:hAnsi="Arial"/>
          <w:sz w:val="22"/>
          <w:szCs w:val="22"/>
        </w:rPr>
        <w:t xml:space="preserve">Visual note: Timeline view showing touchpoints at 2 weeks, 1 month, 6 months, and 1 year. Checkmarks next to completed actions. Clean, minimal.</w:t>
      </w:r>
    </w:p>
    <w:p>
      <w:pPr>
        <w:spacing w:after="240"/>
      </w:pPr>
      <w:r>
        <w:t xml:space="preserve"/>
      </w:r>
    </w:p>
    <w:p>
      <w:pPr>
        <w:spacing w:after="120"/>
      </w:pPr>
      <w:r>
        <w:rPr>
          <w:rFonts w:ascii="Arial" w:cs="Arial" w:eastAsia="Arial" w:hAnsi="Arial"/>
          <w:b/>
          <w:bCs/>
          <w:color w:val="1A3C5E"/>
          <w:sz w:val="26"/>
          <w:szCs w:val="26"/>
        </w:rPr>
        <w:t xml:space="preserve">Feature Block 3: Simple by Design</w:t>
      </w:r>
    </w:p>
    <w:p>
      <w:pPr>
        <w:spacing w:after="120" w:before="0"/>
        <w:ind/>
        <w:jc w:val="left"/>
      </w:pPr>
      <w:r>
        <w:rPr>
          <w:rFonts w:ascii="Arial" w:cs="Arial" w:eastAsia="Arial" w:hAnsi="Arial"/>
          <w:sz w:val="24"/>
          <w:szCs w:val="24"/>
        </w:rPr>
        <w:t xml:space="preserve">No onboarding. No training. Log in and start. Works in any browser, desktop or phone. Built by someone who understands the funeral industry—not Silicon Valley.</w:t>
      </w:r>
    </w:p>
    <w:p>
      <w:pPr>
        <w:spacing w:after="240"/>
      </w:pPr>
      <w:r>
        <w:t xml:space="preserve"/>
      </w:r>
    </w:p>
    <w:p>
      <w:pPr>
        <w:pBdr>
          <w:bottom w:val="single" w:color="1B6B72" w:sz="6" w:space="1"/>
        </w:pBdr>
        <w:spacing w:after="120" w:before="240"/>
      </w:pPr>
      <w:r>
        <w:rPr>
          <w:rFonts w:ascii="Arial" w:cs="Arial" w:eastAsia="Arial" w:hAnsi="Arial"/>
          <w:b/>
          <w:bCs/>
          <w:color w:val="1A3C5E"/>
          <w:sz w:val="28"/>
          <w:szCs w:val="28"/>
        </w:rPr>
        <w:t xml:space="preserve">Social Proof Section</w:t>
      </w:r>
    </w:p>
    <w:p>
      <w:pPr>
        <w:spacing w:after="80"/>
      </w:pPr>
      <w:r>
        <w:rPr>
          <w:rFonts w:ascii="Arial" w:cs="Arial" w:eastAsia="Arial" w:hAnsi="Arial"/>
          <w:b/>
          <w:bCs/>
          <w:sz w:val="24"/>
          <w:szCs w:val="24"/>
        </w:rPr>
        <w:t xml:space="preserve">Testimonial 1 (Next-Gen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"We were closing about 20 preneed families per year. Now it's 26. We're not selling harder—we're just not losing people anymore. Vigil does the reminding so I don't have to."</w:t>
            </w:r>
          </w:p>
          <w:p>
            <w:pPr>
              <w:spacing w:after="120"/>
            </w:pPr>
            <w:r>
              <w:t xml:space="preserve"/>
            </w:r>
          </w:p>
          <w:p>
            <w:pPr>
              <w:spacing w:after="120" w:before="0"/>
              <w:ind/>
              <w:jc w:val="left"/>
            </w:pPr>
            <w:r>
              <w:rPr>
                <w:rFonts w:ascii="Arial" w:cs="Arial" w:eastAsia="Arial" w:hAnsi="Arial"/>
                <w:color w:val="4A5568"/>
                <w:sz w:val="22"/>
                <w:szCs w:val="22"/>
              </w:rPr>
              <w:t xml:space="preserve">—Amanda G., Director, Mid-Atlantic</w:t>
            </w:r>
          </w:p>
        </w:tc>
      </w:tr>
    </w:tbl>
    <w:p>
      <w:pPr>
        <w:spacing w:after="80"/>
      </w:pPr>
      <w:r>
        <w:t xml:space="preserve"/>
      </w:r>
    </w:p>
    <w:p>
      <w:pPr>
        <w:spacing w:after="120" w:before="0"/>
        <w:ind/>
        <w:jc w:val="left"/>
      </w:pPr>
      <w:r>
        <w:rPr>
          <w:rFonts w:ascii="Arial" w:cs="Arial" w:eastAsia="Arial" w:hAnsi="Arial"/>
          <w:color w:val="4A5568"/>
          <w:sz w:val="20"/>
          <w:szCs w:val="20"/>
        </w:rPr>
        <w:t xml:space="preserve">[Representative quote — not a real customer]</w:t>
      </w:r>
    </w:p>
    <w:p>
      <w:pPr>
        <w:spacing w:after="240"/>
      </w:pPr>
      <w:r>
        <w:t xml:space="preserve"/>
      </w:r>
    </w:p>
    <w:p>
      <w:pPr>
        <w:spacing w:after="80"/>
      </w:pPr>
      <w:r>
        <w:rPr>
          <w:rFonts w:ascii="Arial" w:cs="Arial" w:eastAsia="Arial" w:hAnsi="Arial"/>
          <w:b/>
          <w:bCs/>
          <w:sz w:val="24"/>
          <w:szCs w:val="24"/>
        </w:rPr>
        <w:t xml:space="preserve">Testimonial 2 (Owner-Operator)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"I was skeptical about new software. But my son insisted. In the first month, we followed up with 12 families we'd lost track of. Four became arrangements. That paid for a year of Vigil."</w:t>
            </w:r>
          </w:p>
          <w:p>
            <w:pPr>
              <w:spacing w:after="120"/>
            </w:pPr>
            <w:r>
              <w:t xml:space="preserve"/>
            </w:r>
          </w:p>
          <w:p>
            <w:pPr>
              <w:spacing w:after="120" w:before="0"/>
              <w:ind/>
              <w:jc w:val="left"/>
            </w:pPr>
            <w:r>
              <w:rPr>
                <w:rFonts w:ascii="Arial" w:cs="Arial" w:eastAsia="Arial" w:hAnsi="Arial"/>
                <w:color w:val="4A5568"/>
                <w:sz w:val="22"/>
                <w:szCs w:val="22"/>
              </w:rPr>
              <w:t xml:space="preserve">—Robert H., Owner, Southeast</w:t>
            </w:r>
          </w:p>
        </w:tc>
      </w:tr>
    </w:tbl>
    <w:p>
      <w:pPr>
        <w:spacing w:after="80"/>
      </w:pPr>
      <w:r>
        <w:t xml:space="preserve"/>
      </w:r>
    </w:p>
    <w:p>
      <w:pPr>
        <w:spacing w:after="120" w:before="0"/>
        <w:ind/>
        <w:jc w:val="left"/>
      </w:pPr>
      <w:r>
        <w:rPr>
          <w:rFonts w:ascii="Arial" w:cs="Arial" w:eastAsia="Arial" w:hAnsi="Arial"/>
          <w:color w:val="4A5568"/>
          <w:sz w:val="20"/>
          <w:szCs w:val="20"/>
        </w:rPr>
        <w:t xml:space="preserve">[Representative quote — not a real customer]</w:t>
      </w:r>
    </w:p>
    <w:p>
      <w:pPr>
        <w:spacing w:after="240"/>
      </w:pPr>
      <w:r>
        <w:t xml:space="preserve"/>
      </w:r>
    </w:p>
    <w:p>
      <w:pPr>
        <w:pBdr>
          <w:bottom w:val="single" w:color="1B6B72" w:sz="6" w:space="1"/>
        </w:pBdr>
        <w:spacing w:after="120" w:before="240"/>
      </w:pPr>
      <w:r>
        <w:rPr>
          <w:rFonts w:ascii="Arial" w:cs="Arial" w:eastAsia="Arial" w:hAnsi="Arial"/>
          <w:b/>
          <w:bCs/>
          <w:color w:val="1A3C5E"/>
          <w:sz w:val="28"/>
          <w:szCs w:val="28"/>
        </w:rPr>
        <w:t xml:space="preserve">Pricing Section</w:t>
      </w:r>
    </w:p>
    <w:p>
      <w:pPr>
        <w:spacing w:after="120"/>
      </w:pPr>
      <w:r>
        <w:rPr>
          <w:rFonts w:ascii="Arial" w:cs="Arial" w:eastAsia="Arial" w:hAnsi="Arial"/>
          <w:b/>
          <w:bCs/>
          <w:sz w:val="24"/>
          <w:szCs w:val="24"/>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Starter</w:t>
            </w:r>
          </w:p>
        </w:tc>
        <w:tc>
          <w:tcPr>
            <w:tcW w:type="dxa" w:w="3120"/>
            <w:tcBorders>
              <w:top w:val="single" w:color="CCCCCC" w:sz="1"/>
              <w:left w:val="single" w:color="CCCCCC" w:sz="1"/>
              <w:bottom w:val="single" w:color="CCCCCC" w:sz="1"/>
              <w:right w:val="single" w:color="CCCCCC" w:sz="1"/>
            </w:tcBorders>
            <w:shd w:fill="1B6B72"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Growth</w:t>
            </w:r>
          </w:p>
        </w:tc>
        <w:tc>
          <w:tcPr>
            <w:tcW w:type="dxa" w:w="312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Pro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6"/>
                <w:szCs w:val="26"/>
              </w:rPr>
              <w:t xml:space="preserve">$99/mo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6"/>
                <w:szCs w:val="26"/>
              </w:rPr>
              <w:t xml:space="preserve">$149/mo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6"/>
                <w:szCs w:val="26"/>
              </w:rPr>
              <w:t xml:space="preserve">$199/mo</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40"/>
            </w:pPr>
            <w:r>
              <w:rPr>
                <w:rFonts w:ascii="Arial" w:cs="Arial" w:eastAsia="Arial" w:hAnsi="Arial"/>
                <w:sz w:val="22"/>
                <w:szCs w:val="22"/>
              </w:rPr>
              <w:t xml:space="preserve">The Preneed Desk. Up to 50 families. Aftercare Timeline.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40"/>
            </w:pPr>
            <w:r>
              <w:rPr>
                <w:rFonts w:ascii="Arial" w:cs="Arial" w:eastAsia="Arial" w:hAnsi="Arial"/>
                <w:sz w:val="22"/>
                <w:szCs w:val="22"/>
              </w:rPr>
              <w:t xml:space="preserve">Everything in Starter. Up to 150 families. Custom workflows.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40"/>
            </w:pPr>
            <w:r>
              <w:rPr>
                <w:rFonts w:ascii="Arial" w:cs="Arial" w:eastAsia="Arial" w:hAnsi="Arial"/>
                <w:sz w:val="22"/>
                <w:szCs w:val="22"/>
              </w:rPr>
              <w:t xml:space="preserve">Everything in Growth. Unlimited families. Priority support.</w:t>
            </w:r>
          </w:p>
        </w:tc>
      </w:tr>
    </w:tbl>
    <w:p>
      <w:pPr>
        <w:spacing w:after="240"/>
      </w:pPr>
      <w:r>
        <w:t xml:space="preserve"/>
      </w:r>
    </w:p>
    <w:p>
      <w:pPr>
        <w:spacing w:after="120" w:before="0"/>
        <w:ind/>
        <w:jc w:val="left"/>
      </w:pPr>
      <w:r>
        <w:rPr>
          <w:rFonts w:ascii="Arial" w:cs="Arial" w:eastAsia="Arial" w:hAnsi="Arial"/>
          <w:sz w:val="24"/>
          <w:szCs w:val="24"/>
        </w:rPr>
        <w:t xml:space="preserve">Month-to-month pricing. No contract. Cancel anytime. All plans include a 14-day free trial.</w:t>
      </w:r>
    </w:p>
    <w:p>
      <w:pPr>
        <w:spacing w:after="240"/>
      </w:pPr>
      <w:r>
        <w:t xml:space="preserve"/>
      </w:r>
    </w:p>
    <w:p>
      <w:pPr>
        <w:pBdr>
          <w:bottom w:val="single" w:color="1B6B72" w:sz="6" w:space="1"/>
        </w:pBdr>
        <w:spacing w:after="120" w:before="240"/>
      </w:pPr>
      <w:r>
        <w:rPr>
          <w:rFonts w:ascii="Arial" w:cs="Arial" w:eastAsia="Arial" w:hAnsi="Arial"/>
          <w:b/>
          <w:bCs/>
          <w:color w:val="1A3C5E"/>
          <w:sz w:val="28"/>
          <w:szCs w:val="28"/>
        </w:rPr>
        <w:t xml:space="preserve">FAQ Section</w:t>
      </w:r>
    </w:p>
    <w:p>
      <w:pPr>
        <w:spacing w:after="80"/>
      </w:pPr>
      <w:r>
        <w:rPr>
          <w:rFonts w:ascii="Arial" w:cs="Arial" w:eastAsia="Arial" w:hAnsi="Arial"/>
          <w:b/>
          <w:bCs/>
          <w:sz w:val="24"/>
          <w:szCs w:val="24"/>
        </w:rPr>
        <w:t xml:space="preserve">Q: Do I need to import my existing data?</w:t>
      </w:r>
    </w:p>
    <w:p>
      <w:pPr>
        <w:spacing w:after="120" w:before="0"/>
        <w:ind/>
        <w:jc w:val="left"/>
      </w:pPr>
      <w:r>
        <w:rPr>
          <w:rFonts w:ascii="Arial" w:cs="Arial" w:eastAsia="Arial" w:hAnsi="Arial"/>
          <w:sz w:val="24"/>
          <w:szCs w:val="24"/>
        </w:rPr>
        <w:t xml:space="preserve">A: We can help. If you're using a spreadsheet or another CRM, we'll guide you through a simple import. If you're using sticky notes, start fresh—it takes about 15 minutes to input your active families.</w:t>
      </w:r>
    </w:p>
    <w:p>
      <w:pPr>
        <w:spacing w:after="160"/>
      </w:pPr>
      <w:r>
        <w:t xml:space="preserve"/>
      </w:r>
    </w:p>
    <w:p>
      <w:pPr>
        <w:spacing w:after="80"/>
      </w:pPr>
      <w:r>
        <w:rPr>
          <w:rFonts w:ascii="Arial" w:cs="Arial" w:eastAsia="Arial" w:hAnsi="Arial"/>
          <w:b/>
          <w:bCs/>
          <w:sz w:val="24"/>
          <w:szCs w:val="24"/>
        </w:rPr>
        <w:t xml:space="preserve">Q: What if I already use case management software?</w:t>
      </w:r>
    </w:p>
    <w:p>
      <w:pPr>
        <w:spacing w:after="120" w:before="0"/>
        <w:ind/>
        <w:jc w:val="left"/>
      </w:pPr>
      <w:r>
        <w:rPr>
          <w:rFonts w:ascii="Arial" w:cs="Arial" w:eastAsia="Arial" w:hAnsi="Arial"/>
          <w:sz w:val="24"/>
          <w:szCs w:val="24"/>
        </w:rPr>
        <w:t xml:space="preserve">A: Vigil isn't a replacement for your case notes. It's a preneed and aftercare tracker. Many homes run both. Vigil reminds you to follow up; your case software stores the details.</w:t>
      </w:r>
    </w:p>
    <w:p>
      <w:pPr>
        <w:spacing w:after="160"/>
      </w:pPr>
      <w:r>
        <w:t xml:space="preserve"/>
      </w:r>
    </w:p>
    <w:p>
      <w:pPr>
        <w:spacing w:after="80"/>
      </w:pPr>
      <w:r>
        <w:rPr>
          <w:rFonts w:ascii="Arial" w:cs="Arial" w:eastAsia="Arial" w:hAnsi="Arial"/>
          <w:b/>
          <w:bCs/>
          <w:sz w:val="24"/>
          <w:szCs w:val="24"/>
        </w:rPr>
        <w:t xml:space="preserve">Q: Is this only for preneed, or does it handle aftercare too?</w:t>
      </w:r>
    </w:p>
    <w:p>
      <w:pPr>
        <w:spacing w:after="120" w:before="0"/>
        <w:ind/>
        <w:jc w:val="left"/>
      </w:pPr>
      <w:r>
        <w:rPr>
          <w:rFonts w:ascii="Arial" w:cs="Arial" w:eastAsia="Arial" w:hAnsi="Arial"/>
          <w:sz w:val="24"/>
          <w:szCs w:val="24"/>
        </w:rPr>
        <w:t xml:space="preserve">A: Both. The Preneed Desk manages planning conversations before a family chooses you. The Aftercare Timeline schedules follow-ups after an arrangement. They work together.</w:t>
      </w:r>
    </w:p>
    <w:p>
      <w:pPr>
        <w:spacing w:after="160"/>
      </w:pPr>
      <w:r>
        <w:t xml:space="preserve"/>
      </w:r>
    </w:p>
    <w:p>
      <w:pPr>
        <w:spacing w:after="80"/>
      </w:pPr>
      <w:r>
        <w:rPr>
          <w:rFonts w:ascii="Arial" w:cs="Arial" w:eastAsia="Arial" w:hAnsi="Arial"/>
          <w:b/>
          <w:bCs/>
          <w:sz w:val="24"/>
          <w:szCs w:val="24"/>
        </w:rPr>
        <w:t xml:space="preserve">Q: What if I'm not tech-savvy?</w:t>
      </w:r>
    </w:p>
    <w:p>
      <w:pPr>
        <w:spacing w:after="120" w:before="0"/>
        <w:ind/>
        <w:jc w:val="left"/>
      </w:pPr>
      <w:r>
        <w:rPr>
          <w:rFonts w:ascii="Arial" w:cs="Arial" w:eastAsia="Arial" w:hAnsi="Arial"/>
          <w:sz w:val="24"/>
          <w:szCs w:val="24"/>
        </w:rPr>
        <w:t xml:space="preserve">A: Vigil is designed to be simple. No advanced features. If you can use email and move cards on a board, you can use Vigil. We also offer a 20-minute onboarding call when you start.</w:t>
      </w:r>
    </w:p>
    <w:p>
      <w:pPr>
        <w:spacing w:after="160"/>
      </w:pPr>
      <w:r>
        <w:t xml:space="preserve"/>
      </w:r>
    </w:p>
    <w:p>
      <w:pPr>
        <w:spacing w:after="80"/>
      </w:pPr>
      <w:r>
        <w:rPr>
          <w:rFonts w:ascii="Arial" w:cs="Arial" w:eastAsia="Arial" w:hAnsi="Arial"/>
          <w:b/>
          <w:bCs/>
          <w:sz w:val="24"/>
          <w:szCs w:val="24"/>
        </w:rPr>
        <w:t xml:space="preserve">Q: Is there a contract or minimum commitment?</w:t>
      </w:r>
    </w:p>
    <w:p>
      <w:pPr>
        <w:spacing w:after="120" w:before="0"/>
        <w:ind/>
        <w:jc w:val="left"/>
      </w:pPr>
      <w:r>
        <w:rPr>
          <w:rFonts w:ascii="Arial" w:cs="Arial" w:eastAsia="Arial" w:hAnsi="Arial"/>
          <w:sz w:val="24"/>
          <w:szCs w:val="24"/>
        </w:rPr>
        <w:t xml:space="preserve">A: No. Month-to-month only. If Vigil doesn't work for you, cancel anytime. Most homes stay because they see the revenue difference immediately.</w:t>
      </w:r>
    </w:p>
    <w:p>
      <w:pPr>
        <w:spacing w:after="240"/>
      </w:pPr>
      <w:r>
        <w:t xml:space="preserve"/>
      </w:r>
    </w:p>
    <w:p>
      <w:pPr>
        <w:pBdr>
          <w:bottom w:val="single" w:color="1B6B72" w:sz="6" w:space="1"/>
        </w:pBdr>
        <w:spacing w:after="120" w:before="240"/>
      </w:pPr>
      <w:r>
        <w:rPr>
          <w:rFonts w:ascii="Arial" w:cs="Arial" w:eastAsia="Arial" w:hAnsi="Arial"/>
          <w:b/>
          <w:bCs/>
          <w:color w:val="1A3C5E"/>
          <w:sz w:val="28"/>
          <w:szCs w:val="28"/>
        </w:rPr>
        <w:t xml:space="preserve">Final CTA Section</w:t>
      </w:r>
    </w:p>
    <w:p>
      <w:pPr>
        <w:spacing w:after="120" w:before="0"/>
        <w:ind/>
        <w:jc w:val="left"/>
      </w:pPr>
      <w:r>
        <w:rPr>
          <w:rFonts w:ascii="Arial" w:cs="Arial" w:eastAsia="Arial" w:hAnsi="Arial"/>
          <w:sz w:val="24"/>
          <w:szCs w:val="24"/>
        </w:rPr>
        <w:t xml:space="preserve">Preneed families are there. You're already talking to them. The only question is whether they hear from you again.</w:t>
      </w:r>
    </w:p>
    <w:p>
      <w:pPr>
        <w:spacing w:after="120"/>
      </w:pPr>
      <w:r>
        <w:t xml:space="preserve"/>
      </w:r>
    </w:p>
    <w:p>
      <w:pPr>
        <w:spacing w:after="120" w:before="0"/>
        <w:ind/>
        <w:jc w:val="left"/>
      </w:pPr>
      <w:r>
        <w:rPr>
          <w:rFonts w:ascii="Arial" w:cs="Arial" w:eastAsia="Arial" w:hAnsi="Arial"/>
          <w:sz w:val="24"/>
          <w:szCs w:val="24"/>
        </w:rPr>
        <w:t xml:space="preserve">Vigil makes the follow-up automatic. You focus on families and arrangements. We handle the reminders.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b/>
                <w:bCs/>
                <w:color w:val="1B6B72"/>
                <w:sz w:val="24"/>
                <w:szCs w:val="24"/>
              </w:rPr>
              <w:t xml:space="preserve">Start Free 14-Day Trial</w:t>
            </w:r>
          </w:p>
        </w:tc>
      </w:tr>
    </w:tbl>
    <w:p>
      <w:pPr>
        <w:spacing w:after="360"/>
      </w:pPr>
      <w:r>
        <w:t xml:space="preserve"/>
      </w:r>
    </w:p>
    <w:p>
      <w:pPr>
        <w:pageBreakBefore/>
      </w:pPr>
      <w:r>
        <w:t xml:space="preserve"/>
      </w:r>
    </w:p>
    <w:p>
      <w:pPr>
        <w:pStyle w:val="Heading1"/>
      </w:pPr>
      <w:r>
        <w:t xml:space="preserve">PART 2: EMAIL SEQUENCES</w:t>
      </w:r>
    </w:p>
    <w:p>
      <w:pPr>
        <w:spacing w:after="240"/>
      </w:pPr>
      <w:r>
        <w:t xml:space="preserve"/>
      </w:r>
    </w:p>
    <w:p>
      <w:pPr>
        <w:pStyle w:val="Heading2"/>
      </w:pPr>
      <w:r>
        <w:t xml:space="preserve">Sequence A: Cold Outreach to Next-Gen Directors (5 Emails)</w:t>
      </w:r>
    </w:p>
    <w:p>
      <w:pPr>
        <w:spacing w:after="120" w:before="0"/>
        <w:ind/>
        <w:jc w:val="left"/>
      </w:pPr>
      <w:r>
        <w:rPr>
          <w:rFonts w:ascii="Arial" w:cs="Arial" w:eastAsia="Arial" w:hAnsi="Arial"/>
          <w:sz w:val="24"/>
          <w:szCs w:val="24"/>
        </w:rPr>
        <w:t xml:space="preserve">Goal: Get them on a 20-minute discovery call. Send one email every 3–7 days. Warm, not salesy. Problem-first, product-last.</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Question about preneed at [Funeral Home Name]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We help funeral homes recover lost preneed revenue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0</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Reply or call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I noticed [Funeral Home Name] is in the [City] area. Most independent homes there are doing 20–30 preneed families per year. But I'd bet a few families slip through the cracks each year because follow-up gets lost in the busy.
Is that familiar?
I built a tool specifically to fix this. We can chat for 20 minutes if you think it might help.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One stat that surprised us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48% of preneed inquiries go cold after the first quote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3</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Curious?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Quick follow-up to my last email. I ran the numbers on 50+ independent homes in your region.
48% of families who express preneed interest never convert. Not because they don't want planning—because they get lost in the back-and-forth.
Some of those are natural "not yet" responses. But a lot are just... forgotten.
If you're curious about your own numbers, let's talk.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Why I built this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I worked with 40+ homes. Here's what I learned.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7</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Let's talk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A few years ago, I worked with independent funeral homes as a consultant. One director—great guy, successful business—told me he was losing 4–5 families per year to bad follow-up.
"I have no system," he said. "Just my memory. And memory doesn't work when you're planning 50 arrangements a year."
I built Vigil for him. Now he's recovering those families. And his aftercare is scheduled automatically.
If that problem sounds real to you, let's chat.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How this actually works (real example)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One home, one month, one workflow</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14</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Talk soon?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Since I last emailed, I want to show you how this works in practice.
One home in Pennsylvania—about your size—started using Vigil in January. By month two, they'd re-engaged with 8 families who'd gone cold. Four became arrangements. Total preneed revenue for those four: ~$7,200.
Victor's monthly cost? $99.
That math is what matters.
If you want to see how it would work for your home specifically, let's jump on a call.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One last thing</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No pressure. Just leaving the door open.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21</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Download guide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I've sent a few emails, and I'm guessing this isn't the right time for you—or the right fit.
No worries. I get it. New tools take energy, and you've got enough on your plate.
If you ever want to chat about preneed strategy, I'm here. No pitch. Just a conversation.
In the meantime, I'm attaching a short guide on common preneed follow-up mistakes. Might be useful.
Best,
[Your Name]</w:t>
            </w:r>
          </w:p>
        </w:tc>
      </w:tr>
    </w:tbl>
    <w:p>
      <w:pPr>
        <w:spacing w:after="240"/>
      </w:pPr>
      <w:r>
        <w:t xml:space="preserve"/>
      </w:r>
    </w:p>
    <w:p>
      <w:pPr>
        <w:spacing w:after="360"/>
      </w:pPr>
      <w:r>
        <w:t xml:space="preserve"/>
      </w:r>
    </w:p>
    <w:p>
      <w:pPr>
        <w:pStyle w:val="Heading2"/>
      </w:pPr>
      <w:r>
        <w:t xml:space="preserve">Sequence B: Free Trial Nurture (7 Emails)</w:t>
      </w:r>
    </w:p>
    <w:p>
      <w:pPr>
        <w:spacing w:after="120" w:before="0"/>
        <w:ind/>
        <w:jc w:val="left"/>
      </w:pPr>
      <w:r>
        <w:rPr>
          <w:rFonts w:ascii="Arial" w:cs="Arial" w:eastAsia="Arial" w:hAnsi="Arial"/>
          <w:sz w:val="24"/>
          <w:szCs w:val="24"/>
        </w:rPr>
        <w:t xml:space="preserve">Goal: Convert trial users to paid ($99/mo Starter). Send one email every 2–4 days. Educational. Action-oriented.</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Welcome to Vigil. Here's what to do first.</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You have 14 days. Let's use them well.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0</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Log 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Your trial is live. Here's your first task—take 5 minutes:
1. Log in
2. Add one preneed family you're currently following up with
3. Move their card to "Quoted"
That's it. You'll see how the board works and why it matters.
Let me know if you get stuck.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The Preneed Desk, explained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Five stages. One workflow. Total clarity.</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2</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Keep building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Now that you're in, let's talk about the board.
The Preneed Desk has six stages:
• Prospect: First call or inquiry
• Contacted: You've reached them
• Quoted: They've seen pricing
• Considering: They're thinking it over
• Follow-up: You've checked in again
• Converted: They've chosen you
Each stage is a moment where families can get stuck. Vigil makes sure they don't stay stuck.
Add 3–4 more families today. Get familiar with the board.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Setting up aftercare (the easy part)</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One workflow. Then automated reminders forever.</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5</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Let's set it up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Now let's do the fun part: Aftercare Timeline.
Here's how it works:
1. Choose a family you recently served (or will serve)
2. Set up their timeline: 2-week call, 1-month email, 6-month, 1-year
3. Vigil reminds you. You pick up the phone or send a note.
4. Check it off. Done.
Next month? Same reminder. No setup needed.
Set up one timeline today. See how it feels.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How's it going?</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Real feedback is helpful. Reply with anything.</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10</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Reply here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You're halfway through your trial. How's it going?
Do you have questions? Is something confusing? Are you finding it useful?
Reply with whatever you're thinking. I read every message.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The real ROI (the numbers)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One extra family per year. That's $1,500–2,500 in margin.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14</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Ready to switch?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Let's talk money.
If Vigil helps you convert just one extra preneed family per year, that's $1,500–2,500 in revenue (depending on your service package).
At $99/month, Vigil costs $1,188 per year.
So one extra family = ROI.
Most homes see 2–3 extra families in year one. That's $3,000–7,500 upside.
Not bad for a $99 subscription.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Your trial expires in 3 days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Keep the momentum. Get on the Starter plan.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21</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Get Starter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Your trial ends [Date].
If you're finding Vigil useful, the next step is simple: switch to the Starter plan for $99/month. Month-to-month. No contract. Cancel anytime.
Your family data stays. Your timeline stays. Everything carries over.
Ready to keep going?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Last chance: extend your trial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Or let's get you set up. Your choice.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Day 25</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Extend or switch?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Your trial ends tomorrow.
If you need more time, I can extend it for another week. No problem.
Or if you're ready to go live, we can set up Starter right now.
Either way, let me know.
Best,
[Your Name]</w:t>
            </w:r>
          </w:p>
        </w:tc>
      </w:tr>
    </w:tbl>
    <w:p>
      <w:pPr>
        <w:spacing w:after="240"/>
      </w:pPr>
      <w:r>
        <w:t xml:space="preserve"/>
      </w:r>
    </w:p>
    <w:p>
      <w:pPr>
        <w:spacing w:after="360"/>
      </w:pPr>
      <w:r>
        <w:t xml:space="preserve"/>
      </w:r>
    </w:p>
    <w:p>
      <w:pPr>
        <w:pStyle w:val="Heading2"/>
      </w:pPr>
      <w:r>
        <w:t xml:space="preserve">Sequence C: Reactivation Sequence (3 Emails)</w:t>
      </w:r>
    </w:p>
    <w:p>
      <w:pPr>
        <w:spacing w:after="120" w:before="0"/>
        <w:ind/>
        <w:jc w:val="left"/>
      </w:pPr>
      <w:r>
        <w:rPr>
          <w:rFonts w:ascii="Arial" w:cs="Arial" w:eastAsia="Arial" w:hAnsi="Arial"/>
          <w:sz w:val="24"/>
          <w:szCs w:val="24"/>
        </w:rPr>
        <w:t xml:space="preserve">Goal: Win back users who cancelled or went cold. No pressure. Community-focused.</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What happened?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Genuine question. No pressure. Just curious.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Week 2 post-churn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Reply with thoughts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I noticed you cancelled your Vigil subscription. No judgment—I just want to understand.
Was it:
• Too expensive for where you are right now?
• Didn't fit your workflow?
• Something I could have done better?
• Just not the right time?
Your honest answer helps me build a better product.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We shipped something new</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Might be worth a second look</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Week 6 post-churn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Try again?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In the last month, we shipped a few improvements:
• Faster family search (saves time on big lists)
• Bulk import from spreadsheets (easier onboarding)
• Email templates for aftercare (less thinking)
None of these are game-changers, but they might address what didn't work before.
If you want to jump back in for another free trial, I'll set it up.
Best,
[Your Name]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Subject</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Preview (40 chars)</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Send Timing</w:t>
            </w:r>
          </w:p>
        </w:tc>
        <w:tc>
          <w:tcPr>
            <w:tcW w:type="dxa" w:w="2340"/>
            <w:tcBorders>
              <w:top w:val="single" w:color="CCCCCC" w:sz="1"/>
              <w:left w:val="single" w:color="CCCCCC" w:sz="1"/>
              <w:bottom w:val="single" w:color="CCCCCC" w:sz="1"/>
              <w:right w:val="single" w:color="CCCCCC" w:sz="1"/>
            </w:tcBorders>
            <w:shd w:fill="E8EAED" w:val="clear"/>
            <w:tcMar>
              <w:top w:type="dxa" w:w="60"/>
              <w:left w:type="dxa" w:w="80"/>
              <w:bottom w:type="dxa" w:w="60"/>
              <w:right w:type="dxa" w:w="80"/>
            </w:tcMar>
          </w:tcPr>
          <w:p>
            <w:r>
              <w:rPr>
                <w:rFonts w:ascii="Arial" w:cs="Arial" w:eastAsia="Arial" w:hAnsi="Arial"/>
                <w:b/>
                <w:bCs/>
                <w:sz w:val="22"/>
                <w:szCs w:val="22"/>
              </w:rPr>
              <w:t xml:space="preserve">CTA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One more thing: community</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You're not alone. Lots of homes are doing this now.</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2"/>
                <w:szCs w:val="22"/>
              </w:rPr>
              <w:t xml:space="preserve">Month 3 post-churn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6B72"/>
                <w:sz w:val="22"/>
                <w:szCs w:val="22"/>
              </w:rPr>
              <w:t xml:space="preserve">Join the group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3EE" w:val="clear"/>
            <w:tcMar>
              <w:top w:type="dxa" w:w="120"/>
              <w:left w:type="dxa" w:w="160"/>
              <w:bottom w:type="dxa" w:w="120"/>
              <w:right w:type="dxa" w:w="160"/>
            </w:tcMar>
          </w:tcPr>
          <w:p>
            <w:pPr>
              <w:spacing w:after="120" w:before="0"/>
              <w:ind/>
              <w:jc w:val="left"/>
            </w:pPr>
            <w:r>
              <w:rPr>
                <w:rFonts w:ascii="Arial" w:cs="Arial" w:eastAsia="Arial" w:hAnsi="Arial"/>
                <w:sz w:val="24"/>
                <w:szCs w:val="24"/>
              </w:rPr>
              <w:t xml:space="preserve">Hi [Director Name],
We're building a private community of independent funeral home directors using Vigil—sharing strategies on preneed, aftercare, and revenue.
It's not a sales pitch. It's just directors talking to directors.
If you want to join, even if you're not using Vigil right now, you're welcome.
Might be useful anyway.
Best,
[Your Name]</w:t>
            </w:r>
          </w:p>
        </w:tc>
      </w:tr>
    </w:tbl>
    <w:p>
      <w:pPr>
        <w:spacing w:after="240"/>
      </w:pPr>
      <w:r>
        <w:t xml:space="preserve"/>
      </w:r>
    </w:p>
    <w:p>
      <w:pPr>
        <w:spacing w:after="240"/>
      </w:pPr>
      <w:r>
        <w:t xml:space="preserve"/>
      </w:r>
    </w:p>
    <w:p>
      <w:pPr>
        <w:pStyle w:val="Heading1"/>
      </w:pPr>
      <w:r>
        <w:t xml:space="preserve">NOTES FOR DEPLOYMENT</w:t>
      </w:r>
    </w:p>
    <w:p>
      <w:pPr>
        <w:spacing w:after="160"/>
      </w:pPr>
      <w:r>
        <w:t xml:space="preserve"/>
      </w:r>
    </w:p>
    <w:p>
      <w:pPr>
        <w:spacing w:after="120" w:before="0"/>
        <w:ind/>
        <w:jc w:val="left"/>
      </w:pPr>
      <w:r>
        <w:rPr>
          <w:rFonts w:ascii="Arial" w:cs="Arial" w:eastAsia="Arial" w:hAnsi="Arial"/>
          <w:sz w:val="24"/>
          <w:szCs w:val="24"/>
        </w:rPr>
        <w:t xml:space="preserve">Landing Page:</w:t>
      </w:r>
    </w:p>
    <w:p>
      <w:pPr>
        <w:pStyle w:val="ListParagraph"/>
        <w:numPr>
          <w:ilvl w:val="0"/>
          <w:numId w:val="2"/>
        </w:numPr>
        <w:spacing w:after="80"/>
      </w:pPr>
      <w:r>
        <w:rPr>
          <w:rFonts w:ascii="Arial" w:cs="Arial" w:eastAsia="Arial" w:hAnsi="Arial"/>
          <w:sz w:val="24"/>
          <w:szCs w:val="24"/>
        </w:rPr>
        <w:t xml:space="preserve">All copy is ready to copy-paste into your website builder (Webflow, Framer, WordPress, etc.).</w:t>
      </w:r>
    </w:p>
    <w:p>
      <w:pPr>
        <w:pStyle w:val="ListParagraph"/>
        <w:numPr>
          <w:ilvl w:val="0"/>
          <w:numId w:val="2"/>
        </w:numPr>
        <w:spacing w:after="80"/>
      </w:pPr>
      <w:r>
        <w:rPr>
          <w:rFonts w:ascii="Arial" w:cs="Arial" w:eastAsia="Arial" w:hAnsi="Arial"/>
          <w:sz w:val="24"/>
          <w:szCs w:val="24"/>
        </w:rPr>
        <w:t xml:space="preserve">Use the color palette provided: Navy #1A3C5E, Teal #1B6B72, Slate #4A5568, Cream #F7F3EE.</w:t>
      </w:r>
    </w:p>
    <w:p>
      <w:pPr>
        <w:pStyle w:val="ListParagraph"/>
        <w:numPr>
          <w:ilvl w:val="0"/>
          <w:numId w:val="2"/>
        </w:numPr>
        <w:spacing w:after="80"/>
      </w:pPr>
      <w:r>
        <w:rPr>
          <w:rFonts w:ascii="Arial" w:cs="Arial" w:eastAsia="Arial" w:hAnsi="Arial"/>
          <w:sz w:val="24"/>
          <w:szCs w:val="24"/>
        </w:rPr>
        <w:t xml:space="preserve">Hero section should be a full-width section with the headline, subheadline, and two CTAs.</w:t>
      </w:r>
    </w:p>
    <w:p>
      <w:pPr>
        <w:pStyle w:val="ListParagraph"/>
        <w:numPr>
          <w:ilvl w:val="0"/>
          <w:numId w:val="2"/>
        </w:numPr>
        <w:spacing w:after="80"/>
      </w:pPr>
      <w:r>
        <w:rPr>
          <w:rFonts w:ascii="Arial" w:cs="Arial" w:eastAsia="Arial" w:hAnsi="Arial"/>
          <w:sz w:val="24"/>
          <w:szCs w:val="24"/>
        </w:rPr>
        <w:t xml:space="preserve">Each callout box represents a key visual or content block.</w:t>
      </w:r>
    </w:p>
    <w:p>
      <w:pPr>
        <w:pStyle w:val="ListParagraph"/>
        <w:numPr>
          <w:ilvl w:val="0"/>
          <w:numId w:val="2"/>
        </w:numPr>
        <w:spacing w:after="80"/>
      </w:pPr>
      <w:r>
        <w:rPr>
          <w:rFonts w:ascii="Arial" w:cs="Arial" w:eastAsia="Arial" w:hAnsi="Arial"/>
          <w:sz w:val="24"/>
          <w:szCs w:val="24"/>
        </w:rPr>
        <w:t xml:space="preserve">Hero visual is critical—don't use generic CRM screenshots. Show the Preneed Desk with real family cards.</w:t>
      </w:r>
    </w:p>
    <w:p>
      <w:pPr>
        <w:spacing w:after="240"/>
      </w:pPr>
      <w:r>
        <w:t xml:space="preserve"/>
      </w:r>
    </w:p>
    <w:p>
      <w:pPr>
        <w:spacing w:after="120" w:before="0"/>
        <w:ind/>
        <w:jc w:val="left"/>
      </w:pPr>
      <w:r>
        <w:rPr>
          <w:rFonts w:ascii="Arial" w:cs="Arial" w:eastAsia="Arial" w:hAnsi="Arial"/>
          <w:sz w:val="24"/>
          <w:szCs w:val="24"/>
        </w:rPr>
        <w:t xml:space="preserve">Email Sequences:</w:t>
      </w:r>
    </w:p>
    <w:p>
      <w:pPr>
        <w:pStyle w:val="ListParagraph"/>
        <w:numPr>
          <w:ilvl w:val="0"/>
          <w:numId w:val="2"/>
        </w:numPr>
        <w:spacing w:after="80"/>
      </w:pPr>
      <w:r>
        <w:rPr>
          <w:rFonts w:ascii="Arial" w:cs="Arial" w:eastAsia="Arial" w:hAnsi="Arial"/>
          <w:sz w:val="24"/>
          <w:szCs w:val="24"/>
        </w:rPr>
        <w:t xml:space="preserve">All emails are ready to copy into your email platform (ConvertKit, Klaviyo, Mailchimp, etc.).</w:t>
      </w:r>
    </w:p>
    <w:p>
      <w:pPr>
        <w:pStyle w:val="ListParagraph"/>
        <w:numPr>
          <w:ilvl w:val="0"/>
          <w:numId w:val="2"/>
        </w:numPr>
        <w:spacing w:after="80"/>
      </w:pPr>
      <w:r>
        <w:rPr>
          <w:rFonts w:ascii="Arial" w:cs="Arial" w:eastAsia="Arial" w:hAnsi="Arial"/>
          <w:sz w:val="24"/>
          <w:szCs w:val="24"/>
        </w:rPr>
        <w:t xml:space="preserve">Replace [Director Name], [Funeral Home Name], [City], and [Your Name] with variables or manual placeholders.</w:t>
      </w:r>
    </w:p>
    <w:p>
      <w:pPr>
        <w:pStyle w:val="ListParagraph"/>
        <w:numPr>
          <w:ilvl w:val="0"/>
          <w:numId w:val="2"/>
        </w:numPr>
        <w:spacing w:after="80"/>
      </w:pPr>
      <w:r>
        <w:rPr>
          <w:rFonts w:ascii="Arial" w:cs="Arial" w:eastAsia="Arial" w:hAnsi="Arial"/>
          <w:sz w:val="24"/>
          <w:szCs w:val="24"/>
        </w:rPr>
        <w:t xml:space="preserve">Replace [Date] in Sequence B Email 6 with the actual trial expiration date.</w:t>
      </w:r>
    </w:p>
    <w:p>
      <w:pPr>
        <w:pStyle w:val="ListParagraph"/>
        <w:numPr>
          <w:ilvl w:val="0"/>
          <w:numId w:val="2"/>
        </w:numPr>
        <w:spacing w:after="80"/>
      </w:pPr>
      <w:r>
        <w:rPr>
          <w:rFonts w:ascii="Arial" w:cs="Arial" w:eastAsia="Arial" w:hAnsi="Arial"/>
          <w:sz w:val="24"/>
          <w:szCs w:val="24"/>
        </w:rPr>
        <w:t xml:space="preserve">Send times: Best practice is 9 AM local time for the director's timezone, Tuesday–Thursday.</w:t>
      </w:r>
    </w:p>
    <w:p>
      <w:pPr>
        <w:pStyle w:val="ListParagraph"/>
        <w:numPr>
          <w:ilvl w:val="0"/>
          <w:numId w:val="2"/>
        </w:numPr>
        <w:spacing w:after="80"/>
      </w:pPr>
      <w:r>
        <w:rPr>
          <w:rFonts w:ascii="Arial" w:cs="Arial" w:eastAsia="Arial" w:hAnsi="Arial"/>
          <w:sz w:val="24"/>
          <w:szCs w:val="24"/>
        </w:rPr>
        <w:t xml:space="preserve">For Sequence A (cold outreach): Remove from list after Email 5 if no response. Do not continue to other sequences.</w:t>
      </w:r>
    </w:p>
    <w:p>
      <w:pPr>
        <w:pStyle w:val="ListParagraph"/>
        <w:numPr>
          <w:ilvl w:val="0"/>
          <w:numId w:val="2"/>
        </w:numPr>
        <w:spacing w:after="80"/>
      </w:pPr>
      <w:r>
        <w:rPr>
          <w:rFonts w:ascii="Arial" w:cs="Arial" w:eastAsia="Arial" w:hAnsi="Arial"/>
          <w:sz w:val="24"/>
          <w:szCs w:val="24"/>
        </w:rPr>
        <w:t xml:space="preserve">For Sequence B (trial nurture): Auto-enroll when someone starts a free trial. Remove from list if they convert to paid.</w:t>
      </w:r>
    </w:p>
    <w:p>
      <w:pPr>
        <w:pStyle w:val="ListParagraph"/>
        <w:numPr>
          <w:ilvl w:val="0"/>
          <w:numId w:val="2"/>
        </w:numPr>
        <w:spacing w:after="80"/>
      </w:pPr>
      <w:r>
        <w:rPr>
          <w:rFonts w:ascii="Arial" w:cs="Arial" w:eastAsia="Arial" w:hAnsi="Arial"/>
          <w:sz w:val="24"/>
          <w:szCs w:val="24"/>
        </w:rPr>
        <w:t xml:space="preserve">For Sequence C (reactivation): Manual enrollment 2 weeks after cancellation, or use a workflow if your platform supports it.</w:t>
      </w:r>
    </w:p>
    <w:p>
      <w:pPr>
        <w:spacing w:after="240"/>
      </w:pPr>
      <w:r>
        <w:t xml:space="preserve"/>
      </w:r>
    </w:p>
    <w:p>
      <w:pPr>
        <w:spacing w:after="120" w:before="0"/>
        <w:ind/>
        <w:jc w:val="left"/>
      </w:pPr>
      <w:r>
        <w:rPr>
          <w:rFonts w:ascii="Arial" w:cs="Arial" w:eastAsia="Arial" w:hAnsi="Arial"/>
          <w:sz w:val="24"/>
          <w:szCs w:val="24"/>
        </w:rPr>
        <w:t xml:space="preserve">Brand Voice Reminders:</w:t>
      </w:r>
    </w:p>
    <w:p>
      <w:pPr>
        <w:pStyle w:val="ListParagraph"/>
        <w:numPr>
          <w:ilvl w:val="0"/>
          <w:numId w:val="2"/>
        </w:numPr>
        <w:spacing w:after="80"/>
      </w:pPr>
      <w:r>
        <w:rPr>
          <w:rFonts w:ascii="Arial" w:cs="Arial" w:eastAsia="Arial" w:hAnsi="Arial"/>
          <w:sz w:val="24"/>
          <w:szCs w:val="24"/>
        </w:rPr>
        <w:t xml:space="preserve">All copy avoids: 'leads', 'conversion funnel', 'close the deal', 'sales pipeline'.</w:t>
      </w:r>
    </w:p>
    <w:p>
      <w:pPr>
        <w:pStyle w:val="ListParagraph"/>
        <w:numPr>
          <w:ilvl w:val="0"/>
          <w:numId w:val="2"/>
        </w:numPr>
        <w:spacing w:after="80"/>
      </w:pPr>
      <w:r>
        <w:rPr>
          <w:rFonts w:ascii="Arial" w:cs="Arial" w:eastAsia="Arial" w:hAnsi="Arial"/>
          <w:sz w:val="24"/>
          <w:szCs w:val="24"/>
        </w:rPr>
        <w:t xml:space="preserve">All copy uses: 'families', 'planning conversations', 'staying in touch', 'relationships'.</w:t>
      </w:r>
    </w:p>
    <w:p>
      <w:pPr>
        <w:pStyle w:val="ListParagraph"/>
        <w:numPr>
          <w:ilvl w:val="0"/>
          <w:numId w:val="2"/>
        </w:numPr>
        <w:spacing w:after="80"/>
      </w:pPr>
      <w:r>
        <w:rPr>
          <w:rFonts w:ascii="Arial" w:cs="Arial" w:eastAsia="Arial" w:hAnsi="Arial"/>
          <w:sz w:val="24"/>
          <w:szCs w:val="24"/>
        </w:rPr>
        <w:t xml:space="preserve">Tone is warm but professional. Not Silicon Valley. Not corporate.</w:t>
      </w:r>
    </w:p>
    <w:p>
      <w:pPr>
        <w:pStyle w:val="ListParagraph"/>
        <w:numPr>
          <w:ilvl w:val="0"/>
          <w:numId w:val="2"/>
        </w:numPr>
        <w:spacing w:after="80"/>
      </w:pPr>
      <w:r>
        <w:rPr>
          <w:rFonts w:ascii="Arial" w:cs="Arial" w:eastAsia="Arial" w:hAnsi="Arial"/>
          <w:sz w:val="24"/>
          <w:szCs w:val="24"/>
        </w:rPr>
        <w:t xml:space="preserve">Short sentences. Direct language. Respect for the gravity of the industry.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B6B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2026-03-04T18:55:05.493Z</dcterms:created>
  <dcterms:modified xsi:type="dcterms:W3CDTF">2026-03-04T18:55:05.493Z</dcterms:modified>
</cp:coreProperties>
</file>

<file path=docProps/custom.xml><?xml version="1.0" encoding="utf-8"?>
<Properties xmlns="http://schemas.openxmlformats.org/officeDocument/2006/custom-properties" xmlns:vt="http://schemas.openxmlformats.org/officeDocument/2006/docPropsVTypes"/>
</file>