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A3C5E"/>
          <w:sz w:val="48"/>
          <w:szCs w:val="48"/>
        </w:rPr>
        <w:t xml:space="preserve">SOSHI</w:t>
      </w:r>
    </w:p>
    <w:p>
      <w:pPr>
        <w:spacing w:after="360"/>
        <w:jc w:val="center"/>
      </w:pPr>
      <w:r>
        <w:rPr>
          <w:color w:val="1B6B72"/>
          <w:sz w:val="28"/>
          <w:szCs w:val="28"/>
        </w:rPr>
        <w:t xml:space="preserve">Brand Voice &amp; Positioning Guide</w:t>
      </w:r>
    </w:p>
    <w:p>
      <w:pPr>
        <w:spacing w:after="600"/>
        <w:jc w:val="center"/>
      </w:pPr>
      <w:r>
        <w:rPr>
          <w:color w:val="4A5568"/>
          <w:sz w:val="22"/>
          <w:szCs w:val="22"/>
        </w:rPr>
        <w:t xml:space="preserve">A purpose-built CRM for independent funeral homes</w:t>
      </w:r>
    </w:p>
    <w:p>
      <w:pPr>
        <w:pStyle w:val="Heading1"/>
        <w:spacing w:after="120" w:before="240"/>
      </w:pPr>
      <w:r>
        <w:rPr>
          <w:rFonts w:ascii="Arial" w:cs="Arial" w:eastAsia="Arial" w:hAnsi="Arial"/>
          <w:b/>
          <w:bCs/>
          <w:color w:val="1A3C5E"/>
          <w:sz w:val="32"/>
          <w:szCs w:val="32"/>
        </w:rPr>
        <w:t xml:space="preserve">Executive Summary</w:t>
      </w:r>
    </w:p>
    <w:p>
      <w:pPr>
        <w:spacing w:after="120" w:line="360"/>
      </w:pPr>
      <w:r>
        <w:rPr>
          <w:rFonts w:ascii="Arial" w:cs="Arial" w:eastAsia="Arial" w:hAnsi="Arial"/>
          <w:color w:val="1A202C"/>
          <w:sz w:val="24"/>
          <w:szCs w:val="24"/>
        </w:rPr>
        <w:t xml:space="preserve">Soshi is a relationship-first CRM designed for the modern independent funeral home. The product fills a critical gap: no modern, standalone system exists to help funeral homes nurture the 2+ year preneed consideration cycle or systematize the highest-NPS touchpoint—aftercare.</w:t>
      </w:r>
    </w:p>
    <w:p>
      <w:pPr>
        <w:spacing w:after="120" w:line="360"/>
      </w:pPr>
      <w:r>
        <w:rPr>
          <w:rFonts w:ascii="Arial" w:cs="Arial" w:eastAsia="Arial" w:hAnsi="Arial"/>
          <w:color w:val="1A202C"/>
          <w:sz w:val="24"/>
          <w:szCs w:val="24"/>
        </w:rPr>
        <w:t xml:space="preserve">This brand voice guide ensures that all external communications—marketing, sales, product education, and engagement—speak to funeral directors in their language, not in Silicon Valley tech parlance. Our tone is professional but warm, confident but never presumptuous, and grounded in the reality of funeral service.</w:t>
      </w:r>
    </w:p>
    <w:p>
      <w:r>
        <w:br w:type="page"/>
      </w:r>
    </w:p>
    <w:p>
      <w:pPr>
        <w:pStyle w:val="Heading1"/>
        <w:spacing w:after="120" w:before="240"/>
      </w:pPr>
      <w:r>
        <w:rPr>
          <w:rFonts w:ascii="Arial" w:cs="Arial" w:eastAsia="Arial" w:hAnsi="Arial"/>
          <w:b/>
          <w:bCs/>
          <w:color w:val="1A3C5E"/>
          <w:sz w:val="32"/>
          <w:szCs w:val="32"/>
        </w:rPr>
        <w:t xml:space="preserve">1. Product Name Recommendation</w:t>
      </w:r>
    </w:p>
    <w:p>
      <w:pPr>
        <w:spacing w:after="120" w:line="360"/>
      </w:pPr>
      <w:r>
        <w:rPr>
          <w:rFonts w:ascii="Arial" w:cs="Arial" w:eastAsia="Arial" w:hAnsi="Arial"/>
          <w:color w:val="1A202C"/>
          <w:sz w:val="24"/>
          <w:szCs w:val="24"/>
        </w:rPr>
        <w:t xml:space="preserve">After evaluating the candidates, the recommended product name is Vigil.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7F3EE" w:val="clear"/>
            <w:tcMar>
              <w:top w:type="dxa" w:w="120"/>
              <w:left w:type="dxa" w:w="140"/>
              <w:bottom w:type="dxa" w:w="120"/>
              <w:right w:type="dxa" w:w="140"/>
            </w:tcMar>
          </w:tcPr>
          <w:p>
            <w:pPr>
              <w:spacing w:after="80"/>
            </w:pPr>
            <w:r>
              <w:rPr>
                <w:b/>
                <w:bCs/>
                <w:color w:val="1B6B72"/>
                <w:sz w:val="24"/>
                <w:szCs w:val="24"/>
              </w:rPr>
              <w:t xml:space="preserve">Vigil</w:t>
            </w:r>
          </w:p>
          <w:p>
            <w:pPr>
              <w:spacing w:after="0"/>
            </w:pPr>
            <w:r>
              <w:rPr>
                <w:color w:val="1A202C"/>
                <w:sz w:val="22"/>
                <w:szCs w:val="22"/>
              </w:rPr>
              <w:t xml:space="preserve">The product name conveys presence, watchfulness, and sacred respect. It is funeral-native, emotionally resonant, and instantly meaningful to the target audience.</w:t>
            </w:r>
          </w:p>
        </w:tc>
      </w:tr>
    </w:tbl>
    <w:p>
      <w:r>
        <w:t xml:space="preserve"/>
      </w:r>
    </w:p>
    <w:p>
      <w:pPr>
        <w:spacing w:after="80" w:before="120"/>
      </w:pPr>
      <w:r>
        <w:rPr>
          <w:rFonts w:ascii="Arial" w:cs="Arial" w:eastAsia="Arial" w:hAnsi="Arial"/>
          <w:b/>
          <w:bCs/>
          <w:color w:val="4A5568"/>
          <w:sz w:val="24"/>
          <w:szCs w:val="24"/>
        </w:rPr>
        <w:t xml:space="preserve">Name Evaluation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50"/>
        <w:gridCol w:w="2450"/>
        <w:gridCol w:w="2960"/>
      </w:tblGrid>
      <w:tr>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2"/>
                <w:szCs w:val="22"/>
              </w:rPr>
              <w:t xml:space="preserve">Name</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2"/>
                <w:szCs w:val="22"/>
              </w:rPr>
              <w:t xml:space="preserve">Funeral Resonance</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2"/>
                <w:szCs w:val="22"/>
              </w:rPr>
              <w:t xml:space="preserve">Modern/Approachable</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2"/>
                <w:szCs w:val="22"/>
              </w:rPr>
              <w:t xml:space="preserve">Verdict</w:t>
            </w:r>
          </w:p>
        </w:tc>
      </w:tr>
      <w:tr>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b/>
                <w:bCs/>
                <w:sz w:val="22"/>
                <w:szCs w:val="22"/>
              </w:rPr>
              <w:t xml:space="preserve">Vigil</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Excellent. Directly evokes keeping watch over someone you care for.</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Strong. Memorable, searchable, no baggage.</w:t>
            </w:r>
          </w:p>
        </w:tc>
        <w:tc>
          <w:tcPr>
            <w:tcBorders>
              <w:top w:val="single" w:color="CCCCCC" w:sz="1"/>
              <w:left w:val="single" w:color="CCCCCC" w:sz="1"/>
              <w:bottom w:val="single" w:color="CCCCCC" w:sz="1"/>
              <w:right w:val="single" w:color="CCCCCC" w:sz="1"/>
            </w:tcBorders>
            <w:shd w:fill="D5EBE8" w:val="clear"/>
            <w:tcMar>
              <w:top w:type="dxa" w:w="80"/>
              <w:left w:type="dxa" w:w="120"/>
              <w:bottom w:type="dxa" w:w="80"/>
              <w:right w:type="dxa" w:w="120"/>
            </w:tcMar>
          </w:tcPr>
          <w:p>
            <w:r>
              <w:rPr>
                <w:b/>
                <w:bCs/>
                <w:color w:val="1B6B72"/>
                <w:sz w:val="22"/>
                <w:szCs w:val="22"/>
              </w:rPr>
              <w:t xml:space="preserve">RECOMMENDED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Good. Implies care and nurturing, but lacks gravitas.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Very good. Warm, human, tech-friendly tone.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Strong alternative</w:t>
            </w:r>
          </w:p>
        </w:tc>
      </w:tr>
      <w:tr>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Cairn</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Excellent. Symbolizes enduring memory and respect.</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Good. Understated, memorable. Requires explanation.</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Too oblique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Hearth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Good. Warmth and community, but generic in funeral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Good. Feels welcoming but lacks differentiation.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Too broad</w:t>
            </w:r>
          </w:p>
        </w:tc>
      </w:tr>
      <w:tr>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Soshi</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Weak. Abstract, no funeral association.</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Good. Modern, searchable, no baggage.</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Codename; retire it</w:t>
            </w:r>
          </w:p>
        </w:tc>
      </w:tr>
    </w:tbl>
    <w:p>
      <w:r>
        <w:t xml:space="preserve"/>
      </w:r>
    </w:p>
    <w:p>
      <w:pPr>
        <w:spacing w:after="80" w:before="120"/>
      </w:pPr>
      <w:r>
        <w:rPr>
          <w:rFonts w:ascii="Arial" w:cs="Arial" w:eastAsia="Arial" w:hAnsi="Arial"/>
          <w:b/>
          <w:bCs/>
          <w:color w:val="4A5568"/>
          <w:sz w:val="24"/>
          <w:szCs w:val="24"/>
        </w:rPr>
        <w:t xml:space="preserve">Why Vigil</w:t>
      </w:r>
    </w:p>
    <w:p>
      <w:pPr>
        <w:spacing w:after="120" w:line="360"/>
      </w:pPr>
      <w:r>
        <w:rPr>
          <w:rFonts w:ascii="Arial" w:cs="Arial" w:eastAsia="Arial" w:hAnsi="Arial"/>
          <w:color w:val="1A202C"/>
          <w:sz w:val="24"/>
          <w:szCs w:val="24"/>
        </w:rPr>
        <w:t xml:space="preserve">Vigil is instantly recognizable to funeral professionals: it is the tradition of keeping watch with the deceased and the grieving. It connotes presence, respect, and a sacred trust. For the next-gen director, it signals that Vigil is not a sales tool—it's a partner in serving families. For the owner-operator, it invokes the values that define their business.</w:t>
      </w:r>
    </w:p>
    <w:p>
      <w:pPr>
        <w:spacing w:after="120" w:line="360"/>
      </w:pPr>
      <w:r>
        <w:rPr>
          <w:rFonts w:ascii="Arial" w:cs="Arial" w:eastAsia="Arial" w:hAnsi="Arial"/>
          <w:color w:val="1A202C"/>
          <w:sz w:val="24"/>
          <w:szCs w:val="24"/>
        </w:rPr>
        <w:t xml:space="preserve">Vigil is also clean, searchable, and available as a domain and trademark.</w:t>
      </w:r>
    </w:p>
    <w:p>
      <w:r>
        <w:br w:type="page"/>
      </w:r>
    </w:p>
    <w:p>
      <w:pPr>
        <w:pStyle w:val="Heading1"/>
        <w:spacing w:after="120" w:before="240"/>
      </w:pPr>
      <w:r>
        <w:rPr>
          <w:rFonts w:ascii="Arial" w:cs="Arial" w:eastAsia="Arial" w:hAnsi="Arial"/>
          <w:b/>
          <w:bCs/>
          <w:color w:val="1A3C5E"/>
          <w:sz w:val="32"/>
          <w:szCs w:val="32"/>
        </w:rPr>
        <w:t xml:space="preserve">2. Brand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7F3EE" w:val="clear"/>
            <w:tcMar>
              <w:top w:type="dxa" w:w="120"/>
              <w:left w:type="dxa" w:w="140"/>
              <w:bottom w:type="dxa" w:w="120"/>
              <w:right w:type="dxa" w:w="140"/>
            </w:tcMar>
          </w:tcPr>
          <w:p>
            <w:pPr>
              <w:spacing w:after="80"/>
            </w:pPr>
            <w:r>
              <w:rPr>
                <w:b/>
                <w:bCs/>
                <w:color w:val="1B6B72"/>
                <w:sz w:val="24"/>
                <w:szCs w:val="24"/>
              </w:rPr>
              <w:t xml:space="preserve">The Positioning Compass</w:t>
            </w:r>
          </w:p>
          <w:p>
            <w:pPr>
              <w:spacing w:after="0"/>
            </w:pPr>
            <w:r>
              <w:rPr>
                <w:color w:val="1A202C"/>
                <w:sz w:val="22"/>
                <w:szCs w:val="22"/>
              </w:rPr>
              <w:t xml:space="preserve">Vigil is a relationship-first CRM purpose-built for independent funeral homes, designed to help directors nurture the preneed consideration cycle and systemize aftercare—the two highest-impact, lowest-digitized areas in funeral service.</w:t>
            </w:r>
          </w:p>
        </w:tc>
      </w:tr>
    </w:tbl>
    <w:p>
      <w:r>
        <w:t xml:space="preserve"/>
      </w:r>
    </w:p>
    <w:p>
      <w:pPr>
        <w:spacing w:after="120" w:line="360"/>
      </w:pPr>
      <w:r>
        <w:rPr>
          <w:rFonts w:ascii="Arial" w:cs="Arial" w:eastAsia="Arial" w:hAnsi="Arial"/>
          <w:color w:val="1A202C"/>
          <w:sz w:val="24"/>
          <w:szCs w:val="24"/>
        </w:rPr>
        <w:t xml:space="preserve">This statement anchors all external and internal communication. It reminds us that Vigil is not a generic CRM. It's built for a specific industry, a specific problem, and a specific kind of operator: someone who sees CRM not as a sales tool, but as a way to deepen relationships and honor the trust families place in them.</w:t>
      </w:r>
    </w:p>
    <w:p>
      <w:r>
        <w:br w:type="page"/>
      </w:r>
    </w:p>
    <w:p>
      <w:pPr>
        <w:pStyle w:val="Heading1"/>
        <w:spacing w:after="120" w:before="240"/>
      </w:pPr>
      <w:r>
        <w:rPr>
          <w:rFonts w:ascii="Arial" w:cs="Arial" w:eastAsia="Arial" w:hAnsi="Arial"/>
          <w:b/>
          <w:bCs/>
          <w:color w:val="1A3C5E"/>
          <w:sz w:val="32"/>
          <w:szCs w:val="32"/>
        </w:rPr>
        <w:t xml:space="preserve">3. Tone &amp; Voice Principles</w:t>
      </w:r>
    </w:p>
    <w:p>
      <w:pPr>
        <w:spacing w:after="120" w:line="360"/>
      </w:pPr>
      <w:r>
        <w:rPr>
          <w:rFonts w:ascii="Arial" w:cs="Arial" w:eastAsia="Arial" w:hAnsi="Arial"/>
          <w:color w:val="1A202C"/>
          <w:sz w:val="24"/>
          <w:szCs w:val="24"/>
        </w:rPr>
        <w:t xml:space="preserve">Every piece of communication—website copy, email, support docs, product UI—should reflect these four principles:</w:t>
      </w:r>
    </w:p>
    <w:p>
      <w:r>
        <w:t xml:space="preserve"/>
      </w:r>
    </w:p>
    <w:p>
      <w:pPr>
        <w:spacing w:after="80" w:before="120"/>
      </w:pPr>
      <w:r>
        <w:rPr>
          <w:rFonts w:ascii="Arial" w:cs="Arial" w:eastAsia="Arial" w:hAnsi="Arial"/>
          <w:b/>
          <w:bCs/>
          <w:color w:val="4A5568"/>
          <w:sz w:val="24"/>
          <w:szCs w:val="24"/>
        </w:rPr>
        <w:t xml:space="preserve">Principle 1: Quietly Confident</w:t>
      </w:r>
    </w:p>
    <w:p>
      <w:pPr>
        <w:spacing w:after="120" w:line="360"/>
      </w:pPr>
      <w:r>
        <w:rPr>
          <w:rFonts w:ascii="Arial" w:cs="Arial" w:eastAsia="Arial" w:hAnsi="Arial"/>
          <w:color w:val="1A202C"/>
          <w:sz w:val="24"/>
          <w:szCs w:val="24"/>
        </w:rPr>
        <w:t xml:space="preserve">We know what funeral homes need because we've listened to them. We don't oversell or hype. We state what Vigil does, why it matters, and trust that the fit will be obvious.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7F3EE" w:val="clear"/>
            <w:tcMar>
              <w:top w:type="dxa" w:w="120"/>
              <w:left w:type="dxa" w:w="140"/>
              <w:bottom w:type="dxa" w:w="120"/>
              <w:right w:type="dxa" w:w="140"/>
            </w:tcMar>
          </w:tcPr>
          <w:p>
            <w:pPr>
              <w:spacing w:after="80"/>
            </w:pPr>
            <w:r>
              <w:rPr>
                <w:b/>
                <w:bCs/>
                <w:color w:val="1B6B72"/>
                <w:sz w:val="24"/>
                <w:szCs w:val="24"/>
              </w:rPr>
              <w:t xml:space="preserve">DO</w:t>
            </w:r>
          </w:p>
          <w:p>
            <w:pPr>
              <w:spacing w:after="0"/>
            </w:pPr>
            <w:r>
              <w:rPr>
                <w:color w:val="1A202C"/>
                <w:sz w:val="22"/>
                <w:szCs w:val="22"/>
              </w:rPr>
              <w:t xml:space="preserve">"Many funeral homes lose preneed revenue because there's no system to track and nurture families during the 2+ year consideration cycle. Vigil fills that gap."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7F3EE" w:val="clear"/>
            <w:tcMar>
              <w:top w:type="dxa" w:w="120"/>
              <w:left w:type="dxa" w:w="140"/>
              <w:bottom w:type="dxa" w:w="120"/>
              <w:right w:type="dxa" w:w="140"/>
            </w:tcMar>
          </w:tcPr>
          <w:p>
            <w:pPr>
              <w:spacing w:after="80"/>
            </w:pPr>
            <w:r>
              <w:rPr>
                <w:b/>
                <w:bCs/>
                <w:color w:val="1B6B72"/>
                <w:sz w:val="24"/>
                <w:szCs w:val="24"/>
              </w:rPr>
              <w:t xml:space="preserve">DON'T</w:t>
            </w:r>
          </w:p>
          <w:p>
            <w:pPr>
              <w:spacing w:after="0"/>
            </w:pPr>
            <w:r>
              <w:rPr>
                <w:color w:val="1A202C"/>
                <w:sz w:val="22"/>
                <w:szCs w:val="22"/>
              </w:rPr>
              <w:t xml:space="preserve">"Revolutionary AI-powered preneed acceleration engine. Transform your business overnight. 3x your revenue in 30 days."</w:t>
            </w:r>
          </w:p>
        </w:tc>
      </w:tr>
    </w:tbl>
    <w:p>
      <w:r>
        <w:t xml:space="preserve"/>
      </w:r>
    </w:p>
    <w:p>
      <w:pPr>
        <w:spacing w:after="80" w:before="120"/>
      </w:pPr>
      <w:r>
        <w:rPr>
          <w:rFonts w:ascii="Arial" w:cs="Arial" w:eastAsia="Arial" w:hAnsi="Arial"/>
          <w:b/>
          <w:bCs/>
          <w:color w:val="4A5568"/>
          <w:sz w:val="24"/>
          <w:szCs w:val="24"/>
        </w:rPr>
        <w:t xml:space="preserve">Principle 2: Relationship-Oriented, Not Transactional</w:t>
      </w:r>
    </w:p>
    <w:p>
      <w:pPr>
        <w:spacing w:after="120" w:line="360"/>
      </w:pPr>
      <w:r>
        <w:rPr>
          <w:rFonts w:ascii="Arial" w:cs="Arial" w:eastAsia="Arial" w:hAnsi="Arial"/>
          <w:color w:val="1A202C"/>
          <w:sz w:val="24"/>
          <w:szCs w:val="24"/>
        </w:rPr>
        <w:t xml:space="preserve">Funeral directors resist sales language. We avoid terms like 'close,' 'convert,' 'pipeline,' and 'lead' in external content. Instead, we speak in the language of service: families, relationships, care, and continuity.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7F3EE" w:val="clear"/>
            <w:tcMar>
              <w:top w:type="dxa" w:w="120"/>
              <w:left w:type="dxa" w:w="140"/>
              <w:bottom w:type="dxa" w:w="120"/>
              <w:right w:type="dxa" w:w="140"/>
            </w:tcMar>
          </w:tcPr>
          <w:p>
            <w:pPr>
              <w:spacing w:after="80"/>
            </w:pPr>
            <w:r>
              <w:rPr>
                <w:b/>
                <w:bCs/>
                <w:color w:val="1B6B72"/>
                <w:sz w:val="24"/>
                <w:szCs w:val="24"/>
              </w:rPr>
              <w:t xml:space="preserve">DO</w:t>
            </w:r>
          </w:p>
          <w:p>
            <w:pPr>
              <w:spacing w:after="0"/>
            </w:pPr>
            <w:r>
              <w:rPr>
                <w:color w:val="1A202C"/>
                <w:sz w:val="22"/>
                <w:szCs w:val="22"/>
              </w:rPr>
              <w:t xml:space="preserve">"Vigil helps you stay connected with families throughout their preneed journey—and well after the service ends."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7F3EE" w:val="clear"/>
            <w:tcMar>
              <w:top w:type="dxa" w:w="120"/>
              <w:left w:type="dxa" w:w="140"/>
              <w:bottom w:type="dxa" w:w="120"/>
              <w:right w:type="dxa" w:w="140"/>
            </w:tcMar>
          </w:tcPr>
          <w:p>
            <w:pPr>
              <w:spacing w:after="80"/>
            </w:pPr>
            <w:r>
              <w:rPr>
                <w:b/>
                <w:bCs/>
                <w:color w:val="1B6B72"/>
                <w:sz w:val="24"/>
                <w:szCs w:val="24"/>
              </w:rPr>
              <w:t xml:space="preserve">DON'T</w:t>
            </w:r>
          </w:p>
          <w:p>
            <w:pPr>
              <w:spacing w:after="0"/>
            </w:pPr>
            <w:r>
              <w:rPr>
                <w:color w:val="1A202C"/>
                <w:sz w:val="22"/>
                <w:szCs w:val="22"/>
              </w:rPr>
              <w:t xml:space="preserve">"Close more preneed sales faster. Automate your follow-up workflow to eliminate dead leads."</w:t>
            </w:r>
          </w:p>
        </w:tc>
      </w:tr>
    </w:tbl>
    <w:p>
      <w:r>
        <w:t xml:space="preserve"/>
      </w:r>
    </w:p>
    <w:p>
      <w:pPr>
        <w:spacing w:after="80" w:before="120"/>
      </w:pPr>
      <w:r>
        <w:rPr>
          <w:rFonts w:ascii="Arial" w:cs="Arial" w:eastAsia="Arial" w:hAnsi="Arial"/>
          <w:b/>
          <w:bCs/>
          <w:color w:val="4A5568"/>
          <w:sz w:val="24"/>
          <w:szCs w:val="24"/>
        </w:rPr>
        <w:t xml:space="preserve">Principle 3: Modern But Not Trendy</w:t>
      </w:r>
    </w:p>
    <w:p>
      <w:pPr>
        <w:spacing w:after="120" w:line="360"/>
      </w:pPr>
      <w:r>
        <w:rPr>
          <w:rFonts w:ascii="Arial" w:cs="Arial" w:eastAsia="Arial" w:hAnsi="Arial"/>
          <w:color w:val="1A202C"/>
          <w:sz w:val="24"/>
          <w:szCs w:val="24"/>
        </w:rPr>
        <w:t xml:space="preserve">We speak to directors who are tech-comfortable and actively seeking better tools, but we don't use Silicon Valley jargon or hype cycles. We're professional, clear, and grounded.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7F3EE" w:val="clear"/>
            <w:tcMar>
              <w:top w:type="dxa" w:w="120"/>
              <w:left w:type="dxa" w:w="140"/>
              <w:bottom w:type="dxa" w:w="120"/>
              <w:right w:type="dxa" w:w="140"/>
            </w:tcMar>
          </w:tcPr>
          <w:p>
            <w:pPr>
              <w:spacing w:after="80"/>
            </w:pPr>
            <w:r>
              <w:rPr>
                <w:b/>
                <w:bCs/>
                <w:color w:val="1B6B72"/>
                <w:sz w:val="24"/>
                <w:szCs w:val="24"/>
              </w:rPr>
              <w:t xml:space="preserve">DO</w:t>
            </w:r>
          </w:p>
          <w:p>
            <w:pPr>
              <w:spacing w:after="0"/>
            </w:pPr>
            <w:r>
              <w:rPr>
                <w:color w:val="1A202C"/>
                <w:sz w:val="22"/>
                <w:szCs w:val="22"/>
              </w:rPr>
              <w:t xml:space="preserve">"Organized, simple tools that work the way you think about your business."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7F3EE" w:val="clear"/>
            <w:tcMar>
              <w:top w:type="dxa" w:w="120"/>
              <w:left w:type="dxa" w:w="140"/>
              <w:bottom w:type="dxa" w:w="120"/>
              <w:right w:type="dxa" w:w="140"/>
            </w:tcMar>
          </w:tcPr>
          <w:p>
            <w:pPr>
              <w:spacing w:after="80"/>
            </w:pPr>
            <w:r>
              <w:rPr>
                <w:b/>
                <w:bCs/>
                <w:color w:val="1B6B72"/>
                <w:sz w:val="24"/>
                <w:szCs w:val="24"/>
              </w:rPr>
              <w:t xml:space="preserve">DON'T</w:t>
            </w:r>
          </w:p>
          <w:p>
            <w:pPr>
              <w:spacing w:after="0"/>
            </w:pPr>
            <w:r>
              <w:rPr>
                <w:color w:val="1A202C"/>
                <w:sz w:val="22"/>
                <w:szCs w:val="22"/>
              </w:rPr>
              <w:t xml:space="preserve">"Cutting-edge SaaS platform synergizing your death-care ecosystem with ML-driven insights."</w:t>
            </w:r>
          </w:p>
        </w:tc>
      </w:tr>
    </w:tbl>
    <w:p>
      <w:r>
        <w:t xml:space="preserve"/>
      </w:r>
    </w:p>
    <w:p>
      <w:pPr>
        <w:spacing w:after="80" w:before="120"/>
      </w:pPr>
      <w:r>
        <w:rPr>
          <w:rFonts w:ascii="Arial" w:cs="Arial" w:eastAsia="Arial" w:hAnsi="Arial"/>
          <w:b/>
          <w:bCs/>
          <w:color w:val="4A5568"/>
          <w:sz w:val="24"/>
          <w:szCs w:val="24"/>
        </w:rPr>
        <w:t xml:space="preserve">Principle 4: Respectful of the Gravity</w:t>
      </w:r>
    </w:p>
    <w:p>
      <w:pPr>
        <w:spacing w:after="120" w:line="360"/>
      </w:pPr>
      <w:r>
        <w:rPr>
          <w:rFonts w:ascii="Arial" w:cs="Arial" w:eastAsia="Arial" w:hAnsi="Arial"/>
          <w:color w:val="1A202C"/>
          <w:sz w:val="24"/>
          <w:szCs w:val="24"/>
        </w:rPr>
        <w:t xml:space="preserve">Death and grief are sacred. We honor the trust that families place in funeral homes. Our tone is warm and human, but never casual or cutesy.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7F3EE" w:val="clear"/>
            <w:tcMar>
              <w:top w:type="dxa" w:w="120"/>
              <w:left w:type="dxa" w:w="140"/>
              <w:bottom w:type="dxa" w:w="120"/>
              <w:right w:type="dxa" w:w="140"/>
            </w:tcMar>
          </w:tcPr>
          <w:p>
            <w:pPr>
              <w:spacing w:after="80"/>
            </w:pPr>
            <w:r>
              <w:rPr>
                <w:b/>
                <w:bCs/>
                <w:color w:val="1B6B72"/>
                <w:sz w:val="24"/>
                <w:szCs w:val="24"/>
              </w:rPr>
              <w:t xml:space="preserve">DO</w:t>
            </w:r>
          </w:p>
          <w:p>
            <w:pPr>
              <w:spacing w:after="0"/>
            </w:pPr>
            <w:r>
              <w:rPr>
                <w:color w:val="1A202C"/>
                <w:sz w:val="22"/>
                <w:szCs w:val="22"/>
              </w:rPr>
              <w:t xml:space="preserve">"Supporting families through their most difficult moments—before, during, and after the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7F3EE" w:val="clear"/>
            <w:tcMar>
              <w:top w:type="dxa" w:w="120"/>
              <w:left w:type="dxa" w:w="140"/>
              <w:bottom w:type="dxa" w:w="120"/>
              <w:right w:type="dxa" w:w="140"/>
            </w:tcMar>
          </w:tcPr>
          <w:p>
            <w:pPr>
              <w:spacing w:after="80"/>
            </w:pPr>
            <w:r>
              <w:rPr>
                <w:b/>
                <w:bCs/>
                <w:color w:val="1B6B72"/>
                <w:sz w:val="24"/>
                <w:szCs w:val="24"/>
              </w:rPr>
              <w:t xml:space="preserve">DON'T</w:t>
            </w:r>
          </w:p>
          <w:p>
            <w:pPr>
              <w:spacing w:after="0"/>
            </w:pPr>
            <w:r>
              <w:rPr>
                <w:color w:val="1A202C"/>
                <w:sz w:val="22"/>
                <w:szCs w:val="22"/>
              </w:rPr>
              <w:t xml:space="preserve">"Making funeral service fun and frictionless! Let's death-proof your CRM. #DeathTech #FunernalFlow"</w:t>
            </w:r>
          </w:p>
        </w:tc>
      </w:tr>
    </w:tbl>
    <w:p>
      <w:r>
        <w:br w:type="page"/>
      </w:r>
    </w:p>
    <w:p>
      <w:pPr>
        <w:pStyle w:val="Heading1"/>
        <w:spacing w:after="120" w:before="240"/>
      </w:pPr>
      <w:r>
        <w:rPr>
          <w:rFonts w:ascii="Arial" w:cs="Arial" w:eastAsia="Arial" w:hAnsi="Arial"/>
          <w:b/>
          <w:bCs/>
          <w:color w:val="1A3C5E"/>
          <w:sz w:val="32"/>
          <w:szCs w:val="32"/>
        </w:rPr>
        <w:t xml:space="preserve">4. Language Rules: Words to Use &amp; Words to Avoid</w:t>
      </w:r>
    </w:p>
    <w:p>
      <w:pPr>
        <w:spacing w:after="120" w:line="360"/>
      </w:pPr>
      <w:r>
        <w:rPr>
          <w:rFonts w:ascii="Arial" w:cs="Arial" w:eastAsia="Arial" w:hAnsi="Arial"/>
          <w:color w:val="1A202C"/>
          <w:sz w:val="24"/>
          <w:szCs w:val="24"/>
        </w:rPr>
        <w:t xml:space="preserve">Use this table to guide all external-facing copywriting and messaging. In product UI and internal documentation, you may use industry-standard terms like 'pipeline' and 'stage,' but always consider softer alternatives.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2"/>
                <w:szCs w:val="22"/>
              </w:rPr>
              <w:t xml:space="preserve">Use This</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2"/>
                <w:szCs w:val="22"/>
              </w:rPr>
              <w:t xml:space="preserve">Avoid This</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2"/>
                <w:szCs w:val="22"/>
              </w:rPr>
              <w:t xml:space="preserve">Why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Families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Leads, prospects, contacts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Respects the human relationship; frames engagement as service, not sales</w:t>
            </w:r>
          </w:p>
        </w:tc>
      </w:tr>
      <w:tr>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Preneed planning journey</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Sales cycle, sales pipeline</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Frames preneed as planning, not selling—directors are counselors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Stay connected, nurture, reach 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Follow up aggressively, close, push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Implies care and relationship-building, not pressure tactics</w:t>
            </w:r>
          </w:p>
        </w:tc>
      </w:tr>
      <w:tr>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Aftercare, ongoing support</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Post-sale follow-up, retention</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Industry-standard term; conveys care post-service, not business tactic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Serve more families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Scale revenue, grow your book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Speaks to purpose (next-gen) and legacy (owner-op)</w:t>
            </w:r>
          </w:p>
        </w:tc>
      </w:tr>
      <w:tr>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Avoid burnout, work smarter</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Hustle less, do more, automate away</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Acknowledges real pain without diminishing care as a value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One-year anniversary, milestone touchpoint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Upsell moment, grief monetization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Industry-standard term; respects families' timeline</w:t>
            </w:r>
          </w:p>
        </w:tc>
      </w:tr>
      <w:tr>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Built for funeral homes</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Death care industry software, funeral tech</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Direct, clear, no awkward category naming</w:t>
            </w:r>
          </w:p>
        </w:tc>
      </w:tr>
    </w:tbl>
    <w:p>
      <w:r>
        <w:t xml:space="preserve"/>
      </w:r>
    </w:p>
    <w:p>
      <w:r>
        <w:t xml:space="preserve"/>
      </w:r>
    </w:p>
    <w:p>
      <w:pPr>
        <w:spacing w:after="80" w:before="120"/>
      </w:pPr>
      <w:r>
        <w:rPr>
          <w:rFonts w:ascii="Arial" w:cs="Arial" w:eastAsia="Arial" w:hAnsi="Arial"/>
          <w:b/>
          <w:bCs/>
          <w:color w:val="4A5568"/>
          <w:sz w:val="24"/>
          <w:szCs w:val="24"/>
        </w:rPr>
        <w:t xml:space="preserve">Language Context Guide</w:t>
      </w:r>
    </w:p>
    <w:p>
      <w:pPr>
        <w:spacing w:after="120" w:line="360"/>
      </w:pPr>
      <w:r>
        <w:rPr>
          <w:rFonts w:ascii="Arial" w:cs="Arial" w:eastAsia="Arial" w:hAnsi="Arial"/>
          <w:color w:val="1A202C"/>
          <w:sz w:val="24"/>
          <w:szCs w:val="24"/>
        </w:rPr>
        <w:t xml:space="preserve">In product UI and internal documentation, you may use: "pipeline," "stage," "prospect," "contact," etc. These are functional, unavoidable. However, soften them where possible:</w:t>
      </w:r>
    </w:p>
    <w:p>
      <w:pPr>
        <w:pStyle w:val="ListParagraph"/>
        <w:numPr>
          <w:ilvl w:val="0"/>
          <w:numId w:val="2"/>
        </w:numPr>
      </w:pPr>
      <w:r>
        <w:t xml:space="preserve">Preneed Pipeline → 'Preneed Relationships' or 'Families You're Nurturing'</w:t>
      </w:r>
    </w:p>
    <w:p>
      <w:pPr>
        <w:pStyle w:val="ListParagraph"/>
        <w:numPr>
          <w:ilvl w:val="0"/>
          <w:numId w:val="2"/>
        </w:numPr>
      </w:pPr>
      <w:r>
        <w:t xml:space="preserve">Stage: Prospect → Stage: 'Initial Inquiry'</w:t>
      </w:r>
    </w:p>
    <w:p>
      <w:pPr>
        <w:pStyle w:val="ListParagraph"/>
        <w:numPr>
          <w:ilvl w:val="0"/>
          <w:numId w:val="2"/>
        </w:numPr>
      </w:pPr>
      <w:r>
        <w:t xml:space="preserve">Stage: Contacted → Stage: 'Reached Out'</w:t>
      </w:r>
    </w:p>
    <w:p>
      <w:pPr>
        <w:pStyle w:val="ListParagraph"/>
        <w:numPr>
          <w:ilvl w:val="0"/>
          <w:numId w:val="2"/>
        </w:numPr>
      </w:pPr>
      <w:r>
        <w:t xml:space="preserve">Stage: Quoted → Stage: 'Presented Plan'</w:t>
      </w:r>
    </w:p>
    <w:p>
      <w:pPr>
        <w:pStyle w:val="ListParagraph"/>
        <w:numPr>
          <w:ilvl w:val="0"/>
          <w:numId w:val="2"/>
        </w:numPr>
      </w:pPr>
      <w:r>
        <w:t xml:space="preserve">Stage: Considering → Stage: 'Thinking It Over' (no change needed)</w:t>
      </w:r>
    </w:p>
    <w:p>
      <w:pPr>
        <w:pStyle w:val="ListParagraph"/>
        <w:numPr>
          <w:ilvl w:val="0"/>
          <w:numId w:val="2"/>
        </w:numPr>
      </w:pPr>
      <w:r>
        <w:t xml:space="preserve">Stage: Follow-up → Stage: 'Stay Connected' (no change needed)</w:t>
      </w:r>
    </w:p>
    <w:p>
      <w:pPr>
        <w:pStyle w:val="ListParagraph"/>
        <w:numPr>
          <w:ilvl w:val="0"/>
          <w:numId w:val="2"/>
        </w:numPr>
      </w:pPr>
      <w:r>
        <w:t xml:space="preserve">Stage: Converted → Stage: 'Selected Vigil' or 'Services Arranged'</w:t>
      </w:r>
    </w:p>
    <w:p>
      <w:r>
        <w:br w:type="page"/>
      </w:r>
    </w:p>
    <w:p>
      <w:pPr>
        <w:pStyle w:val="Heading1"/>
        <w:spacing w:after="120" w:before="240"/>
      </w:pPr>
      <w:r>
        <w:rPr>
          <w:rFonts w:ascii="Arial" w:cs="Arial" w:eastAsia="Arial" w:hAnsi="Arial"/>
          <w:b/>
          <w:bCs/>
          <w:color w:val="1A3C5E"/>
          <w:sz w:val="32"/>
          <w:szCs w:val="32"/>
        </w:rPr>
        <w:t xml:space="preserve">5. Messaging Pillars</w:t>
      </w:r>
    </w:p>
    <w:p>
      <w:pPr>
        <w:spacing w:after="120" w:line="360"/>
      </w:pPr>
      <w:r>
        <w:rPr>
          <w:rFonts w:ascii="Arial" w:cs="Arial" w:eastAsia="Arial" w:hAnsi="Arial"/>
          <w:color w:val="1A202C"/>
          <w:sz w:val="24"/>
          <w:szCs w:val="24"/>
        </w:rPr>
        <w:t xml:space="preserve">Vigil's marketing and product communications always return to these three core claims. Each pillar supports a specific audience need and maps to a specific persona benefit.</w:t>
      </w:r>
    </w:p>
    <w:p>
      <w:r>
        <w:t xml:space="preserve"/>
      </w:r>
    </w:p>
    <w:p>
      <w:pPr>
        <w:spacing w:after="80" w:before="120"/>
      </w:pPr>
      <w:r>
        <w:rPr>
          <w:rFonts w:ascii="Arial" w:cs="Arial" w:eastAsia="Arial" w:hAnsi="Arial"/>
          <w:b/>
          <w:bCs/>
          <w:color w:val="4A5568"/>
          <w:sz w:val="24"/>
          <w:szCs w:val="24"/>
        </w:rPr>
        <w:t xml:space="preserve">Pillar 1: The Preneed Gap</w:t>
      </w:r>
    </w:p>
    <w:p>
      <w:pPr>
        <w:spacing w:after="100"/>
      </w:pPr>
      <w:r>
        <w:rPr>
          <w:b/>
          <w:bCs/>
        </w:rPr>
        <w:t xml:space="preserve">Claim: </w:t>
      </w:r>
      <w:r>
        <w:t xml:space="preserve">Independent funeral homes lose preneed revenue because there's no system to nurture families through a 2+ year consideration cycle.</w:t>
      </w:r>
    </w:p>
    <w:p>
      <w:pPr>
        <w:spacing w:after="60"/>
      </w:pPr>
      <w:r>
        <w:rPr>
          <w:b/>
          <w:bCs/>
        </w:rPr>
        <w:t xml:space="preserve">Proof Points:</w:t>
      </w:r>
    </w:p>
    <w:p>
      <w:pPr>
        <w:pStyle w:val="ListParagraph"/>
        <w:numPr>
          <w:ilvl w:val="0"/>
          <w:numId w:val="2"/>
        </w:numPr>
      </w:pPr>
      <w:r>
        <w:t xml:space="preserve">Families don't plan ahead in a spreadsheet or email thread. They need structured, visible tracking.</w:t>
      </w:r>
    </w:p>
    <w:p>
      <w:pPr>
        <w:pStyle w:val="ListParagraph"/>
        <w:numPr>
          <w:ilvl w:val="0"/>
          <w:numId w:val="2"/>
        </w:numPr>
      </w:pPr>
      <w:r>
        <w:t xml:space="preserve">Directors can't remember which families need a call 6 months from now. Vigil does.</w:t>
      </w:r>
    </w:p>
    <w:p>
      <w:pPr>
        <w:pStyle w:val="ListParagraph"/>
        <w:numPr>
          <w:ilvl w:val="0"/>
          <w:numId w:val="2"/>
        </w:numPr>
      </w:pPr>
      <w:r>
        <w:t xml:space="preserve">Without a system, preneed conversations get lost in the shuffle of at-need cases.</w:t>
      </w:r>
    </w:p>
    <w:p>
      <w:r>
        <w:t xml:space="preserve"/>
      </w:r>
    </w:p>
    <w:p>
      <w:pPr>
        <w:spacing w:after="80"/>
      </w:pPr>
      <w:r>
        <w:rPr>
          <w:b/>
          <w:bCs/>
          <w:color w:val="1B6B72"/>
        </w:rPr>
        <w:t xml:space="preserve">Next-Gen Director Messaging:</w:t>
      </w:r>
    </w:p>
    <w:p>
      <w:pPr>
        <w:spacing w:after="120" w:line="360"/>
      </w:pPr>
      <w:r>
        <w:rPr>
          <w:rFonts w:ascii="Arial" w:cs="Arial" w:eastAsia="Arial" w:hAnsi="Arial"/>
          <w:color w:val="1A202C"/>
          <w:sz w:val="24"/>
          <w:szCs w:val="24"/>
        </w:rPr>
        <w:t xml:space="preserve">"You care about serving families well. Vigil keeps you organized so you can give every family the attention they deserve—without the chaos of spreadsheets and follow-up reminders you'll inevitably miss."</w:t>
      </w:r>
    </w:p>
    <w:p>
      <w:pPr>
        <w:spacing w:after="80"/>
      </w:pPr>
      <w:r>
        <w:rPr>
          <w:b/>
          <w:bCs/>
          <w:color w:val="1B6B72"/>
        </w:rPr>
        <w:t xml:space="preserve">Owner-Operator Messaging:</w:t>
      </w:r>
    </w:p>
    <w:p>
      <w:pPr>
        <w:spacing w:after="120" w:line="360"/>
      </w:pPr>
      <w:r>
        <w:rPr>
          <w:rFonts w:ascii="Arial" w:cs="Arial" w:eastAsia="Arial" w:hAnsi="Arial"/>
          <w:color w:val="1A202C"/>
          <w:sz w:val="24"/>
          <w:szCs w:val="24"/>
        </w:rPr>
        <w:t xml:space="preserve">"Preneed is your most stable revenue stream, but it gets neglected because it's not urgent. Vigil keeps the pipeline visible and moving forward. That's how you protect what you've built."</w:t>
      </w:r>
    </w:p>
    <w:p>
      <w:r>
        <w:t xml:space="preserve"/>
      </w:r>
    </w:p>
    <w:p>
      <w:pPr>
        <w:spacing w:after="80" w:before="120"/>
      </w:pPr>
      <w:r>
        <w:rPr>
          <w:rFonts w:ascii="Arial" w:cs="Arial" w:eastAsia="Arial" w:hAnsi="Arial"/>
          <w:b/>
          <w:bCs/>
          <w:color w:val="4A5568"/>
          <w:sz w:val="24"/>
          <w:szCs w:val="24"/>
        </w:rPr>
        <w:t xml:space="preserve">Pillar 2: Aftercare as a Superpower</w:t>
      </w:r>
    </w:p>
    <w:p>
      <w:pPr>
        <w:spacing w:after="100"/>
      </w:pPr>
      <w:r>
        <w:rPr>
          <w:b/>
          <w:bCs/>
        </w:rPr>
        <w:t xml:space="preserve">Claim: </w:t>
      </w:r>
      <w:r>
        <w:t xml:space="preserve">Aftercare—the 2-week call, the 1-month grief email, the 6-month check-in, the 1-year anniversary—is the highest-NPS touchpoint AND the best preneed lead generator. Most funeral homes skip it.</w:t>
      </w:r>
    </w:p>
    <w:p>
      <w:pPr>
        <w:spacing w:after="60"/>
      </w:pPr>
      <w:r>
        <w:rPr>
          <w:b/>
          <w:bCs/>
        </w:rPr>
        <w:t xml:space="preserve">Proof Points:</w:t>
      </w:r>
    </w:p>
    <w:p>
      <w:pPr>
        <w:pStyle w:val="ListParagraph"/>
        <w:numPr>
          <w:ilvl w:val="0"/>
          <w:numId w:val="2"/>
        </w:numPr>
      </w:pPr>
      <w:r>
        <w:t xml:space="preserve">Families remember the homes that checked in on them a year later.</w:t>
      </w:r>
    </w:p>
    <w:p>
      <w:pPr>
        <w:pStyle w:val="ListParagraph"/>
        <w:numPr>
          <w:ilvl w:val="0"/>
          <w:numId w:val="2"/>
        </w:numPr>
      </w:pPr>
      <w:r>
        <w:t xml:space="preserve">A thoughtful 1-year call often leads to referrals and future preneed arrangements from family friends.</w:t>
      </w:r>
    </w:p>
    <w:p>
      <w:pPr>
        <w:pStyle w:val="ListParagraph"/>
        <w:numPr>
          <w:ilvl w:val="0"/>
          <w:numId w:val="2"/>
        </w:numPr>
      </w:pPr>
      <w:r>
        <w:t xml:space="preserve">Most homes have no system for aftercare, so those who do stand out dramatically.</w:t>
      </w:r>
    </w:p>
    <w:p>
      <w:r>
        <w:t xml:space="preserve"/>
      </w:r>
    </w:p>
    <w:p>
      <w:pPr>
        <w:spacing w:after="80"/>
      </w:pPr>
      <w:r>
        <w:rPr>
          <w:b/>
          <w:bCs/>
          <w:color w:val="1B6B72"/>
        </w:rPr>
        <w:t xml:space="preserve">Next-Gen Director Messaging:</w:t>
      </w:r>
    </w:p>
    <w:p>
      <w:pPr>
        <w:spacing w:after="120" w:line="360"/>
      </w:pPr>
      <w:r>
        <w:rPr>
          <w:rFonts w:ascii="Arial" w:cs="Arial" w:eastAsia="Arial" w:hAnsi="Arial"/>
          <w:color w:val="1A202C"/>
          <w:sz w:val="24"/>
          <w:szCs w:val="24"/>
        </w:rPr>
        <w:t xml:space="preserve">"Aftercare isn't just right—it's smart business. Vigil automates the timeline so you show up at the right moment with genuine care. Families notice. They refer you."</w:t>
      </w:r>
    </w:p>
    <w:p>
      <w:pPr>
        <w:spacing w:after="80"/>
      </w:pPr>
      <w:r>
        <w:rPr>
          <w:b/>
          <w:bCs/>
          <w:color w:val="1B6B72"/>
        </w:rPr>
        <w:t xml:space="preserve">Owner-Operator Messaging:</w:t>
      </w:r>
    </w:p>
    <w:p>
      <w:pPr>
        <w:spacing w:after="120" w:line="360"/>
      </w:pPr>
      <w:r>
        <w:rPr>
          <w:rFonts w:ascii="Arial" w:cs="Arial" w:eastAsia="Arial" w:hAnsi="Arial"/>
          <w:color w:val="1A202C"/>
          <w:sz w:val="24"/>
          <w:szCs w:val="24"/>
        </w:rPr>
        <w:t xml:space="preserve">"Your reputation is your biggest asset. Consistent, timely aftercare builds loyalty and word-of-mouth—the kind of growth that lasts."</w:t>
      </w:r>
    </w:p>
    <w:p>
      <w:r>
        <w:t xml:space="preserve"/>
      </w:r>
    </w:p>
    <w:p>
      <w:pPr>
        <w:spacing w:after="80" w:before="120"/>
      </w:pPr>
      <w:r>
        <w:rPr>
          <w:rFonts w:ascii="Arial" w:cs="Arial" w:eastAsia="Arial" w:hAnsi="Arial"/>
          <w:b/>
          <w:bCs/>
          <w:color w:val="4A5568"/>
          <w:sz w:val="24"/>
          <w:szCs w:val="24"/>
        </w:rPr>
        <w:t xml:space="preserve">Pillar 3: Built for You, Not Against You</w:t>
      </w:r>
    </w:p>
    <w:p>
      <w:pPr>
        <w:spacing w:after="100"/>
      </w:pPr>
      <w:r>
        <w:rPr>
          <w:b/>
          <w:bCs/>
        </w:rPr>
        <w:t xml:space="preserve">Claim: </w:t>
      </w:r>
      <w:r>
        <w:t xml:space="preserve">Vigil is built from the ground up for funeral homes, by people who understand the industry. It respects your values, your workflows, and your role as a caregiver—not a salesperson.</w:t>
      </w:r>
    </w:p>
    <w:p>
      <w:pPr>
        <w:spacing w:after="60"/>
      </w:pPr>
      <w:r>
        <w:rPr>
          <w:b/>
          <w:bCs/>
        </w:rPr>
        <w:t xml:space="preserve">Proof Points:</w:t>
      </w:r>
    </w:p>
    <w:p>
      <w:pPr>
        <w:pStyle w:val="ListParagraph"/>
        <w:numPr>
          <w:ilvl w:val="0"/>
          <w:numId w:val="2"/>
        </w:numPr>
      </w:pPr>
      <w:r>
        <w:t xml:space="preserve">Generic CRMs treat funeral homes like car dealerships. Vigil doesn't.</w:t>
      </w:r>
    </w:p>
    <w:p>
      <w:pPr>
        <w:pStyle w:val="ListParagraph"/>
        <w:numPr>
          <w:ilvl w:val="0"/>
          <w:numId w:val="2"/>
        </w:numPr>
      </w:pPr>
      <w:r>
        <w:t xml:space="preserve">Month-to-month pricing. No contracts. No vendor lock-in. You're in control.</w:t>
      </w:r>
    </w:p>
    <w:p>
      <w:pPr>
        <w:pStyle w:val="ListParagraph"/>
        <w:numPr>
          <w:ilvl w:val="0"/>
          <w:numId w:val="2"/>
        </w:numPr>
      </w:pPr>
      <w:r>
        <w:t xml:space="preserve">We speak your language—preneed planning, aftercare, families—not Silicon Valley jargon.</w:t>
      </w:r>
    </w:p>
    <w:p>
      <w:r>
        <w:t xml:space="preserve"/>
      </w:r>
    </w:p>
    <w:p>
      <w:pPr>
        <w:spacing w:after="80"/>
      </w:pPr>
      <w:r>
        <w:rPr>
          <w:b/>
          <w:bCs/>
          <w:color w:val="1B6B72"/>
        </w:rPr>
        <w:t xml:space="preserve">Next-Gen Director Messaging:</w:t>
      </w:r>
    </w:p>
    <w:p>
      <w:pPr>
        <w:spacing w:after="120" w:line="360"/>
      </w:pPr>
      <w:r>
        <w:rPr>
          <w:rFonts w:ascii="Arial" w:cs="Arial" w:eastAsia="Arial" w:hAnsi="Arial"/>
          <w:color w:val="1A202C"/>
          <w:sz w:val="24"/>
          <w:szCs w:val="24"/>
        </w:rPr>
        <w:t xml:space="preserve">"You're bringing modern tools into a traditional business. Vigil understands that tension and supports you without trying to change who you are."</w:t>
      </w:r>
    </w:p>
    <w:p>
      <w:pPr>
        <w:spacing w:after="80"/>
      </w:pPr>
      <w:r>
        <w:rPr>
          <w:b/>
          <w:bCs/>
          <w:color w:val="1B6B72"/>
        </w:rPr>
        <w:t xml:space="preserve">Owner-Operator Messaging:</w:t>
      </w:r>
    </w:p>
    <w:p>
      <w:pPr>
        <w:spacing w:after="120" w:line="360"/>
      </w:pPr>
      <w:r>
        <w:rPr>
          <w:rFonts w:ascii="Arial" w:cs="Arial" w:eastAsia="Arial" w:hAnsi="Arial"/>
          <w:color w:val="1A202C"/>
          <w:sz w:val="24"/>
          <w:szCs w:val="24"/>
        </w:rPr>
        <w:t xml:space="preserve">"You've built something real. Vigil protects that by giving you tools that work the way your business actually works—without corporate complications."</w:t>
      </w:r>
    </w:p>
    <w:p>
      <w:r>
        <w:br w:type="page"/>
      </w:r>
    </w:p>
    <w:p>
      <w:pPr>
        <w:pStyle w:val="Heading1"/>
        <w:spacing w:after="120" w:before="240"/>
      </w:pPr>
      <w:r>
        <w:rPr>
          <w:rFonts w:ascii="Arial" w:cs="Arial" w:eastAsia="Arial" w:hAnsi="Arial"/>
          <w:b/>
          <w:bCs/>
          <w:color w:val="1A3C5E"/>
          <w:sz w:val="32"/>
          <w:szCs w:val="32"/>
        </w:rPr>
        <w:t xml:space="preserve">6. Elevator Pitches</w:t>
      </w:r>
    </w:p>
    <w:p>
      <w:pPr>
        <w:spacing w:after="120" w:line="360"/>
      </w:pPr>
      <w:r>
        <w:rPr>
          <w:rFonts w:ascii="Arial" w:cs="Arial" w:eastAsia="Arial" w:hAnsi="Arial"/>
          <w:color w:val="1A202C"/>
          <w:sz w:val="24"/>
          <w:szCs w:val="24"/>
        </w:rPr>
        <w:t xml:space="preserve">Use these when crafting cold outreach, LinkedIn messages, and call intros. Each version speaks to a specific context and time constraint.</w:t>
      </w:r>
    </w:p>
    <w:p>
      <w:r>
        <w:t xml:space="preserve"/>
      </w:r>
    </w:p>
    <w:p>
      <w:pPr>
        <w:spacing w:after="80" w:before="120"/>
      </w:pPr>
      <w:r>
        <w:rPr>
          <w:rFonts w:ascii="Arial" w:cs="Arial" w:eastAsia="Arial" w:hAnsi="Arial"/>
          <w:b/>
          <w:bCs/>
          <w:color w:val="4A5568"/>
          <w:sz w:val="24"/>
          <w:szCs w:val="24"/>
        </w:rPr>
        <w:t xml:space="preserve">1-Sentence Version (for subject lines, headlines, DMs)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7F3EE" w:val="clear"/>
            <w:tcMar>
              <w:top w:type="dxa" w:w="120"/>
              <w:left w:type="dxa" w:w="140"/>
              <w:bottom w:type="dxa" w:w="120"/>
              <w:right w:type="dxa" w:w="140"/>
            </w:tcMar>
          </w:tcPr>
          <w:p>
            <w:pPr>
              <w:spacing w:after="80"/>
            </w:pPr>
            <w:r>
              <w:rPr>
                <w:b/>
                <w:bCs/>
                <w:color w:val="1B6B72"/>
                <w:sz w:val="24"/>
                <w:szCs w:val="24"/>
              </w:rPr>
              <w:t xml:space="preserve">Use This</w:t>
            </w:r>
          </w:p>
          <w:p>
            <w:pPr>
              <w:spacing w:after="0"/>
            </w:pPr>
            <w:r>
              <w:rPr>
                <w:color w:val="1A202C"/>
                <w:sz w:val="22"/>
                <w:szCs w:val="22"/>
              </w:rPr>
              <w:t xml:space="preserve">Vigil is the first CRM built specifically for independent funeral homes to nurture preneed relationships and systematize aftercare.</w:t>
            </w:r>
          </w:p>
        </w:tc>
      </w:tr>
    </w:tbl>
    <w:p>
      <w:r>
        <w:t xml:space="preserve"/>
      </w:r>
    </w:p>
    <w:p>
      <w:pPr>
        <w:spacing w:after="80" w:before="120"/>
      </w:pPr>
      <w:r>
        <w:rPr>
          <w:rFonts w:ascii="Arial" w:cs="Arial" w:eastAsia="Arial" w:hAnsi="Arial"/>
          <w:b/>
          <w:bCs/>
          <w:color w:val="4A5568"/>
          <w:sz w:val="24"/>
          <w:szCs w:val="24"/>
        </w:rPr>
        <w:t xml:space="preserve">30-Second Version (for LinkedIn DMs, warm intros)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7F3EE" w:val="clear"/>
            <w:tcMar>
              <w:top w:type="dxa" w:w="120"/>
              <w:left w:type="dxa" w:w="140"/>
              <w:bottom w:type="dxa" w:w="120"/>
              <w:right w:type="dxa" w:w="140"/>
            </w:tcMar>
          </w:tcPr>
          <w:p>
            <w:pPr>
              <w:spacing w:after="80"/>
            </w:pPr>
            <w:r>
              <w:rPr>
                <w:b/>
                <w:bCs/>
                <w:color w:val="1B6B72"/>
                <w:sz w:val="24"/>
                <w:szCs w:val="24"/>
              </w:rPr>
              <w:t xml:space="preserve">Use This</w:t>
            </w:r>
          </w:p>
          <w:p>
            <w:pPr>
              <w:spacing w:after="0"/>
            </w:pPr>
            <w:r>
              <w:rPr>
                <w:color w:val="1A202C"/>
                <w:sz w:val="22"/>
                <w:szCs w:val="22"/>
              </w:rPr>
              <w:t xml:space="preserve">Hi [Name]—I'm reaching out because most independent funeral homes lose preneed revenue not from lack of families, but from lack of a system to nurture relationships over the 2+ year consideration cycle. Vigil solves that. It's a CRM designed specifically for funeral homes—two modules: a preneed pipeline to keep families organized and moving forward, and an aftercare scheduler that automates the most valuable touchpoints (2-week call, 1-month grief email, 6-month check-in, 1-year anniversary). Month-to-month, no contracts, designed to work the way you actually work. Worth 15 minutes to explore?</w:t>
            </w:r>
          </w:p>
        </w:tc>
      </w:tr>
    </w:tbl>
    <w:p>
      <w:r>
        <w:t xml:space="preserve"/>
      </w:r>
    </w:p>
    <w:p>
      <w:pPr>
        <w:spacing w:after="80" w:before="120"/>
      </w:pPr>
      <w:r>
        <w:rPr>
          <w:rFonts w:ascii="Arial" w:cs="Arial" w:eastAsia="Arial" w:hAnsi="Arial"/>
          <w:b/>
          <w:bCs/>
          <w:color w:val="4A5568"/>
          <w:sz w:val="24"/>
          <w:szCs w:val="24"/>
        </w:rPr>
        <w:t xml:space="preserve">2-Minute Version (for demo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7F3EE" w:val="clear"/>
            <w:tcMar>
              <w:top w:type="dxa" w:w="120"/>
              <w:left w:type="dxa" w:w="140"/>
              <w:bottom w:type="dxa" w:w="120"/>
              <w:right w:type="dxa" w:w="140"/>
            </w:tcMar>
          </w:tcPr>
          <w:p>
            <w:pPr>
              <w:spacing w:after="80"/>
            </w:pPr>
            <w:r>
              <w:rPr>
                <w:b/>
                <w:bCs/>
                <w:color w:val="1B6B72"/>
                <w:sz w:val="24"/>
                <w:szCs w:val="24"/>
              </w:rPr>
              <w:t xml:space="preserve">Use This</w:t>
            </w:r>
          </w:p>
          <w:p>
            <w:pPr>
              <w:spacing w:after="0"/>
            </w:pPr>
            <w:r>
              <w:rPr>
                <w:color w:val="1A202C"/>
                <w:sz w:val="22"/>
                <w:szCs w:val="22"/>
              </w:rPr>
              <w:t xml:space="preserve">Thanks for taking the time. Let me start with a question: How do you currently track and nurture families considering preneed arrangements? [Listen.] Here's what we're hearing from directors across the country: preneed is their most stable revenue stream, but it gets neglected because (a) there's no system to track families through a 2+ year consideration cycle, and (b) at-need cases dominate the calendar. So preneed calls get rescheduled, notes get scattered across email, and families drift. We built Vigil to fix that. It's two modules: Preneed Pipeline—a kanban board that keeps families visible and organized across six stages—and Aftercare Touchpoint Scheduler, which automates the moments that matter most: a 2-week call, a 1-month grief email, a 6-month check-in, and a 1-year anniversary moment. Those aftercare touches don't just feel good—they drive referrals and future preneed relationships. Vigil is month-to-month, no contracts, and built from the ground up for funeral homes, not adapted from some generic sales tool. The idea is simple: give you the right tools so you can serve families better, stay organized, and grow your preneed business without burning out. [Show product.] Let me walk you through what that looks like in practice.</w:t>
            </w:r>
          </w:p>
        </w:tc>
      </w:tr>
    </w:tbl>
    <w:p>
      <w:r>
        <w:br w:type="page"/>
      </w:r>
    </w:p>
    <w:p>
      <w:pPr>
        <w:pStyle w:val="Heading1"/>
        <w:spacing w:after="120" w:before="240"/>
      </w:pPr>
      <w:r>
        <w:rPr>
          <w:rFonts w:ascii="Arial" w:cs="Arial" w:eastAsia="Arial" w:hAnsi="Arial"/>
          <w:b/>
          <w:bCs/>
          <w:color w:val="1A3C5E"/>
          <w:sz w:val="32"/>
          <w:szCs w:val="32"/>
        </w:rPr>
        <w:t xml:space="preserve">7. Feature &amp; Module Naming Conventions</w:t>
      </w:r>
    </w:p>
    <w:p>
      <w:pPr>
        <w:spacing w:after="120" w:line="360"/>
      </w:pPr>
      <w:r>
        <w:rPr>
          <w:rFonts w:ascii="Arial" w:cs="Arial" w:eastAsia="Arial" w:hAnsi="Arial"/>
          <w:color w:val="1A202C"/>
          <w:sz w:val="24"/>
          <w:szCs w:val="24"/>
        </w:rPr>
        <w:t xml:space="preserve">Product module names and feature names should align with Vigil's warm, relationship-oriented tone. Avoid generic tech naming. Use metaphors and language that resonate with funeral professionals.</w:t>
      </w:r>
    </w:p>
    <w:p>
      <w:r>
        <w:t xml:space="preserve"/>
      </w:r>
    </w:p>
    <w:p>
      <w:pPr>
        <w:spacing w:after="80" w:before="120"/>
      </w:pPr>
      <w:r>
        <w:rPr>
          <w:rFonts w:ascii="Arial" w:cs="Arial" w:eastAsia="Arial" w:hAnsi="Arial"/>
          <w:b/>
          <w:bCs/>
          <w:color w:val="4A5568"/>
          <w:sz w:val="24"/>
          <w:szCs w:val="24"/>
        </w:rPr>
        <w:t xml:space="preserve">Current Modules (Recommended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2"/>
                <w:szCs w:val="22"/>
              </w:rPr>
              <w:t xml:space="preserve">Product Name</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2"/>
                <w:szCs w:val="22"/>
              </w:rPr>
              <w:t xml:space="preserve">Better Names</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2"/>
                <w:szCs w:val="22"/>
              </w:rPr>
              <w:t xml:space="preserve">Reasoning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Preneed Pipeline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 Preneed Desk / The Relationship Board / Preneed Conversations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"Pipeline" is sales language. "Desk" or "Conversations" feels like a professional workspace.</w:t>
            </w:r>
          </w:p>
        </w:tc>
      </w:tr>
      <w:tr>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Aftercare Touchpoint Scheduler</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The Aftercare Timeline / The Grief Timeline / Follow-up Moments</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"Timeline" and "Moments" feel intentional and human; avoid clinical "scheduler" tone in UI.</w:t>
            </w:r>
          </w:p>
        </w:tc>
      </w:tr>
    </w:tbl>
    <w:p>
      <w:r>
        <w:t xml:space="preserve"/>
      </w:r>
    </w:p>
    <w:p>
      <w:pPr>
        <w:spacing w:after="80" w:before="120"/>
      </w:pPr>
      <w:r>
        <w:rPr>
          <w:rFonts w:ascii="Arial" w:cs="Arial" w:eastAsia="Arial" w:hAnsi="Arial"/>
          <w:b/>
          <w:bCs/>
          <w:color w:val="4A5568"/>
          <w:sz w:val="24"/>
          <w:szCs w:val="24"/>
        </w:rPr>
        <w:t xml:space="preserve">Stage Names (Preneed Pipeline)</w:t>
      </w:r>
    </w:p>
    <w:p>
      <w:pPr>
        <w:spacing w:after="120" w:line="360"/>
      </w:pPr>
      <w:r>
        <w:rPr>
          <w:rFonts w:ascii="Arial" w:cs="Arial" w:eastAsia="Arial" w:hAnsi="Arial"/>
          <w:color w:val="1A202C"/>
          <w:sz w:val="24"/>
          <w:szCs w:val="24"/>
        </w:rPr>
        <w:t xml:space="preserve">Keep stage names simple, human, and action-oriented. Avoid jargon.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2"/>
                <w:szCs w:val="22"/>
              </w:rPr>
              <w:t xml:space="preserve">Current Stage</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2"/>
                <w:szCs w:val="22"/>
              </w:rPr>
              <w:t xml:space="preserve">Keep As Is?</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2"/>
                <w:szCs w:val="22"/>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Prospect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Yes (functional)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Clear and understood in UI context</w:t>
            </w:r>
          </w:p>
        </w:tc>
      </w:tr>
      <w:tr>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Contacted</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Yes</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Warm, action-oriented. Perfect.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Quoted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Clear and functional.</w:t>
            </w:r>
          </w:p>
        </w:tc>
      </w:tr>
      <w:tr>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Considering</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Yes</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Respectful of the family's timeline.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Follow-up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Neutral and action-oriented.</w:t>
            </w:r>
          </w:p>
        </w:tc>
      </w:tr>
      <w:tr>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Converted</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Consider alternative</w:t>
            </w:r>
          </w:p>
        </w:tc>
        <w:tc>
          <w:tcPr>
            <w:tcBorders>
              <w:top w:val="single" w:color="CCCCCC" w:sz="1"/>
              <w:left w:val="single" w:color="CCCCCC" w:sz="1"/>
              <w:bottom w:val="single" w:color="CCCCCC" w:sz="1"/>
              <w:right w:val="single" w:color="CCCCCC" w:sz="1"/>
            </w:tcBorders>
            <w:shd w:fill="E8F0F6" w:val="clear"/>
            <w:tcMar>
              <w:top w:type="dxa" w:w="80"/>
              <w:left w:type="dxa" w:w="120"/>
              <w:bottom w:type="dxa" w:w="80"/>
              <w:right w:type="dxa" w:w="120"/>
            </w:tcMar>
          </w:tcPr>
          <w:p>
            <w:r>
              <w:rPr>
                <w:sz w:val="22"/>
                <w:szCs w:val="22"/>
              </w:rPr>
              <w:t xml:space="preserve">"Selected," "Chosen," or "Services Arranged" feel warmer in UI</w:t>
            </w:r>
          </w:p>
        </w:tc>
      </w:tr>
    </w:tbl>
    <w:p>
      <w:r>
        <w:t xml:space="preserve"/>
      </w:r>
    </w:p>
    <w:p>
      <w:pPr>
        <w:spacing w:after="80" w:before="120"/>
      </w:pPr>
      <w:r>
        <w:rPr>
          <w:rFonts w:ascii="Arial" w:cs="Arial" w:eastAsia="Arial" w:hAnsi="Arial"/>
          <w:b/>
          <w:bCs/>
          <w:color w:val="4A5568"/>
          <w:sz w:val="24"/>
          <w:szCs w:val="24"/>
        </w:rPr>
        <w:t xml:space="preserve">Buttons, CTAs, and Labels</w:t>
      </w:r>
    </w:p>
    <w:p>
      <w:pPr>
        <w:spacing w:after="120" w:line="360"/>
      </w:pPr>
      <w:r>
        <w:rPr>
          <w:rFonts w:ascii="Arial" w:cs="Arial" w:eastAsia="Arial" w:hAnsi="Arial"/>
          <w:color w:val="1A202C"/>
          <w:sz w:val="24"/>
          <w:szCs w:val="24"/>
        </w:rPr>
        <w:t xml:space="preserve">Use warm, clear action language throughout the product:</w:t>
      </w:r>
    </w:p>
    <w:p>
      <w:pPr>
        <w:pStyle w:val="ListParagraph"/>
        <w:numPr>
          <w:ilvl w:val="0"/>
          <w:numId w:val="2"/>
        </w:numPr>
      </w:pPr>
      <w:r>
        <w:t xml:space="preserve">"Add Family" (not "Create Contact")</w:t>
      </w:r>
    </w:p>
    <w:p>
      <w:pPr>
        <w:pStyle w:val="ListParagraph"/>
        <w:numPr>
          <w:ilvl w:val="0"/>
          <w:numId w:val="2"/>
        </w:numPr>
      </w:pPr>
      <w:r>
        <w:t xml:space="preserve">"Schedule Next Touch" (not "Set Reminder")</w:t>
      </w:r>
    </w:p>
    <w:p>
      <w:pPr>
        <w:pStyle w:val="ListParagraph"/>
        <w:numPr>
          <w:ilvl w:val="0"/>
          <w:numId w:val="2"/>
        </w:numPr>
      </w:pPr>
      <w:r>
        <w:t xml:space="preserve">"Log Conversation" (not "Update Contact")</w:t>
      </w:r>
    </w:p>
    <w:p>
      <w:pPr>
        <w:pStyle w:val="ListParagraph"/>
        <w:numPr>
          <w:ilvl w:val="0"/>
          <w:numId w:val="2"/>
        </w:numPr>
      </w:pPr>
      <w:r>
        <w:t xml:space="preserve">"Send Aftercare Email" (not "Execute Workflow")</w:t>
      </w:r>
    </w:p>
    <w:p>
      <w:pPr>
        <w:pStyle w:val="ListParagraph"/>
        <w:numPr>
          <w:ilvl w:val="0"/>
          <w:numId w:val="2"/>
        </w:numPr>
      </w:pPr>
      <w:r>
        <w:t xml:space="preserve">"View Timeline" (not "Open Automation Log")</w:t>
      </w:r>
    </w:p>
    <w:p>
      <w:r>
        <w:br w:type="page"/>
      </w:r>
    </w:p>
    <w:p>
      <w:pPr>
        <w:pStyle w:val="Heading1"/>
        <w:spacing w:after="120" w:before="240"/>
      </w:pPr>
      <w:r>
        <w:rPr>
          <w:rFonts w:ascii="Arial" w:cs="Arial" w:eastAsia="Arial" w:hAnsi="Arial"/>
          <w:b/>
          <w:bCs/>
          <w:color w:val="1A3C5E"/>
          <w:sz w:val="32"/>
          <w:szCs w:val="32"/>
        </w:rPr>
        <w:t xml:space="preserve">8. Implementation &amp; Governance</w:t>
      </w:r>
    </w:p>
    <w:p>
      <w:pPr>
        <w:spacing w:after="120" w:line="360"/>
      </w:pPr>
      <w:r>
        <w:rPr>
          <w:rFonts w:ascii="Arial" w:cs="Arial" w:eastAsia="Arial" w:hAnsi="Arial"/>
          <w:color w:val="1A202C"/>
          <w:sz w:val="24"/>
          <w:szCs w:val="24"/>
        </w:rPr>
        <w:t xml:space="preserve">This brand voice guide is binding for all external-facing content (website, marketing emails, LinkedIn, cold outreach, sales decks).</w:t>
      </w:r>
    </w:p>
    <w:p>
      <w:pPr>
        <w:spacing w:after="120" w:line="360"/>
      </w:pPr>
      <w:r>
        <w:rPr>
          <w:rFonts w:ascii="Arial" w:cs="Arial" w:eastAsia="Arial" w:hAnsi="Arial"/>
          <w:color w:val="1A202C"/>
          <w:sz w:val="24"/>
          <w:szCs w:val="24"/>
        </w:rPr>
        <w:t xml:space="preserve">Product UI and internal documentation may soften language where noted, but should still reflect Vigil's core principles: relationship-first, respectful, modern, and relationship-oriented.</w:t>
      </w:r>
    </w:p>
    <w:p>
      <w:pPr>
        <w:spacing w:after="120" w:line="360"/>
      </w:pPr>
      <w:r>
        <w:rPr>
          <w:rFonts w:ascii="Arial" w:cs="Arial" w:eastAsia="Arial" w:hAnsi="Arial"/>
          <w:color w:val="1A202C"/>
          <w:sz w:val="24"/>
          <w:szCs w:val="24"/>
        </w:rPr>
        <w:t xml:space="preserve">When in doubt, ask: 'Would a funeral director feel like we understand their world?' If the answer is no, revise.</w:t>
      </w:r>
    </w:p>
    <w:p>
      <w:r>
        <w:t xml:space="preserve"/>
      </w:r>
    </w:p>
    <w:p>
      <w:pPr>
        <w:spacing w:before="200"/>
        <w:jc w:val="center"/>
      </w:pPr>
      <w:r>
        <w:rPr>
          <w:color w:val="4A5568"/>
          <w:sz w:val="20"/>
          <w:szCs w:val="20"/>
        </w:rPr>
        <w:t xml:space="preserve">Last Updated: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C5E"/>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B6B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2026-03-04T18:46:37.813Z</dcterms:created>
  <dcterms:modified xsi:type="dcterms:W3CDTF">2026-03-04T18:46:37.813Z</dcterms:modified>
</cp:coreProperties>
</file>

<file path=docProps/custom.xml><?xml version="1.0" encoding="utf-8"?>
<Properties xmlns="http://schemas.openxmlformats.org/officeDocument/2006/custom-properties" xmlns:vt="http://schemas.openxmlformats.org/officeDocument/2006/docPropsVTypes"/>
</file>