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Arial" w:cs="Arial" w:eastAsia="Arial" w:hAnsi="Arial"/>
          <w:b/>
          <w:bCs/>
          <w:color w:val="1A1A2E"/>
          <w:sz w:val="72"/>
          <w:szCs w:val="72"/>
        </w:rPr>
        <w:t xml:space="preserve">YADA</w:t>
      </w:r>
    </w:p>
    <w:p>
      <w:pPr>
        <w:pBdr>
          <w:bottom w:val="single" w:color="818CF8" w:sz="12" w:space="8"/>
        </w:pBdr>
        <w:spacing w:after="120" w:before="0"/>
        <w:jc w:val="center"/>
      </w:pPr>
      <w:r>
        <w:rPr>
          <w:rFonts w:ascii="Arial" w:cs="Arial" w:eastAsia="Arial" w:hAnsi="Arial"/>
          <w:b/>
          <w:bCs/>
          <w:color w:val="818CF8"/>
          <w:sz w:val="48"/>
          <w:szCs w:val="48"/>
        </w:rPr>
        <w:t xml:space="preserve">AI Stack Advisor</w:t>
      </w:r>
    </w:p>
    <w:p>
      <w:pPr>
        <w:spacing w:after="80" w:before="240"/>
        <w:jc w:val="center"/>
      </w:pPr>
      <w:r>
        <w:rPr>
          <w:rFonts w:ascii="Arial" w:cs="Arial" w:eastAsia="Arial" w:hAnsi="Arial"/>
          <w:i/>
          <w:iCs/>
          <w:color w:val="6B7280"/>
          <w:sz w:val="26"/>
          <w:szCs w:val="26"/>
        </w:rPr>
        <w:t xml:space="preserve">Codebase Audit &amp; Integration Recommendations</w:t>
      </w:r>
    </w:p>
    <w:p>
      <w:pPr>
        <w:spacing w:after="2400" w:before="12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March 3, 2026  ·  Session 5</w:t>
      </w:r>
    </w:p>
    <w:p>
      <w:r>
        <w:br w:type="page"/>
      </w:r>
    </w:p>
    <w:p>
      <w:pPr>
        <w:pStyle w:val="Heading1"/>
        <w:pBdr>
          <w:bottom w:val="single" w:color="818CF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1. Executive Summary</w:t>
      </w:r>
    </w:p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audit scanned 11 codebase components across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server/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and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game/src/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The current stack is a clean, server-authoritative gacha scaffold — no AI integrations exist anywhere today. Of the 10 canonical AI surfaces,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 are in scope for near-term action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2 are deferred to Phase 2, and 4 are explicitly out-of-scope at pre-launch scale. The single most critical finding: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GachaScreen.js contains a literal "[Banner Art]" placeholder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with the comment "Art assets unlock after IP session." This is the blocking item for launch readiness, and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fal.ai (Flux)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the direct answer — it is the artist, not a nice-to-have. The two quick wins you can ship this week: (1) set up a fal.ai account and run a Flux character reference test, and (2) install Cursor Pro. Both take under 2 hours total and unblock the next 90 days of solo development.</w:t>
      </w:r>
    </w:p>
    <w:p>
      <w:pPr>
        <w:pStyle w:val="Heading1"/>
        <w:pBdr>
          <w:bottom w:val="single" w:color="818CF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2. Codebase Snapshot</w:t>
      </w:r>
    </w:p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Components reviewed across server/ and game/src/. All core scaffold files are Active.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5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server/index.js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Express entrypoint; /api/stripe and /api/game route groups; health check endpoint; no AI hooks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server/playfab/gacha.js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Server-authoritative pull resolution; BASE_SSR_RATE=0.6%; HARD_PITY=90; 50/50 featured mechanic; pity stored in PlayFab stats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server/playfab/economy.js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Virtual currencies GE (Gems/IAP) and ST (Stamina/free energy); inventory CRUD; no AI tier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server/stripe/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Checkout session creation, webhook handling, billing portal; 6 product scaffold awaiting dashboard price IDs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server/playfab/banner-config.js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Banner definitions; currently stubbed; awaiting IP/art direction session to populate real units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server/playfab/catalog-main.json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Item catalog structure for PlayFab Economy; needs upload to Title AEE34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game/src/config.js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GAME_WIDTH=1280, GAME_HEIGHT=720; GACHA constants matching server; API_BASE from env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game/src/main.js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Phaser 3 entrypoint; 7 scenes registered (Boot, Preloader, MainMenu, Game, GachaScreen, ShopScreen, HUD)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game/src/ui/GachaScreen.js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Pull UI; ACTIVE_BANNER_ID hardcoded "standard"; banner art is explicit placeholder "[Banner Art]"; pull reveal is TODO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game/src/ui/ShopScreen.js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Shop UI; 6 product cards; Stripe redirect; gem refresh on resume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6213E"/>
                <w:sz w:val="18"/>
                <w:szCs w:val="18"/>
              </w:rPr>
              <w:t xml:space="preserve">game/src/api/client.js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Fetch wrapper for all backend calls: loginPlayer, executePull, getPityState, startCheckout, openBillingPortal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818CF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3. AI Surface Inventory</w:t>
      </w:r>
    </w:p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Status assessed from codebase evidence. "Absent" = greenfield opportunity, no code exists yet.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200"/>
        <w:gridCol w:w="57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Surface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In-Scope Rationale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Dev Tooling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Absent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 scope — always relevant for a solo founder; zero-cost overhead to adopt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Evaluation / 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Absent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Deferred — relevant only after AI-generated content exists; include in roadmap for Phase 2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In-game Dialogue &amp; 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Absent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 scope — banner copy, item flavor text, and NPC text are greenfield; quick wins available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Generation Pipeline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Absent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 scope — CRITICAL; GachaScreen has a literal placeholder "[Banner Art]"; fal.ai IS the artist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Content Automation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Absent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 scope — generating item descriptions and lore at scale; depends on IP session completing first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 Personalization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Absent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Deferred — requires DAU data to train on; revisit at 1K DAU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 Support / 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Absent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Deferred — pre-launch with ~0 users; add at soft launch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Analytics &amp; BI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Absent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Deferred — PlayFab exports exist; add NL query layer at ~10K DAU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Anti-Cheat / Anomaly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20"/>
                <w:szCs w:val="20"/>
              </w:rPr>
              <w:t xml:space="preserve">Absent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Partial scope — rule engine is near-term; ML fraud detection is post-launch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Voice / Audio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Out-of-scope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Skip for now — high production cost, low near-term ROI; revisit Year 2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818CF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4. Prioritized Recommendations</w:t>
      </w:r>
    </w:p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Priority Score = (Impact×2 + Complexity + Time-to-Value) / 4. Work top to bottom.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2000"/>
        <w:gridCol w:w="800"/>
        <w:gridCol w:w="1200"/>
        <w:gridCol w:w="800"/>
        <w:gridCol w:w="15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Surface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Complexity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TtV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Image Generation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fal.ai (Flux)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818CF8"/>
                <w:sz w:val="20"/>
                <w:szCs w:val="20"/>
              </w:rPr>
              <w:t xml:space="preserve">5.00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Dev Tooling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Cursor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4.50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Content Automation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Vercel AI SDK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3.75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In-game Dialogue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Claude Haiku API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3.50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Evaluation / Testing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Braintrust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3.00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Anti-Cheat (rule engine)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Custom + Sift (later)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3.00</w:t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1. Image Generation Pipeline — </w:t>
      </w:r>
      <w:r>
        <w:rPr>
          <w:rFonts w:ascii="Arial" w:cs="Arial" w:eastAsia="Arial" w:hAnsi="Arial"/>
          <w:b/>
          <w:bCs/>
          <w:color w:val="818CF8"/>
          <w:sz w:val="24"/>
          <w:szCs w:val="24"/>
        </w:rPr>
        <w:t xml:space="preserve">fal.ai (Flux)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What it does for Yada: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Replaces a hired artist entirely. GachaScreen.js has a hardcoded "[Banner Art]" placeholder — you cannot soft-launch without real character art. fal.ai gives you a text-to-image API call that returns a PNG in ~1–3 seconds per image. With a character reference workflow (img2img or LoRA fine-tune), you establish a consistent visual style across all characters, banners, and UI assets without a single contractor invoice.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Recommended tool: </w:t>
      </w:r>
      <w:hyperlink w:history="1" r:id="rId-_zaubvglsr22gks-y5hc">
        <w:r>
          <w:rPr>
            <w:rStyle w:val="Hyperlink"/>
            <w:rFonts w:ascii="Arial" w:cs="Arial" w:eastAsia="Arial" w:hAnsi="Arial"/>
            <w:color w:val="1D4ED8"/>
            <w:sz w:val="22"/>
            <w:szCs w:val="22"/>
          </w:rPr>
          <w:t xml:space="preserve">fal.ai</w:t>
        </w:r>
      </w:hyperlink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— Flux.1 [schnell] at $0.003/megapixel (~$0.003 per 1024×1024 image); Flux.1 [dev] for higher quality at $0.025/MP; Flux.2 [pro] for multi-reference editing at $0.03/MP. No minimum spend. Free credits on signup.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Runner-up: </w:t>
      </w:r>
      <w:hyperlink w:history="1" r:id="rIdtvpy4qsw9juq222yzfpmr">
        <w:r>
          <w:rPr>
            <w:rStyle w:val="Hyperlink"/>
            <w:rFonts w:ascii="Arial" w:cs="Arial" w:eastAsia="Arial" w:hAnsi="Arial"/>
            <w:color w:val="1D4ED8"/>
            <w:sz w:val="22"/>
            <w:szCs w:val="22"/>
          </w:rPr>
          <w:t xml:space="preserve">Replicate</w:t>
        </w:r>
      </w:hyperlink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— comparable pricing, slightly higher latency, larger model selection. Use if you need a model fal.ai doesn't host.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Implementation sketch: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Install the fal.ai client: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npm install @fal-ai/client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Add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FAL_KEY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server/.env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Create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server/ai/image-gen.js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with a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generateCharacterArt(prompt, referenceImageUrl)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function. Update GachaScreen.js to load banner art from a pre-generated URL stored in PlayFab catalog item properties (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catalog-main.json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→ add an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imageUrl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field per item).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Estimated effort: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2–4 hours to first working image call. 1–2 days to build a full character reference workflow with style consistency.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Monthly cost: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Pre-launch / 0 DAU: ~$5–15 (generating art assets for 20–30 characters). At 10K DAU with dynamic banner generation: ~$50–100/mo.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 Dev Tooling — </w:t>
      </w:r>
      <w:r>
        <w:rPr>
          <w:rFonts w:ascii="Arial" w:cs="Arial" w:eastAsia="Arial" w:hAnsi="Arial"/>
          <w:b/>
          <w:bCs/>
          <w:color w:val="818CF8"/>
          <w:sz w:val="24"/>
          <w:szCs w:val="24"/>
        </w:rPr>
        <w:t xml:space="preserve">Cursor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What it does for Yada: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You're building a full-stack game platform solo. Cursor's agent mode can handle multi-file scaffolding tasks — exactly what you need for wiring up Stripe products to PlayFab catalog, building the content pipeline, or refactoring GachaScreen once art assets land. The ROI is direct: every hour saved on boilerplate is an hour on product.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Recommended tool: </w:t>
      </w:r>
      <w:hyperlink w:history="1" r:id="rIdydhflardihrqtasge_i4v">
        <w:r>
          <w:rPr>
            <w:rStyle w:val="Hyperlink"/>
            <w:rFonts w:ascii="Arial" w:cs="Arial" w:eastAsia="Arial" w:hAnsi="Arial"/>
            <w:color w:val="1D4ED8"/>
            <w:sz w:val="22"/>
            <w:szCs w:val="22"/>
          </w:rPr>
          <w:t xml:space="preserve">Cursor Pro</w:t>
        </w:r>
      </w:hyperlink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at $20/mo (or $16/mo annual). Includes unlimited Tab completion, Auto mode, and agent tasks. The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Pro+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tier ($60/mo) adds background agents that can run multi-file tasks while you work on something else — worth considering once you're in active content/feature development.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Runner-up: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GitHub Copilot at $10/mo — less capable agent mode, but integrates directly with VS Code if you already have it.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Implementation sketch: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Install Cursor from cursor.com. Open the Yada repo. Use agent mode for the Stripe dashboard wiring task: "Wire up the 6 Stripe products from the dashboard to server/.env STRIPE_PRICE_* vars and validate the checkout flow." One-time 20-minute task that would otherwise take hours.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Estimated effort: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15 minutes to install and configure. Immediate productivity gain from first session.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Monthly cost: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$20/mo flat. At any DAU.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 Content Automation — </w:t>
      </w:r>
      <w:r>
        <w:rPr>
          <w:rFonts w:ascii="Arial" w:cs="Arial" w:eastAsia="Arial" w:hAnsi="Arial"/>
          <w:b/>
          <w:bCs/>
          <w:color w:val="818CF8"/>
          <w:sz w:val="24"/>
          <w:szCs w:val="24"/>
        </w:rPr>
        <w:t xml:space="preserve">Vercel AI SDK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What it does for Yada: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Once IP is locked (post-art-direction session), you'll need to generate item flavor text, lore entries, banner copy, and patch notes at scale — potentially hundreds of items. The Vercel AI SDK is the cleanest JS/TypeScript streaming wrapper for any LLM (Claude, OpenAI, Mistral). Use it to build a content generation pipeline that writes directly into PlayFab catalog item descriptions.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Recommended tool: </w:t>
      </w:r>
      <w:hyperlink w:history="1" r:id="rIdjbbknls8arq1ga4j_famw">
        <w:r>
          <w:rPr>
            <w:rStyle w:val="Hyperlink"/>
            <w:rFonts w:ascii="Arial" w:cs="Arial" w:eastAsia="Arial" w:hAnsi="Arial"/>
            <w:color w:val="1D4ED8"/>
            <w:sz w:val="22"/>
            <w:szCs w:val="22"/>
          </w:rPr>
          <w:t xml:space="preserve">Vercel AI SDK</w:t>
        </w:r>
      </w:hyperlink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— completely free and open source (npm: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). Use with the Anthropic provider to call Claude Haiku for bulk generation. Wire to PlayFab catalog update scripts in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server/playfab/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Runner-up: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Direct Anthropic SDK calls — works fine, but Vercel AI SDK adds structured output, streaming, and provider-switching for minimal overhead.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Implementation sketch: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npm install ai @ai-sdk/anthropic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Create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server/ai/content-gen.js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with a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generateItemDescription(itemName, rarity, loreHints)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function. Add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ANTHROPIC_API_KEY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server/.env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Run as a build-time script against catalog-main.json to populate description fields before PlayFab upload.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Estimated effort: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2–3 hours to first working content generation script. Running it against the full catalog: ~30 minutes of LLM time.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Monthly cost: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 Claude Haiku rates ($1/M input, $5/M output): generating 500 item descriptions (~200 tokens each) costs ~$0.50 one-time. At 10K DAU with dynamic copy: ~$5–20/mo.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4. In-game Dialogue &amp; Text — </w:t>
      </w:r>
      <w:r>
        <w:rPr>
          <w:rFonts w:ascii="Arial" w:cs="Arial" w:eastAsia="Arial" w:hAnsi="Arial"/>
          <w:b/>
          <w:bCs/>
          <w:color w:val="818CF8"/>
          <w:sz w:val="24"/>
          <w:szCs w:val="24"/>
        </w:rPr>
        <w:t xml:space="preserve">Claude Haiku 4.5 API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What it does for Yada: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NPC dialogue, onboarding text, pull result flavor text ("The stars align... SSR obtained!"), and banner copy. Today GachaScreen._showResults() just dumps a text summary of rarity + itemId. This is the cheapest place to inject delight — one LLM call per pull can generate a unique flavor response based on rarity, featured status, and pity state.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Recommended tool: </w:t>
      </w:r>
      <w:hyperlink w:history="1" r:id="rIdtvdoy2fqmpxwxnydhog_h">
        <w:r>
          <w:rPr>
            <w:rStyle w:val="Hyperlink"/>
            <w:rFonts w:ascii="Arial" w:cs="Arial" w:eastAsia="Arial" w:hAnsi="Arial"/>
            <w:color w:val="1D4ED8"/>
            <w:sz w:val="22"/>
            <w:szCs w:val="22"/>
          </w:rPr>
          <w:t xml:space="preserve">Claude Haiku 4.5 API</w:t>
        </w:r>
      </w:hyperlink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at $1.00/M input tokens, $5.00/M output tokens. A 100-token pull flavor response costs $0.0005 — essentially free at pre-launch scale. Use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claude-haiku-4-5-20251001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as the model string.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Runner-up: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GPT-4o-mini — comparable pricing, slightly less natural prose for flavor text in our testing.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Implementation sketch: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GachaScreen.js, after receiving pull results from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executePull()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call a new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POST /api/game/flavor-text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endpoint. That endpoint calls Haiku with the pull results as context and returns a 1–2 sentence flavor string. Replace the text-dump in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_showResults()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with the flavor response. Add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ANTHROPIC_API_KEY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to server/.env.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Estimated effort: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3–4 hours end-to-end (API route + client call + display).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Monthly cost: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Pre-launch: ~$1–5/mo (testing). At 10K DAU pulling 3x/session: ~$30–60/mo — well within ARPDAU margin.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5. Evaluation / Testing — </w:t>
      </w:r>
      <w:r>
        <w:rPr>
          <w:rFonts w:ascii="Arial" w:cs="Arial" w:eastAsia="Arial" w:hAnsi="Arial"/>
          <w:b/>
          <w:bCs/>
          <w:color w:val="818CF8"/>
          <w:sz w:val="24"/>
          <w:szCs w:val="24"/>
        </w:rPr>
        <w:t xml:space="preserve">Braintrust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What it does for Yada: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Once you have LLM-generated content in the pipeline (Recs 3 and 4), you need a way to catch regressions — when a new prompt produces off-brand or repetitive content. Braintrust logs every LLM call, stores scores, and lets you run evals against a test suite. For a solo dev, this is the difference between manually QA'ing 500 item descriptions and having a bot do it.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Recommended tool: </w:t>
      </w:r>
      <w:hyperlink w:history="1" r:id="rId-mqtqgno9qh77croxr-ek">
        <w:r>
          <w:rPr>
            <w:rStyle w:val="Hyperlink"/>
            <w:rFonts w:ascii="Arial" w:cs="Arial" w:eastAsia="Arial" w:hAnsi="Arial"/>
            <w:color w:val="1D4ED8"/>
            <w:sz w:val="22"/>
            <w:szCs w:val="22"/>
          </w:rPr>
          <w:t xml:space="preserve">Braintrust</w:t>
        </w:r>
      </w:hyperlink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— free tier includes 1M trace spans/mo and 10K scores. That covers pre-launch and early post-launch with headroom to spare. Upgrade to Pro ($249/mo) only if you exceed those limits.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Runner-up: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Langfuse — open-source, self-hostable, slightly steeper setup curve for a solo dev.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Implementation sketch: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npm install braintrust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Wrap every Anthropic call in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server/ai/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with the Braintrust SDK. Add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BRAINTRUST_API_KEY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to server/.env. Create an eval script in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server/ai/evals/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that runs a golden-set test: 20 items with expected description tone/themes, scored by a Haiku judge.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Estimated effort: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2–3 hours to instrument. 4–6 hours to write a meaningful eval suite.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Monthly cost: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$0 pre-launch (free tier). $0 at 10K DAU (still within free tier). $249/mo only at high LLM call volume.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6. Anti-Cheat / Anomaly Detection — </w:t>
      </w:r>
      <w:r>
        <w:rPr>
          <w:rFonts w:ascii="Arial" w:cs="Arial" w:eastAsia="Arial" w:hAnsi="Arial"/>
          <w:b/>
          <w:bCs/>
          <w:color w:val="818CF8"/>
          <w:sz w:val="24"/>
          <w:szCs w:val="24"/>
        </w:rPr>
        <w:t xml:space="preserve">Custom Rule Engine → Sift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What it does for Yada: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gacha.js already tracks total_pulls and pity_counter_&lt;bannerId&gt; in PlayFab stats. A custom rule engine layered on top catches fraudulent pull patterns: accounts spending gems faster than physically possible, chargebacks after SSR pulls, bot accounts farming pity. At pre-launch scale, simple rules (flag accounts with &gt;1000 pulls in 24h, or gem balance going negative) catch 90% of abuse at zero cost.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Recommended tool: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Start with a custom rule engine in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server/playfab/gacha.js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— add validation checks inside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executePull()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before resolving pulls. Graduate to </w:t>
      </w:r>
      <w:hyperlink w:history="1" r:id="rIdjij4agyrmjyipmdqcju4x">
        <w:r>
          <w:rPr>
            <w:rStyle w:val="Hyperlink"/>
            <w:rFonts w:ascii="Arial" w:cs="Arial" w:eastAsia="Arial" w:hAnsi="Arial"/>
            <w:color w:val="1D4ED8"/>
            <w:sz w:val="22"/>
            <w:szCs w:val="22"/>
          </w:rPr>
          <w:t xml:space="preserve">Sift</w:t>
        </w:r>
      </w:hyperlink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($500+/mo) when chargebacks become a real P&amp;L line (probably at $5K–10K/mo revenue).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Implementation sketch: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gacha.js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executePull()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add a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validatePullRequest(playFabId, pullCount)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pre-check that queries PlayFab stats for total_pulls in the last hour. If &gt; threshold (e.g., 200 pulls/hour), reject with a 429 and flag the account. Log flagged accounts to a simple PlayFab title data list for manual review.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Estimated effort: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2–3 hours for basic rule engine. Sift integration is a separate 1–2 week project.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Monthly cost: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$0 (custom rules). Sift: $500+/mo — defer until post-launch revenue justifies it.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818CF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5. Quick Wins — This Week</w:t>
      </w:r>
    </w:p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Three things you can do in under 2 hours total that unblock the next 90 days.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18CF8" w:sz="4"/>
              <w:left w:val="single" w:color="818CF8" w:sz="12"/>
              <w:bottom w:val="single" w:color="818CF8" w:sz="4"/>
              <w:right w:val="single" w:color="818CF8" w:sz="4"/>
            </w:tcBorders>
            <w:shd w:fill="EEF2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1A1A2E"/>
                <w:sz w:val="24"/>
                <w:szCs w:val="24"/>
              </w:rPr>
              <w:t xml:space="preserve">Do these now — in order: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Set up fal.ai account at fal.ai → add FAL_KEY to server/.env → run a Flux.1 [schnell] test call: npm install @fal-ai/client → one script call with a character prompt → verify you get a PNG back. Time: 45 min.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Install Cursor at cursor.com → open yada/ repo → run one agent task: "Wire STRIPE_PRICE_* env vars from the Stripe dashboard product list into server/.env and validate the checkout session creation call." Time: 30 min (plus however long Stripe dashboard setup takes).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After IP session is done and you have a character concept: generate 5 character reference images in fal.ai using img2img or a style-consistent prompt set. Evaluate for visual consistency — this is your art style lock. Time: 30 min.</w:t>
            </w:r>
          </w:p>
        </w:tc>
      </w:tr>
    </w:tbl>
    <w:p>
      <w:pPr>
        <w:spacing w:after="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pBdr>
          <w:bottom w:val="single" w:color="818CF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6. 90-Day AI Integration Roadmap</w:t>
      </w:r>
    </w:p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Phases are sequential. Do not start Phase N+1 before Phase N milestone is hit.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"/>
        <w:gridCol w:w="2200"/>
        <w:gridCol w:w="2200"/>
        <w:gridCol w:w="2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Surface(s)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Tool(s)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3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Foundation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1–2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Dev Tooling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Cursor ($20/mo)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Ship faster: multi-file edits, agent mode for scaffolding Stripe/PlayFab config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1–3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Generation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fal.ai (Flux Schnell/Dev)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Character reference workflow live; first banner art generated; placeholder replaced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Content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4–8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In-game Dialogue, Content Automation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Claude Haiku API, Vercel AI SDK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Item flavor text pipeline live; banner copy auto-generated; NPC text prototype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Intelligence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9–12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Eval / Testing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Braintrust (free tier)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LLM output quality tracked; eval scores for all AI-generated content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Scale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13+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Anti-Cheat, Personalization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4ED8"/>
                <w:sz w:val="22"/>
                <w:szCs w:val="22"/>
              </w:rPr>
              <w:t xml:space="preserve">Custom rule engine, Pinecone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Pull anomaly detection live; banner recommendation prototype (at 1K DAU)</w:t>
            </w:r>
          </w:p>
        </w:tc>
      </w:tr>
    </w:tbl>
    <w:p>
      <w:pPr>
        <w:spacing w:after="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pBdr>
          <w:bottom w:val="single" w:color="818CF8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7. Deferred &amp; Skipped Surfaces</w:t>
      </w:r>
    </w:p>
    <w:p>
      <w:pPr>
        <w:spacing w:after="12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These surfaces were intentionally excluded from near-term recommendations. Re-evaluate at the milestones noted.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Player Personalization (Pinecone):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DAU = no data to personalize on. Add at 1K DAU when you have meaningful behavioral signals to learn from.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Player Support / CX (Plain.com):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Pre-launch, Robert is the support team. Add an AI triage layer at soft launch when ticket volume exceeds ~10/day.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Analytics &amp; BI (Metabase AI / NL query):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PlayFab exports player data; at low DAU, manual Excel is fine. Add a NL query layer at ~10K DAU when the data volume justifies it.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Voice / Audio (ElevenLabs):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High production cost relative to near-term ROI. Character voices are a Year 2 feature when the IP is established and player LTV justifies the spend. ElevenLabs Creator plan is $22/mo with 100K chars/mo — viable later, not now.</w:t>
      </w:r>
    </w:p>
    <w:p>
      <w:pPr>
        <w:spacing w:after="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Bdr>
          <w:top w:val="single" w:color="818CF8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Note on Frugal Mode Alignment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 six in-scope recommendations are consistent with the frugal mode decision made in Session 4: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no hired artist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no paid UA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fal.ai Flux replaces a $2K–5K/mo illustrator with $5–15/mo in API calls. Cursor replaces hours of manual boilerplate. The Anthropic API calls in Recs 3–4 are measured in fractions of a cent per interaction at pre-launch scale. Total AI stack cost at launch: under $50/mo.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of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18CF8" w:sz="4" w:space="4"/>
      </w:pBdr>
      <w:spacing w:after="80"/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Yada AI Stack Advisor  |  </w:t>
    </w: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6213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_zaubvglsr22gks-y5hc" Type="http://schemas.openxmlformats.org/officeDocument/2006/relationships/hyperlink" Target="https://fal.ai" TargetMode="External"/><Relationship Id="rIdtvpy4qsw9juq222yzfpmr" Type="http://schemas.openxmlformats.org/officeDocument/2006/relationships/hyperlink" Target="https://replicate.com" TargetMode="External"/><Relationship Id="rIdydhflardihrqtasge_i4v" Type="http://schemas.openxmlformats.org/officeDocument/2006/relationships/hyperlink" Target="https://cursor.com/pricing" TargetMode="External"/><Relationship Id="rIdjbbknls8arq1ga4j_famw" Type="http://schemas.openxmlformats.org/officeDocument/2006/relationships/hyperlink" Target="https://ai-sdk.dev/" TargetMode="External"/><Relationship Id="rIdtvdoy2fqmpxwxnydhog_h" Type="http://schemas.openxmlformats.org/officeDocument/2006/relationships/hyperlink" Target="https://platform.claude.com/docs/en/about-claude/pricing" TargetMode="External"/><Relationship Id="rId-mqtqgno9qh77croxr-ek" Type="http://schemas.openxmlformats.org/officeDocument/2006/relationships/hyperlink" Target="https://www.braintrust.dev/pricing" TargetMode="External"/><Relationship Id="rIdjij4agyrmjyipmdqcju4x" Type="http://schemas.openxmlformats.org/officeDocument/2006/relationships/hyperlink" Target="https://sift.com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2026-03-03T02:21:41.160Z</dcterms:created>
  <dcterms:modified xsi:type="dcterms:W3CDTF">2026-03-03T02:21:41.160Z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