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DE35AE">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sidRPr="003B3EC8">
        <w:rPr>
          <w:noProof/>
        </w:rPr>
        <w:drawing>
          <wp:anchor distT="0" distB="0" distL="114300" distR="114300" simplePos="0" relativeHeight="251657728" behindDoc="1" locked="1" layoutInCell="1" allowOverlap="1">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41"/>
        <w:gridCol w:w="8696"/>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proofErr w:type="spellStart"/>
            <w:r w:rsidR="008D3591">
              <w:rPr>
                <w:b/>
                <w:sz w:val="56"/>
                <w:szCs w:val="56"/>
                <w:lang w:val="en-US"/>
              </w:rPr>
              <w:t>icenter</w:t>
            </w:r>
            <w:proofErr w:type="spellEnd"/>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proofErr w:type="spellStart"/>
            <w:r w:rsidR="008D3591">
              <w:rPr>
                <w:sz w:val="56"/>
                <w:szCs w:val="56"/>
                <w:lang w:val="en-US"/>
              </w:rPr>
              <w:t>icenter.admin</w:t>
            </w:r>
            <w:proofErr w:type="spellEnd"/>
            <w:r w:rsidR="008D3591">
              <w:rPr>
                <w:sz w:val="56"/>
                <w:szCs w:val="56"/>
                <w:lang w:val="en-US"/>
              </w:rPr>
              <w:t xml:space="preserve"> Documentation</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8D3591">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8D3591">
              <w:rPr>
                <w:szCs w:val="22"/>
                <w:lang w:val="en-US"/>
              </w:rPr>
              <w:t>2.0</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8D3591">
              <w:rPr>
                <w:szCs w:val="22"/>
                <w:lang w:val="en-US"/>
              </w:rPr>
              <w:t>Released</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8D3591">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8D3591">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8D3591">
              <w:rPr>
                <w:szCs w:val="22"/>
                <w:lang w:val="en-US"/>
              </w:rPr>
              <w:t>2014-12-05</w:t>
            </w:r>
            <w:r w:rsidRPr="003B3EC8">
              <w:rPr>
                <w:szCs w:val="22"/>
                <w:lang w:val="en-US"/>
              </w:rPr>
              <w:fldChar w:fldCharType="end"/>
            </w:r>
          </w:p>
        </w:tc>
      </w:tr>
      <w:tr w:rsidR="00E9540E" w:rsidRPr="00753FEE">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8D3591">
              <w:rPr>
                <w:szCs w:val="22"/>
                <w:lang w:val="en-US"/>
              </w:rPr>
              <w:t>$/Gorba/Main/Center/Admin/Documents/TD_Admin.docx</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745A4B" w:rsidRDefault="00E9540E">
            <w:pPr>
              <w:rPr>
                <w:szCs w:val="22"/>
              </w:rPr>
            </w:pPr>
            <w:r w:rsidRPr="00745A4B">
              <w:rPr>
                <w:szCs w:val="22"/>
              </w:rPr>
              <w:t>Gorba AG</w:t>
            </w:r>
          </w:p>
          <w:p w:rsidR="00E9540E" w:rsidRPr="00745A4B" w:rsidRDefault="00E9540E">
            <w:pPr>
              <w:rPr>
                <w:szCs w:val="22"/>
              </w:rPr>
            </w:pPr>
            <w:r w:rsidRPr="00745A4B">
              <w:rPr>
                <w:szCs w:val="22"/>
              </w:rPr>
              <w:t xml:space="preserve">Sandackerstrasse </w:t>
            </w:r>
          </w:p>
          <w:p w:rsidR="00E9540E" w:rsidRPr="00745A4B" w:rsidRDefault="00E9540E">
            <w:pPr>
              <w:rPr>
                <w:szCs w:val="22"/>
              </w:rPr>
            </w:pPr>
            <w:r w:rsidRPr="00745A4B">
              <w:rPr>
                <w:szCs w:val="22"/>
              </w:rPr>
              <w:t xml:space="preserve">9245 Oberbüren </w:t>
            </w:r>
          </w:p>
          <w:p w:rsidR="00E9540E" w:rsidRPr="00745A4B" w:rsidRDefault="00E9540E">
            <w:pPr>
              <w:rPr>
                <w:szCs w:val="22"/>
              </w:rPr>
            </w:pPr>
            <w:proofErr w:type="spellStart"/>
            <w:r w:rsidRPr="00745A4B">
              <w:rPr>
                <w:szCs w:val="22"/>
              </w:rPr>
              <w:t>Switzerland</w:t>
            </w:r>
            <w:proofErr w:type="spellEnd"/>
          </w:p>
        </w:tc>
      </w:tr>
    </w:tbl>
    <w:p w:rsidR="00E9540E" w:rsidRPr="00745A4B" w:rsidRDefault="00E9540E">
      <w:pPr>
        <w:sectPr w:rsidR="00E9540E" w:rsidRPr="00745A4B">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8D3591"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30169527" w:history="1">
        <w:r w:rsidR="008D3591" w:rsidRPr="00AE74B2">
          <w:rPr>
            <w:rStyle w:val="Hyperlink"/>
            <w:noProof/>
            <w:lang w:val="en-US"/>
          </w:rPr>
          <w:t>1</w:t>
        </w:r>
        <w:r w:rsidR="008D3591">
          <w:rPr>
            <w:rFonts w:asciiTheme="minorHAnsi" w:eastAsiaTheme="minorEastAsia" w:hAnsiTheme="minorHAnsi" w:cstheme="minorBidi"/>
            <w:noProof/>
            <w:szCs w:val="22"/>
          </w:rPr>
          <w:tab/>
        </w:r>
        <w:r w:rsidR="008D3591" w:rsidRPr="00AE74B2">
          <w:rPr>
            <w:rStyle w:val="Hyperlink"/>
            <w:noProof/>
            <w:lang w:val="en-US"/>
          </w:rPr>
          <w:t>Introduction</w:t>
        </w:r>
        <w:r w:rsidR="008D3591">
          <w:rPr>
            <w:noProof/>
            <w:webHidden/>
          </w:rPr>
          <w:tab/>
        </w:r>
        <w:r w:rsidR="008D3591">
          <w:rPr>
            <w:noProof/>
            <w:webHidden/>
          </w:rPr>
          <w:fldChar w:fldCharType="begin"/>
        </w:r>
        <w:r w:rsidR="008D3591">
          <w:rPr>
            <w:noProof/>
            <w:webHidden/>
          </w:rPr>
          <w:instrText xml:space="preserve"> PAGEREF _Toc430169527 \h </w:instrText>
        </w:r>
        <w:r w:rsidR="008D3591">
          <w:rPr>
            <w:noProof/>
            <w:webHidden/>
          </w:rPr>
        </w:r>
        <w:r w:rsidR="008D3591">
          <w:rPr>
            <w:noProof/>
            <w:webHidden/>
          </w:rPr>
          <w:fldChar w:fldCharType="separate"/>
        </w:r>
        <w:r w:rsidR="005B7587">
          <w:rPr>
            <w:noProof/>
            <w:webHidden/>
          </w:rPr>
          <w:t>4</w:t>
        </w:r>
        <w:r w:rsidR="008D3591">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28" w:history="1">
        <w:r w:rsidRPr="00AE74B2">
          <w:rPr>
            <w:rStyle w:val="Hyperlink"/>
            <w:noProof/>
            <w:lang w:val="en-US"/>
          </w:rPr>
          <w:t>1.1</w:t>
        </w:r>
        <w:r>
          <w:rPr>
            <w:rFonts w:asciiTheme="minorHAnsi" w:eastAsiaTheme="minorEastAsia" w:hAnsiTheme="minorHAnsi" w:cstheme="minorBidi"/>
            <w:noProof/>
            <w:sz w:val="22"/>
            <w:szCs w:val="22"/>
          </w:rPr>
          <w:tab/>
        </w:r>
        <w:r w:rsidRPr="00AE74B2">
          <w:rPr>
            <w:rStyle w:val="Hyperlink"/>
            <w:noProof/>
            <w:lang w:val="en-US"/>
          </w:rPr>
          <w:t>Scope</w:t>
        </w:r>
        <w:r>
          <w:rPr>
            <w:noProof/>
            <w:webHidden/>
          </w:rPr>
          <w:tab/>
        </w:r>
        <w:r>
          <w:rPr>
            <w:noProof/>
            <w:webHidden/>
          </w:rPr>
          <w:fldChar w:fldCharType="begin"/>
        </w:r>
        <w:r>
          <w:rPr>
            <w:noProof/>
            <w:webHidden/>
          </w:rPr>
          <w:instrText xml:space="preserve"> PAGEREF _Toc430169528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29" w:history="1">
        <w:r w:rsidRPr="00AE74B2">
          <w:rPr>
            <w:rStyle w:val="Hyperlink"/>
            <w:noProof/>
            <w:lang w:val="en-US"/>
          </w:rPr>
          <w:t>1.2</w:t>
        </w:r>
        <w:r>
          <w:rPr>
            <w:rFonts w:asciiTheme="minorHAnsi" w:eastAsiaTheme="minorEastAsia" w:hAnsiTheme="minorHAnsi" w:cstheme="minorBidi"/>
            <w:noProof/>
            <w:sz w:val="22"/>
            <w:szCs w:val="22"/>
          </w:rPr>
          <w:tab/>
        </w:r>
        <w:r w:rsidRPr="00AE74B2">
          <w:rPr>
            <w:rStyle w:val="Hyperlink"/>
            <w:noProof/>
            <w:lang w:val="en-US"/>
          </w:rPr>
          <w:t>Intended Audience</w:t>
        </w:r>
        <w:r>
          <w:rPr>
            <w:noProof/>
            <w:webHidden/>
          </w:rPr>
          <w:tab/>
        </w:r>
        <w:r>
          <w:rPr>
            <w:noProof/>
            <w:webHidden/>
          </w:rPr>
          <w:fldChar w:fldCharType="begin"/>
        </w:r>
        <w:r>
          <w:rPr>
            <w:noProof/>
            <w:webHidden/>
          </w:rPr>
          <w:instrText xml:space="preserve"> PAGEREF _Toc430169529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30" w:history="1">
        <w:r w:rsidRPr="00AE74B2">
          <w:rPr>
            <w:rStyle w:val="Hyperlink"/>
            <w:noProof/>
            <w:lang w:val="en-US"/>
          </w:rPr>
          <w:t>1.3</w:t>
        </w:r>
        <w:r>
          <w:rPr>
            <w:rFonts w:asciiTheme="minorHAnsi" w:eastAsiaTheme="minorEastAsia" w:hAnsiTheme="minorHAnsi" w:cstheme="minorBidi"/>
            <w:noProof/>
            <w:sz w:val="22"/>
            <w:szCs w:val="22"/>
          </w:rPr>
          <w:tab/>
        </w:r>
        <w:r w:rsidRPr="00AE74B2">
          <w:rPr>
            <w:rStyle w:val="Hyperlink"/>
            <w:noProof/>
            <w:lang w:val="en-US"/>
          </w:rPr>
          <w:t>Wording</w:t>
        </w:r>
        <w:r>
          <w:rPr>
            <w:noProof/>
            <w:webHidden/>
          </w:rPr>
          <w:tab/>
        </w:r>
        <w:r>
          <w:rPr>
            <w:noProof/>
            <w:webHidden/>
          </w:rPr>
          <w:fldChar w:fldCharType="begin"/>
        </w:r>
        <w:r>
          <w:rPr>
            <w:noProof/>
            <w:webHidden/>
          </w:rPr>
          <w:instrText xml:space="preserve"> PAGEREF _Toc430169530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1"/>
        <w:rPr>
          <w:rFonts w:asciiTheme="minorHAnsi" w:eastAsiaTheme="minorEastAsia" w:hAnsiTheme="minorHAnsi" w:cstheme="minorBidi"/>
          <w:noProof/>
          <w:szCs w:val="22"/>
        </w:rPr>
      </w:pPr>
      <w:hyperlink w:anchor="_Toc430169531" w:history="1">
        <w:r w:rsidRPr="00AE74B2">
          <w:rPr>
            <w:rStyle w:val="Hyperlink"/>
            <w:noProof/>
            <w:lang w:val="en-US"/>
          </w:rPr>
          <w:t>2</w:t>
        </w:r>
        <w:r>
          <w:rPr>
            <w:rFonts w:asciiTheme="minorHAnsi" w:eastAsiaTheme="minorEastAsia" w:hAnsiTheme="minorHAnsi" w:cstheme="minorBidi"/>
            <w:noProof/>
            <w:szCs w:val="22"/>
          </w:rPr>
          <w:tab/>
        </w:r>
        <w:r w:rsidRPr="00AE74B2">
          <w:rPr>
            <w:rStyle w:val="Hyperlink"/>
            <w:noProof/>
            <w:lang w:val="en-US"/>
          </w:rPr>
          <w:t>Product Overview</w:t>
        </w:r>
        <w:r>
          <w:rPr>
            <w:noProof/>
            <w:webHidden/>
          </w:rPr>
          <w:tab/>
        </w:r>
        <w:r>
          <w:rPr>
            <w:noProof/>
            <w:webHidden/>
          </w:rPr>
          <w:fldChar w:fldCharType="begin"/>
        </w:r>
        <w:r>
          <w:rPr>
            <w:noProof/>
            <w:webHidden/>
          </w:rPr>
          <w:instrText xml:space="preserve"> PAGEREF _Toc430169531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32" w:history="1">
        <w:r w:rsidRPr="00AE74B2">
          <w:rPr>
            <w:rStyle w:val="Hyperlink"/>
            <w:noProof/>
            <w:lang w:val="en-US"/>
          </w:rPr>
          <w:t>2.1</w:t>
        </w:r>
        <w:r>
          <w:rPr>
            <w:rFonts w:asciiTheme="minorHAnsi" w:eastAsiaTheme="minorEastAsia" w:hAnsiTheme="minorHAnsi" w:cstheme="minorBidi"/>
            <w:noProof/>
            <w:sz w:val="22"/>
            <w:szCs w:val="22"/>
          </w:rPr>
          <w:tab/>
        </w:r>
        <w:r w:rsidRPr="00AE74B2">
          <w:rPr>
            <w:rStyle w:val="Hyperlink"/>
            <w:noProof/>
            <w:lang w:val="en-US"/>
          </w:rPr>
          <w:t>System Overview</w:t>
        </w:r>
        <w:r>
          <w:rPr>
            <w:noProof/>
            <w:webHidden/>
          </w:rPr>
          <w:tab/>
        </w:r>
        <w:r>
          <w:rPr>
            <w:noProof/>
            <w:webHidden/>
          </w:rPr>
          <w:fldChar w:fldCharType="begin"/>
        </w:r>
        <w:r>
          <w:rPr>
            <w:noProof/>
            <w:webHidden/>
          </w:rPr>
          <w:instrText xml:space="preserve"> PAGEREF _Toc430169532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33" w:history="1">
        <w:r w:rsidRPr="00AE74B2">
          <w:rPr>
            <w:rStyle w:val="Hyperlink"/>
            <w:noProof/>
            <w:lang w:val="en-US"/>
          </w:rPr>
          <w:t>2.2</w:t>
        </w:r>
        <w:r>
          <w:rPr>
            <w:rFonts w:asciiTheme="minorHAnsi" w:eastAsiaTheme="minorEastAsia" w:hAnsiTheme="minorHAnsi" w:cstheme="minorBidi"/>
            <w:noProof/>
            <w:sz w:val="22"/>
            <w:szCs w:val="22"/>
          </w:rPr>
          <w:tab/>
        </w:r>
        <w:r w:rsidRPr="00AE74B2">
          <w:rPr>
            <w:rStyle w:val="Hyperlink"/>
            <w:noProof/>
            <w:lang w:val="en-US"/>
          </w:rPr>
          <w:t>Components</w:t>
        </w:r>
        <w:r>
          <w:rPr>
            <w:noProof/>
            <w:webHidden/>
          </w:rPr>
          <w:tab/>
        </w:r>
        <w:r>
          <w:rPr>
            <w:noProof/>
            <w:webHidden/>
          </w:rPr>
          <w:fldChar w:fldCharType="begin"/>
        </w:r>
        <w:r>
          <w:rPr>
            <w:noProof/>
            <w:webHidden/>
          </w:rPr>
          <w:instrText xml:space="preserve"> PAGEREF _Toc430169533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34" w:history="1">
        <w:r w:rsidRPr="00AE74B2">
          <w:rPr>
            <w:rStyle w:val="Hyperlink"/>
            <w:noProof/>
            <w:lang w:val="en-US"/>
          </w:rPr>
          <w:t>2.2.1</w:t>
        </w:r>
        <w:r>
          <w:rPr>
            <w:rFonts w:asciiTheme="minorHAnsi" w:eastAsiaTheme="minorEastAsia" w:hAnsiTheme="minorHAnsi" w:cstheme="minorBidi"/>
            <w:noProof/>
            <w:sz w:val="22"/>
            <w:szCs w:val="22"/>
          </w:rPr>
          <w:tab/>
        </w:r>
        <w:r w:rsidRPr="00AE74B2">
          <w:rPr>
            <w:rStyle w:val="Hyperlink"/>
            <w:noProof/>
            <w:lang w:val="en-US"/>
          </w:rPr>
          <w:t>View and Edit System Configuration</w:t>
        </w:r>
        <w:r>
          <w:rPr>
            <w:noProof/>
            <w:webHidden/>
          </w:rPr>
          <w:tab/>
        </w:r>
        <w:r>
          <w:rPr>
            <w:noProof/>
            <w:webHidden/>
          </w:rPr>
          <w:fldChar w:fldCharType="begin"/>
        </w:r>
        <w:r>
          <w:rPr>
            <w:noProof/>
            <w:webHidden/>
          </w:rPr>
          <w:instrText xml:space="preserve"> PAGEREF _Toc430169534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35" w:history="1">
        <w:r w:rsidRPr="00AE74B2">
          <w:rPr>
            <w:rStyle w:val="Hyperlink"/>
            <w:noProof/>
            <w:lang w:val="en-US"/>
          </w:rPr>
          <w:t>2.2.2</w:t>
        </w:r>
        <w:r>
          <w:rPr>
            <w:rFonts w:asciiTheme="minorHAnsi" w:eastAsiaTheme="minorEastAsia" w:hAnsiTheme="minorHAnsi" w:cstheme="minorBidi"/>
            <w:noProof/>
            <w:sz w:val="22"/>
            <w:szCs w:val="22"/>
          </w:rPr>
          <w:tab/>
        </w:r>
        <w:r w:rsidRPr="00AE74B2">
          <w:rPr>
            <w:rStyle w:val="Hyperlink"/>
            <w:noProof/>
            <w:lang w:val="en-US"/>
          </w:rPr>
          <w:t>View and Edit Unit Configurations</w:t>
        </w:r>
        <w:r>
          <w:rPr>
            <w:noProof/>
            <w:webHidden/>
          </w:rPr>
          <w:tab/>
        </w:r>
        <w:r>
          <w:rPr>
            <w:noProof/>
            <w:webHidden/>
          </w:rPr>
          <w:fldChar w:fldCharType="begin"/>
        </w:r>
        <w:r>
          <w:rPr>
            <w:noProof/>
            <w:webHidden/>
          </w:rPr>
          <w:instrText xml:space="preserve"> PAGEREF _Toc430169535 \h </w:instrText>
        </w:r>
        <w:r>
          <w:rPr>
            <w:noProof/>
            <w:webHidden/>
          </w:rPr>
        </w:r>
        <w:r>
          <w:rPr>
            <w:noProof/>
            <w:webHidden/>
          </w:rPr>
          <w:fldChar w:fldCharType="separate"/>
        </w:r>
        <w:r w:rsidR="005B7587">
          <w:rPr>
            <w:noProof/>
            <w:webHidden/>
          </w:rPr>
          <w:t>4</w:t>
        </w:r>
        <w:r>
          <w:rPr>
            <w:noProof/>
            <w:webHidden/>
          </w:rPr>
          <w:fldChar w:fldCharType="end"/>
        </w:r>
      </w:hyperlink>
    </w:p>
    <w:p w:rsidR="008D3591" w:rsidRDefault="008D3591">
      <w:pPr>
        <w:pStyle w:val="TOC1"/>
        <w:rPr>
          <w:rFonts w:asciiTheme="minorHAnsi" w:eastAsiaTheme="minorEastAsia" w:hAnsiTheme="minorHAnsi" w:cstheme="minorBidi"/>
          <w:noProof/>
          <w:szCs w:val="22"/>
        </w:rPr>
      </w:pPr>
      <w:hyperlink w:anchor="_Toc430169536" w:history="1">
        <w:r w:rsidRPr="00AE74B2">
          <w:rPr>
            <w:rStyle w:val="Hyperlink"/>
            <w:noProof/>
            <w:lang w:val="en-US"/>
          </w:rPr>
          <w:t>3</w:t>
        </w:r>
        <w:r>
          <w:rPr>
            <w:rFonts w:asciiTheme="minorHAnsi" w:eastAsiaTheme="minorEastAsia" w:hAnsiTheme="minorHAnsi" w:cstheme="minorBidi"/>
            <w:noProof/>
            <w:szCs w:val="22"/>
          </w:rPr>
          <w:tab/>
        </w:r>
        <w:r w:rsidRPr="00AE74B2">
          <w:rPr>
            <w:rStyle w:val="Hyperlink"/>
            <w:noProof/>
            <w:lang w:val="en-US"/>
          </w:rPr>
          <w:t>Function Description</w:t>
        </w:r>
        <w:r>
          <w:rPr>
            <w:noProof/>
            <w:webHidden/>
          </w:rPr>
          <w:tab/>
        </w:r>
        <w:r>
          <w:rPr>
            <w:noProof/>
            <w:webHidden/>
          </w:rPr>
          <w:fldChar w:fldCharType="begin"/>
        </w:r>
        <w:r>
          <w:rPr>
            <w:noProof/>
            <w:webHidden/>
          </w:rPr>
          <w:instrText xml:space="preserve"> PAGEREF _Toc430169536 \h </w:instrText>
        </w:r>
        <w:r>
          <w:rPr>
            <w:noProof/>
            <w:webHidden/>
          </w:rPr>
        </w:r>
        <w:r>
          <w:rPr>
            <w:noProof/>
            <w:webHidden/>
          </w:rPr>
          <w:fldChar w:fldCharType="separate"/>
        </w:r>
        <w:r w:rsidR="005B7587">
          <w:rPr>
            <w:noProof/>
            <w:webHidden/>
          </w:rPr>
          <w:t>5</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37" w:history="1">
        <w:r w:rsidRPr="00AE74B2">
          <w:rPr>
            <w:rStyle w:val="Hyperlink"/>
            <w:noProof/>
            <w:lang w:val="en-US"/>
          </w:rPr>
          <w:t>3.1</w:t>
        </w:r>
        <w:r>
          <w:rPr>
            <w:rFonts w:asciiTheme="minorHAnsi" w:eastAsiaTheme="minorEastAsia" w:hAnsiTheme="minorHAnsi" w:cstheme="minorBidi"/>
            <w:noProof/>
            <w:sz w:val="22"/>
            <w:szCs w:val="22"/>
          </w:rPr>
          <w:tab/>
        </w:r>
        <w:r w:rsidRPr="00AE74B2">
          <w:rPr>
            <w:rStyle w:val="Hyperlink"/>
            <w:noProof/>
            <w:lang w:val="en-US"/>
          </w:rPr>
          <w:t>Entity Types</w:t>
        </w:r>
        <w:r>
          <w:rPr>
            <w:noProof/>
            <w:webHidden/>
          </w:rPr>
          <w:tab/>
        </w:r>
        <w:r>
          <w:rPr>
            <w:noProof/>
            <w:webHidden/>
          </w:rPr>
          <w:fldChar w:fldCharType="begin"/>
        </w:r>
        <w:r>
          <w:rPr>
            <w:noProof/>
            <w:webHidden/>
          </w:rPr>
          <w:instrText xml:space="preserve"> PAGEREF _Toc430169537 \h </w:instrText>
        </w:r>
        <w:r>
          <w:rPr>
            <w:noProof/>
            <w:webHidden/>
          </w:rPr>
        </w:r>
        <w:r>
          <w:rPr>
            <w:noProof/>
            <w:webHidden/>
          </w:rPr>
          <w:fldChar w:fldCharType="separate"/>
        </w:r>
        <w:r w:rsidR="005B7587">
          <w:rPr>
            <w:noProof/>
            <w:webHidden/>
          </w:rPr>
          <w:t>5</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38" w:history="1">
        <w:r w:rsidRPr="00AE74B2">
          <w:rPr>
            <w:rStyle w:val="Hyperlink"/>
            <w:noProof/>
            <w:lang w:val="en-US"/>
          </w:rPr>
          <w:t>3.1.1</w:t>
        </w:r>
        <w:r>
          <w:rPr>
            <w:rFonts w:asciiTheme="minorHAnsi" w:eastAsiaTheme="minorEastAsia" w:hAnsiTheme="minorHAnsi" w:cstheme="minorBidi"/>
            <w:noProof/>
            <w:sz w:val="22"/>
            <w:szCs w:val="22"/>
          </w:rPr>
          <w:tab/>
        </w:r>
        <w:r w:rsidRPr="00AE74B2">
          <w:rPr>
            <w:rStyle w:val="Hyperlink"/>
            <w:noProof/>
            <w:lang w:val="en-US"/>
          </w:rPr>
          <w:t>Access Control</w:t>
        </w:r>
        <w:r>
          <w:rPr>
            <w:noProof/>
            <w:webHidden/>
          </w:rPr>
          <w:tab/>
        </w:r>
        <w:r>
          <w:rPr>
            <w:noProof/>
            <w:webHidden/>
          </w:rPr>
          <w:fldChar w:fldCharType="begin"/>
        </w:r>
        <w:r>
          <w:rPr>
            <w:noProof/>
            <w:webHidden/>
          </w:rPr>
          <w:instrText xml:space="preserve"> PAGEREF _Toc430169538 \h </w:instrText>
        </w:r>
        <w:r>
          <w:rPr>
            <w:noProof/>
            <w:webHidden/>
          </w:rPr>
        </w:r>
        <w:r>
          <w:rPr>
            <w:noProof/>
            <w:webHidden/>
          </w:rPr>
          <w:fldChar w:fldCharType="separate"/>
        </w:r>
        <w:r w:rsidR="005B7587">
          <w:rPr>
            <w:noProof/>
            <w:webHidden/>
          </w:rPr>
          <w:t>5</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39" w:history="1">
        <w:r w:rsidRPr="00AE74B2">
          <w:rPr>
            <w:rStyle w:val="Hyperlink"/>
            <w:noProof/>
            <w:lang w:val="en-US"/>
          </w:rPr>
          <w:t>3.1.2</w:t>
        </w:r>
        <w:r>
          <w:rPr>
            <w:rFonts w:asciiTheme="minorHAnsi" w:eastAsiaTheme="minorEastAsia" w:hAnsiTheme="minorHAnsi" w:cstheme="minorBidi"/>
            <w:noProof/>
            <w:sz w:val="22"/>
            <w:szCs w:val="22"/>
          </w:rPr>
          <w:tab/>
        </w:r>
        <w:r w:rsidRPr="00AE74B2">
          <w:rPr>
            <w:rStyle w:val="Hyperlink"/>
            <w:noProof/>
            <w:lang w:val="en-US"/>
          </w:rPr>
          <w:t>Membership</w:t>
        </w:r>
        <w:r>
          <w:rPr>
            <w:noProof/>
            <w:webHidden/>
          </w:rPr>
          <w:tab/>
        </w:r>
        <w:r>
          <w:rPr>
            <w:noProof/>
            <w:webHidden/>
          </w:rPr>
          <w:fldChar w:fldCharType="begin"/>
        </w:r>
        <w:r>
          <w:rPr>
            <w:noProof/>
            <w:webHidden/>
          </w:rPr>
          <w:instrText xml:space="preserve"> PAGEREF _Toc430169539 \h </w:instrText>
        </w:r>
        <w:r>
          <w:rPr>
            <w:noProof/>
            <w:webHidden/>
          </w:rPr>
        </w:r>
        <w:r>
          <w:rPr>
            <w:noProof/>
            <w:webHidden/>
          </w:rPr>
          <w:fldChar w:fldCharType="separate"/>
        </w:r>
        <w:r w:rsidR="005B7587">
          <w:rPr>
            <w:noProof/>
            <w:webHidden/>
          </w:rPr>
          <w:t>5</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0" w:history="1">
        <w:r w:rsidRPr="00AE74B2">
          <w:rPr>
            <w:rStyle w:val="Hyperlink"/>
            <w:noProof/>
            <w:lang w:val="en-US"/>
          </w:rPr>
          <w:t>3.1.3</w:t>
        </w:r>
        <w:r>
          <w:rPr>
            <w:rFonts w:asciiTheme="minorHAnsi" w:eastAsiaTheme="minorEastAsia" w:hAnsiTheme="minorHAnsi" w:cstheme="minorBidi"/>
            <w:noProof/>
            <w:sz w:val="22"/>
            <w:szCs w:val="22"/>
          </w:rPr>
          <w:tab/>
        </w:r>
        <w:r w:rsidRPr="00AE74B2">
          <w:rPr>
            <w:rStyle w:val="Hyperlink"/>
            <w:noProof/>
            <w:lang w:val="en-US"/>
          </w:rPr>
          <w:t>Units</w:t>
        </w:r>
        <w:r>
          <w:rPr>
            <w:noProof/>
            <w:webHidden/>
          </w:rPr>
          <w:tab/>
        </w:r>
        <w:r>
          <w:rPr>
            <w:noProof/>
            <w:webHidden/>
          </w:rPr>
          <w:fldChar w:fldCharType="begin"/>
        </w:r>
        <w:r>
          <w:rPr>
            <w:noProof/>
            <w:webHidden/>
          </w:rPr>
          <w:instrText xml:space="preserve"> PAGEREF _Toc430169540 \h </w:instrText>
        </w:r>
        <w:r>
          <w:rPr>
            <w:noProof/>
            <w:webHidden/>
          </w:rPr>
        </w:r>
        <w:r>
          <w:rPr>
            <w:noProof/>
            <w:webHidden/>
          </w:rPr>
          <w:fldChar w:fldCharType="separate"/>
        </w:r>
        <w:r w:rsidR="005B7587">
          <w:rPr>
            <w:noProof/>
            <w:webHidden/>
          </w:rPr>
          <w:t>6</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1" w:history="1">
        <w:r w:rsidRPr="00AE74B2">
          <w:rPr>
            <w:rStyle w:val="Hyperlink"/>
            <w:noProof/>
            <w:lang w:val="en-US"/>
          </w:rPr>
          <w:t>3.1.4</w:t>
        </w:r>
        <w:r>
          <w:rPr>
            <w:rFonts w:asciiTheme="minorHAnsi" w:eastAsiaTheme="minorEastAsia" w:hAnsiTheme="minorHAnsi" w:cstheme="minorBidi"/>
            <w:noProof/>
            <w:sz w:val="22"/>
            <w:szCs w:val="22"/>
          </w:rPr>
          <w:tab/>
        </w:r>
        <w:r w:rsidRPr="00AE74B2">
          <w:rPr>
            <w:rStyle w:val="Hyperlink"/>
            <w:noProof/>
            <w:lang w:val="en-US"/>
          </w:rPr>
          <w:t>Resources</w:t>
        </w:r>
        <w:r>
          <w:rPr>
            <w:noProof/>
            <w:webHidden/>
          </w:rPr>
          <w:tab/>
        </w:r>
        <w:r>
          <w:rPr>
            <w:noProof/>
            <w:webHidden/>
          </w:rPr>
          <w:fldChar w:fldCharType="begin"/>
        </w:r>
        <w:r>
          <w:rPr>
            <w:noProof/>
            <w:webHidden/>
          </w:rPr>
          <w:instrText xml:space="preserve"> PAGEREF _Toc430169541 \h </w:instrText>
        </w:r>
        <w:r>
          <w:rPr>
            <w:noProof/>
            <w:webHidden/>
          </w:rPr>
        </w:r>
        <w:r>
          <w:rPr>
            <w:noProof/>
            <w:webHidden/>
          </w:rPr>
          <w:fldChar w:fldCharType="separate"/>
        </w:r>
        <w:r w:rsidR="005B7587">
          <w:rPr>
            <w:noProof/>
            <w:webHidden/>
          </w:rPr>
          <w:t>6</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2" w:history="1">
        <w:r w:rsidRPr="00AE74B2">
          <w:rPr>
            <w:rStyle w:val="Hyperlink"/>
            <w:noProof/>
            <w:lang w:val="en-US"/>
          </w:rPr>
          <w:t>3.1.5</w:t>
        </w:r>
        <w:r>
          <w:rPr>
            <w:rFonts w:asciiTheme="minorHAnsi" w:eastAsiaTheme="minorEastAsia" w:hAnsiTheme="minorHAnsi" w:cstheme="minorBidi"/>
            <w:noProof/>
            <w:sz w:val="22"/>
            <w:szCs w:val="22"/>
          </w:rPr>
          <w:tab/>
        </w:r>
        <w:r w:rsidRPr="00AE74B2">
          <w:rPr>
            <w:rStyle w:val="Hyperlink"/>
            <w:noProof/>
            <w:lang w:val="en-US"/>
          </w:rPr>
          <w:t>Update</w:t>
        </w:r>
        <w:r>
          <w:rPr>
            <w:noProof/>
            <w:webHidden/>
          </w:rPr>
          <w:tab/>
        </w:r>
        <w:r>
          <w:rPr>
            <w:noProof/>
            <w:webHidden/>
          </w:rPr>
          <w:fldChar w:fldCharType="begin"/>
        </w:r>
        <w:r>
          <w:rPr>
            <w:noProof/>
            <w:webHidden/>
          </w:rPr>
          <w:instrText xml:space="preserve"> PAGEREF _Toc430169542 \h </w:instrText>
        </w:r>
        <w:r>
          <w:rPr>
            <w:noProof/>
            <w:webHidden/>
          </w:rPr>
        </w:r>
        <w:r>
          <w:rPr>
            <w:noProof/>
            <w:webHidden/>
          </w:rPr>
          <w:fldChar w:fldCharType="separate"/>
        </w:r>
        <w:r w:rsidR="005B7587">
          <w:rPr>
            <w:noProof/>
            <w:webHidden/>
          </w:rPr>
          <w:t>6</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3" w:history="1">
        <w:r w:rsidRPr="00AE74B2">
          <w:rPr>
            <w:rStyle w:val="Hyperlink"/>
            <w:noProof/>
            <w:lang w:val="en-US"/>
          </w:rPr>
          <w:t>3.1.6</w:t>
        </w:r>
        <w:r>
          <w:rPr>
            <w:rFonts w:asciiTheme="minorHAnsi" w:eastAsiaTheme="minorEastAsia" w:hAnsiTheme="minorHAnsi" w:cstheme="minorBidi"/>
            <w:noProof/>
            <w:sz w:val="22"/>
            <w:szCs w:val="22"/>
          </w:rPr>
          <w:tab/>
        </w:r>
        <w:r w:rsidRPr="00AE74B2">
          <w:rPr>
            <w:rStyle w:val="Hyperlink"/>
            <w:noProof/>
            <w:lang w:val="en-US"/>
          </w:rPr>
          <w:t>Documents</w:t>
        </w:r>
        <w:r>
          <w:rPr>
            <w:noProof/>
            <w:webHidden/>
          </w:rPr>
          <w:tab/>
        </w:r>
        <w:r>
          <w:rPr>
            <w:noProof/>
            <w:webHidden/>
          </w:rPr>
          <w:fldChar w:fldCharType="begin"/>
        </w:r>
        <w:r>
          <w:rPr>
            <w:noProof/>
            <w:webHidden/>
          </w:rPr>
          <w:instrText xml:space="preserve"> PAGEREF _Toc430169543 \h </w:instrText>
        </w:r>
        <w:r>
          <w:rPr>
            <w:noProof/>
            <w:webHidden/>
          </w:rPr>
        </w:r>
        <w:r>
          <w:rPr>
            <w:noProof/>
            <w:webHidden/>
          </w:rPr>
          <w:fldChar w:fldCharType="separate"/>
        </w:r>
        <w:r w:rsidR="005B7587">
          <w:rPr>
            <w:noProof/>
            <w:webHidden/>
          </w:rPr>
          <w:t>7</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4" w:history="1">
        <w:r w:rsidRPr="00AE74B2">
          <w:rPr>
            <w:rStyle w:val="Hyperlink"/>
            <w:noProof/>
            <w:lang w:val="en-US"/>
          </w:rPr>
          <w:t>3.1.7</w:t>
        </w:r>
        <w:r>
          <w:rPr>
            <w:rFonts w:asciiTheme="minorHAnsi" w:eastAsiaTheme="minorEastAsia" w:hAnsiTheme="minorHAnsi" w:cstheme="minorBidi"/>
            <w:noProof/>
            <w:sz w:val="22"/>
            <w:szCs w:val="22"/>
          </w:rPr>
          <w:tab/>
        </w:r>
        <w:r w:rsidRPr="00AE74B2">
          <w:rPr>
            <w:rStyle w:val="Hyperlink"/>
            <w:noProof/>
            <w:lang w:val="en-US"/>
          </w:rPr>
          <w:t>Software</w:t>
        </w:r>
        <w:r>
          <w:rPr>
            <w:noProof/>
            <w:webHidden/>
          </w:rPr>
          <w:tab/>
        </w:r>
        <w:r>
          <w:rPr>
            <w:noProof/>
            <w:webHidden/>
          </w:rPr>
          <w:fldChar w:fldCharType="begin"/>
        </w:r>
        <w:r>
          <w:rPr>
            <w:noProof/>
            <w:webHidden/>
          </w:rPr>
          <w:instrText xml:space="preserve"> PAGEREF _Toc430169544 \h </w:instrText>
        </w:r>
        <w:r>
          <w:rPr>
            <w:noProof/>
            <w:webHidden/>
          </w:rPr>
        </w:r>
        <w:r>
          <w:rPr>
            <w:noProof/>
            <w:webHidden/>
          </w:rPr>
          <w:fldChar w:fldCharType="separate"/>
        </w:r>
        <w:r w:rsidR="005B7587">
          <w:rPr>
            <w:noProof/>
            <w:webHidden/>
          </w:rPr>
          <w:t>7</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5" w:history="1">
        <w:r w:rsidRPr="00AE74B2">
          <w:rPr>
            <w:rStyle w:val="Hyperlink"/>
            <w:noProof/>
            <w:lang w:val="en-US"/>
          </w:rPr>
          <w:t>3.1.8</w:t>
        </w:r>
        <w:r>
          <w:rPr>
            <w:rFonts w:asciiTheme="minorHAnsi" w:eastAsiaTheme="minorEastAsia" w:hAnsiTheme="minorHAnsi" w:cstheme="minorBidi"/>
            <w:noProof/>
            <w:sz w:val="22"/>
            <w:szCs w:val="22"/>
          </w:rPr>
          <w:tab/>
        </w:r>
        <w:r w:rsidRPr="00AE74B2">
          <w:rPr>
            <w:rStyle w:val="Hyperlink"/>
            <w:noProof/>
            <w:lang w:val="en-US"/>
          </w:rPr>
          <w:t>Configurations</w:t>
        </w:r>
        <w:r>
          <w:rPr>
            <w:noProof/>
            <w:webHidden/>
          </w:rPr>
          <w:tab/>
        </w:r>
        <w:r>
          <w:rPr>
            <w:noProof/>
            <w:webHidden/>
          </w:rPr>
          <w:fldChar w:fldCharType="begin"/>
        </w:r>
        <w:r>
          <w:rPr>
            <w:noProof/>
            <w:webHidden/>
          </w:rPr>
          <w:instrText xml:space="preserve"> PAGEREF _Toc430169545 \h </w:instrText>
        </w:r>
        <w:r>
          <w:rPr>
            <w:noProof/>
            <w:webHidden/>
          </w:rPr>
        </w:r>
        <w:r>
          <w:rPr>
            <w:noProof/>
            <w:webHidden/>
          </w:rPr>
          <w:fldChar w:fldCharType="separate"/>
        </w:r>
        <w:r w:rsidR="005B7587">
          <w:rPr>
            <w:noProof/>
            <w:webHidden/>
          </w:rPr>
          <w:t>7</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46" w:history="1">
        <w:r w:rsidRPr="00AE74B2">
          <w:rPr>
            <w:rStyle w:val="Hyperlink"/>
            <w:noProof/>
            <w:lang w:val="en-US"/>
          </w:rPr>
          <w:t>3.1.9</w:t>
        </w:r>
        <w:r>
          <w:rPr>
            <w:rFonts w:asciiTheme="minorHAnsi" w:eastAsiaTheme="minorEastAsia" w:hAnsiTheme="minorHAnsi" w:cstheme="minorBidi"/>
            <w:noProof/>
            <w:sz w:val="22"/>
            <w:szCs w:val="22"/>
          </w:rPr>
          <w:tab/>
        </w:r>
        <w:r w:rsidRPr="00AE74B2">
          <w:rPr>
            <w:rStyle w:val="Hyperlink"/>
            <w:noProof/>
            <w:lang w:val="en-US"/>
          </w:rPr>
          <w:t>Meta</w:t>
        </w:r>
        <w:r>
          <w:rPr>
            <w:noProof/>
            <w:webHidden/>
          </w:rPr>
          <w:tab/>
        </w:r>
        <w:r>
          <w:rPr>
            <w:noProof/>
            <w:webHidden/>
          </w:rPr>
          <w:fldChar w:fldCharType="begin"/>
        </w:r>
        <w:r>
          <w:rPr>
            <w:noProof/>
            <w:webHidden/>
          </w:rPr>
          <w:instrText xml:space="preserve"> PAGEREF _Toc430169546 \h </w:instrText>
        </w:r>
        <w:r>
          <w:rPr>
            <w:noProof/>
            <w:webHidden/>
          </w:rPr>
        </w:r>
        <w:r>
          <w:rPr>
            <w:noProof/>
            <w:webHidden/>
          </w:rPr>
          <w:fldChar w:fldCharType="separate"/>
        </w:r>
        <w:r w:rsidR="005B7587">
          <w:rPr>
            <w:noProof/>
            <w:webHidden/>
          </w:rPr>
          <w:t>8</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47" w:history="1">
        <w:r w:rsidRPr="00AE74B2">
          <w:rPr>
            <w:rStyle w:val="Hyperlink"/>
            <w:noProof/>
            <w:lang w:val="en-US"/>
          </w:rPr>
          <w:t>3.2</w:t>
        </w:r>
        <w:r>
          <w:rPr>
            <w:rFonts w:asciiTheme="minorHAnsi" w:eastAsiaTheme="minorEastAsia" w:hAnsiTheme="minorHAnsi" w:cstheme="minorBidi"/>
            <w:noProof/>
            <w:sz w:val="22"/>
            <w:szCs w:val="22"/>
          </w:rPr>
          <w:tab/>
        </w:r>
        <w:r w:rsidRPr="00AE74B2">
          <w:rPr>
            <w:rStyle w:val="Hyperlink"/>
            <w:noProof/>
            <w:lang w:val="en-US"/>
          </w:rPr>
          <w:t>Login and Tenant Selection</w:t>
        </w:r>
        <w:r>
          <w:rPr>
            <w:noProof/>
            <w:webHidden/>
          </w:rPr>
          <w:tab/>
        </w:r>
        <w:r>
          <w:rPr>
            <w:noProof/>
            <w:webHidden/>
          </w:rPr>
          <w:fldChar w:fldCharType="begin"/>
        </w:r>
        <w:r>
          <w:rPr>
            <w:noProof/>
            <w:webHidden/>
          </w:rPr>
          <w:instrText xml:space="preserve"> PAGEREF _Toc430169547 \h </w:instrText>
        </w:r>
        <w:r>
          <w:rPr>
            <w:noProof/>
            <w:webHidden/>
          </w:rPr>
        </w:r>
        <w:r>
          <w:rPr>
            <w:noProof/>
            <w:webHidden/>
          </w:rPr>
          <w:fldChar w:fldCharType="separate"/>
        </w:r>
        <w:r w:rsidR="005B7587">
          <w:rPr>
            <w:noProof/>
            <w:webHidden/>
          </w:rPr>
          <w:t>8</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48" w:history="1">
        <w:r w:rsidRPr="00AE74B2">
          <w:rPr>
            <w:rStyle w:val="Hyperlink"/>
            <w:noProof/>
            <w:lang w:val="en-US"/>
          </w:rPr>
          <w:t>3.3</w:t>
        </w:r>
        <w:r>
          <w:rPr>
            <w:rFonts w:asciiTheme="minorHAnsi" w:eastAsiaTheme="minorEastAsia" w:hAnsiTheme="minorHAnsi" w:cstheme="minorBidi"/>
            <w:noProof/>
            <w:sz w:val="22"/>
            <w:szCs w:val="22"/>
          </w:rPr>
          <w:tab/>
        </w:r>
        <w:r w:rsidRPr="00AE74B2">
          <w:rPr>
            <w:rStyle w:val="Hyperlink"/>
            <w:noProof/>
            <w:lang w:val="en-US"/>
          </w:rPr>
          <w:t>Navigator</w:t>
        </w:r>
        <w:r>
          <w:rPr>
            <w:noProof/>
            <w:webHidden/>
          </w:rPr>
          <w:tab/>
        </w:r>
        <w:r>
          <w:rPr>
            <w:noProof/>
            <w:webHidden/>
          </w:rPr>
          <w:fldChar w:fldCharType="begin"/>
        </w:r>
        <w:r>
          <w:rPr>
            <w:noProof/>
            <w:webHidden/>
          </w:rPr>
          <w:instrText xml:space="preserve"> PAGEREF _Toc430169548 \h </w:instrText>
        </w:r>
        <w:r>
          <w:rPr>
            <w:noProof/>
            <w:webHidden/>
          </w:rPr>
        </w:r>
        <w:r>
          <w:rPr>
            <w:noProof/>
            <w:webHidden/>
          </w:rPr>
          <w:fldChar w:fldCharType="separate"/>
        </w:r>
        <w:r w:rsidR="005B7587">
          <w:rPr>
            <w:noProof/>
            <w:webHidden/>
          </w:rPr>
          <w:t>8</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49" w:history="1">
        <w:r w:rsidRPr="00AE74B2">
          <w:rPr>
            <w:rStyle w:val="Hyperlink"/>
            <w:noProof/>
            <w:lang w:val="en-US"/>
          </w:rPr>
          <w:t>3.4</w:t>
        </w:r>
        <w:r>
          <w:rPr>
            <w:rFonts w:asciiTheme="minorHAnsi" w:eastAsiaTheme="minorEastAsia" w:hAnsiTheme="minorHAnsi" w:cstheme="minorBidi"/>
            <w:noProof/>
            <w:sz w:val="22"/>
            <w:szCs w:val="22"/>
          </w:rPr>
          <w:tab/>
        </w:r>
        <w:r w:rsidRPr="00AE74B2">
          <w:rPr>
            <w:rStyle w:val="Hyperlink"/>
            <w:noProof/>
            <w:lang w:val="en-US"/>
          </w:rPr>
          <w:t>Home Stage</w:t>
        </w:r>
        <w:r>
          <w:rPr>
            <w:noProof/>
            <w:webHidden/>
          </w:rPr>
          <w:tab/>
        </w:r>
        <w:r>
          <w:rPr>
            <w:noProof/>
            <w:webHidden/>
          </w:rPr>
          <w:fldChar w:fldCharType="begin"/>
        </w:r>
        <w:r>
          <w:rPr>
            <w:noProof/>
            <w:webHidden/>
          </w:rPr>
          <w:instrText xml:space="preserve"> PAGEREF _Toc430169549 \h </w:instrText>
        </w:r>
        <w:r>
          <w:rPr>
            <w:noProof/>
            <w:webHidden/>
          </w:rPr>
        </w:r>
        <w:r>
          <w:rPr>
            <w:noProof/>
            <w:webHidden/>
          </w:rPr>
          <w:fldChar w:fldCharType="separate"/>
        </w:r>
        <w:r w:rsidR="005B7587">
          <w:rPr>
            <w:noProof/>
            <w:webHidden/>
          </w:rPr>
          <w:t>8</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50" w:history="1">
        <w:r w:rsidRPr="00AE74B2">
          <w:rPr>
            <w:rStyle w:val="Hyperlink"/>
            <w:noProof/>
            <w:lang w:val="en-US"/>
          </w:rPr>
          <w:t>3.5</w:t>
        </w:r>
        <w:r>
          <w:rPr>
            <w:rFonts w:asciiTheme="minorHAnsi" w:eastAsiaTheme="minorEastAsia" w:hAnsiTheme="minorHAnsi" w:cstheme="minorBidi"/>
            <w:noProof/>
            <w:sz w:val="22"/>
            <w:szCs w:val="22"/>
          </w:rPr>
          <w:tab/>
        </w:r>
        <w:r w:rsidRPr="00AE74B2">
          <w:rPr>
            <w:rStyle w:val="Hyperlink"/>
            <w:noProof/>
            <w:lang w:val="en-US"/>
          </w:rPr>
          <w:t>Entity Stages</w:t>
        </w:r>
        <w:r>
          <w:rPr>
            <w:noProof/>
            <w:webHidden/>
          </w:rPr>
          <w:tab/>
        </w:r>
        <w:r>
          <w:rPr>
            <w:noProof/>
            <w:webHidden/>
          </w:rPr>
          <w:fldChar w:fldCharType="begin"/>
        </w:r>
        <w:r>
          <w:rPr>
            <w:noProof/>
            <w:webHidden/>
          </w:rPr>
          <w:instrText xml:space="preserve"> PAGEREF _Toc430169550 \h </w:instrText>
        </w:r>
        <w:r>
          <w:rPr>
            <w:noProof/>
            <w:webHidden/>
          </w:rPr>
        </w:r>
        <w:r>
          <w:rPr>
            <w:noProof/>
            <w:webHidden/>
          </w:rPr>
          <w:fldChar w:fldCharType="separate"/>
        </w:r>
        <w:r w:rsidR="005B7587">
          <w:rPr>
            <w:noProof/>
            <w:webHidden/>
          </w:rPr>
          <w:t>8</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51" w:history="1">
        <w:r w:rsidRPr="00AE74B2">
          <w:rPr>
            <w:rStyle w:val="Hyperlink"/>
            <w:noProof/>
            <w:lang w:val="en-US"/>
          </w:rPr>
          <w:t>3.6</w:t>
        </w:r>
        <w:r>
          <w:rPr>
            <w:rFonts w:asciiTheme="minorHAnsi" w:eastAsiaTheme="minorEastAsia" w:hAnsiTheme="minorHAnsi" w:cstheme="minorBidi"/>
            <w:noProof/>
            <w:sz w:val="22"/>
            <w:szCs w:val="22"/>
          </w:rPr>
          <w:tab/>
        </w:r>
        <w:r w:rsidRPr="00AE74B2">
          <w:rPr>
            <w:rStyle w:val="Hyperlink"/>
            <w:noProof/>
            <w:lang w:val="en-US"/>
          </w:rPr>
          <w:t>Entity Editor</w:t>
        </w:r>
        <w:r>
          <w:rPr>
            <w:noProof/>
            <w:webHidden/>
          </w:rPr>
          <w:tab/>
        </w:r>
        <w:r>
          <w:rPr>
            <w:noProof/>
            <w:webHidden/>
          </w:rPr>
          <w:fldChar w:fldCharType="begin"/>
        </w:r>
        <w:r>
          <w:rPr>
            <w:noProof/>
            <w:webHidden/>
          </w:rPr>
          <w:instrText xml:space="preserve"> PAGEREF _Toc430169551 \h </w:instrText>
        </w:r>
        <w:r>
          <w:rPr>
            <w:noProof/>
            <w:webHidden/>
          </w:rPr>
        </w:r>
        <w:r>
          <w:rPr>
            <w:noProof/>
            <w:webHidden/>
          </w:rPr>
          <w:fldChar w:fldCharType="separate"/>
        </w:r>
        <w:r w:rsidR="005B7587">
          <w:rPr>
            <w:noProof/>
            <w:webHidden/>
          </w:rPr>
          <w:t>9</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52" w:history="1">
        <w:r w:rsidRPr="00AE74B2">
          <w:rPr>
            <w:rStyle w:val="Hyperlink"/>
            <w:noProof/>
            <w:lang w:val="en-US"/>
          </w:rPr>
          <w:t>3.7</w:t>
        </w:r>
        <w:r>
          <w:rPr>
            <w:rFonts w:asciiTheme="minorHAnsi" w:eastAsiaTheme="minorEastAsia" w:hAnsiTheme="minorHAnsi" w:cstheme="minorBidi"/>
            <w:noProof/>
            <w:sz w:val="22"/>
            <w:szCs w:val="22"/>
          </w:rPr>
          <w:tab/>
        </w:r>
        <w:r w:rsidRPr="00AE74B2">
          <w:rPr>
            <w:rStyle w:val="Hyperlink"/>
            <w:noProof/>
            <w:lang w:val="en-US"/>
          </w:rPr>
          <w:t>Removable Media Stage</w:t>
        </w:r>
        <w:r>
          <w:rPr>
            <w:noProof/>
            <w:webHidden/>
          </w:rPr>
          <w:tab/>
        </w:r>
        <w:r>
          <w:rPr>
            <w:noProof/>
            <w:webHidden/>
          </w:rPr>
          <w:fldChar w:fldCharType="begin"/>
        </w:r>
        <w:r>
          <w:rPr>
            <w:noProof/>
            <w:webHidden/>
          </w:rPr>
          <w:instrText xml:space="preserve"> PAGEREF _Toc430169552 \h </w:instrText>
        </w:r>
        <w:r>
          <w:rPr>
            <w:noProof/>
            <w:webHidden/>
          </w:rPr>
        </w:r>
        <w:r>
          <w:rPr>
            <w:noProof/>
            <w:webHidden/>
          </w:rPr>
          <w:fldChar w:fldCharType="separate"/>
        </w:r>
        <w:r w:rsidR="005B7587">
          <w:rPr>
            <w:noProof/>
            <w:webHidden/>
          </w:rPr>
          <w:t>9</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53" w:history="1">
        <w:r w:rsidRPr="00AE74B2">
          <w:rPr>
            <w:rStyle w:val="Hyperlink"/>
            <w:noProof/>
            <w:lang w:val="en-US"/>
          </w:rPr>
          <w:t>3.8</w:t>
        </w:r>
        <w:r>
          <w:rPr>
            <w:rFonts w:asciiTheme="minorHAnsi" w:eastAsiaTheme="minorEastAsia" w:hAnsiTheme="minorHAnsi" w:cstheme="minorBidi"/>
            <w:noProof/>
            <w:sz w:val="22"/>
            <w:szCs w:val="22"/>
          </w:rPr>
          <w:tab/>
        </w:r>
        <w:r w:rsidRPr="00AE74B2">
          <w:rPr>
            <w:rStyle w:val="Hyperlink"/>
            <w:noProof/>
            <w:lang w:val="en-US"/>
          </w:rPr>
          <w:t>Unit Configurator</w:t>
        </w:r>
        <w:r>
          <w:rPr>
            <w:noProof/>
            <w:webHidden/>
          </w:rPr>
          <w:tab/>
        </w:r>
        <w:r>
          <w:rPr>
            <w:noProof/>
            <w:webHidden/>
          </w:rPr>
          <w:fldChar w:fldCharType="begin"/>
        </w:r>
        <w:r>
          <w:rPr>
            <w:noProof/>
            <w:webHidden/>
          </w:rPr>
          <w:instrText xml:space="preserve"> PAGEREF _Toc430169553 \h </w:instrText>
        </w:r>
        <w:r>
          <w:rPr>
            <w:noProof/>
            <w:webHidden/>
          </w:rPr>
        </w:r>
        <w:r>
          <w:rPr>
            <w:noProof/>
            <w:webHidden/>
          </w:rPr>
          <w:fldChar w:fldCharType="separate"/>
        </w:r>
        <w:r w:rsidR="005B7587">
          <w:rPr>
            <w:noProof/>
            <w:webHidden/>
          </w:rPr>
          <w:t>9</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54" w:history="1">
        <w:r w:rsidRPr="00AE74B2">
          <w:rPr>
            <w:rStyle w:val="Hyperlink"/>
            <w:noProof/>
            <w:lang w:val="en-US"/>
          </w:rPr>
          <w:t>3.8.1</w:t>
        </w:r>
        <w:r>
          <w:rPr>
            <w:rFonts w:asciiTheme="minorHAnsi" w:eastAsiaTheme="minorEastAsia" w:hAnsiTheme="minorHAnsi" w:cstheme="minorBidi"/>
            <w:noProof/>
            <w:sz w:val="22"/>
            <w:szCs w:val="22"/>
          </w:rPr>
          <w:tab/>
        </w:r>
        <w:r w:rsidRPr="00AE74B2">
          <w:rPr>
            <w:rStyle w:val="Hyperlink"/>
            <w:noProof/>
            <w:lang w:val="en-US"/>
          </w:rPr>
          <w:t>Load Initial Data Step</w:t>
        </w:r>
        <w:r>
          <w:rPr>
            <w:noProof/>
            <w:webHidden/>
          </w:rPr>
          <w:tab/>
        </w:r>
        <w:r>
          <w:rPr>
            <w:noProof/>
            <w:webHidden/>
          </w:rPr>
          <w:fldChar w:fldCharType="begin"/>
        </w:r>
        <w:r>
          <w:rPr>
            <w:noProof/>
            <w:webHidden/>
          </w:rPr>
          <w:instrText xml:space="preserve"> PAGEREF _Toc430169554 \h </w:instrText>
        </w:r>
        <w:r>
          <w:rPr>
            <w:noProof/>
            <w:webHidden/>
          </w:rPr>
        </w:r>
        <w:r>
          <w:rPr>
            <w:noProof/>
            <w:webHidden/>
          </w:rPr>
          <w:fldChar w:fldCharType="separate"/>
        </w:r>
        <w:r w:rsidR="005B7587">
          <w:rPr>
            <w:noProof/>
            <w:webHidden/>
          </w:rPr>
          <w:t>9</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55" w:history="1">
        <w:r w:rsidRPr="00AE74B2">
          <w:rPr>
            <w:rStyle w:val="Hyperlink"/>
            <w:noProof/>
            <w:lang w:val="en-US"/>
          </w:rPr>
          <w:t>3.8.2</w:t>
        </w:r>
        <w:r>
          <w:rPr>
            <w:rFonts w:asciiTheme="minorHAnsi" w:eastAsiaTheme="minorEastAsia" w:hAnsiTheme="minorHAnsi" w:cstheme="minorBidi"/>
            <w:noProof/>
            <w:sz w:val="22"/>
            <w:szCs w:val="22"/>
          </w:rPr>
          <w:tab/>
        </w:r>
        <w:r w:rsidRPr="00AE74B2">
          <w:rPr>
            <w:rStyle w:val="Hyperlink"/>
            <w:noProof/>
            <w:lang w:val="en-US"/>
          </w:rPr>
          <w:t>Export Preparation Step</w:t>
        </w:r>
        <w:r>
          <w:rPr>
            <w:noProof/>
            <w:webHidden/>
          </w:rPr>
          <w:tab/>
        </w:r>
        <w:r>
          <w:rPr>
            <w:noProof/>
            <w:webHidden/>
          </w:rPr>
          <w:fldChar w:fldCharType="begin"/>
        </w:r>
        <w:r>
          <w:rPr>
            <w:noProof/>
            <w:webHidden/>
          </w:rPr>
          <w:instrText xml:space="preserve"> PAGEREF _Toc430169555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56" w:history="1">
        <w:r w:rsidRPr="00AE74B2">
          <w:rPr>
            <w:rStyle w:val="Hyperlink"/>
            <w:noProof/>
            <w:lang w:val="en-US"/>
          </w:rPr>
          <w:t>3.8.3</w:t>
        </w:r>
        <w:r>
          <w:rPr>
            <w:rFonts w:asciiTheme="minorHAnsi" w:eastAsiaTheme="minorEastAsia" w:hAnsiTheme="minorHAnsi" w:cstheme="minorBidi"/>
            <w:noProof/>
            <w:sz w:val="22"/>
            <w:szCs w:val="22"/>
          </w:rPr>
          <w:tab/>
        </w:r>
        <w:r w:rsidRPr="00AE74B2">
          <w:rPr>
            <w:rStyle w:val="Hyperlink"/>
            <w:noProof/>
            <w:lang w:val="en-US"/>
          </w:rPr>
          <w:t>Pre and Post Installation Actions</w:t>
        </w:r>
        <w:r>
          <w:rPr>
            <w:noProof/>
            <w:webHidden/>
          </w:rPr>
          <w:tab/>
        </w:r>
        <w:r>
          <w:rPr>
            <w:noProof/>
            <w:webHidden/>
          </w:rPr>
          <w:fldChar w:fldCharType="begin"/>
        </w:r>
        <w:r>
          <w:rPr>
            <w:noProof/>
            <w:webHidden/>
          </w:rPr>
          <w:instrText xml:space="preserve"> PAGEREF _Toc430169556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4"/>
        <w:rPr>
          <w:rFonts w:asciiTheme="minorHAnsi" w:eastAsiaTheme="minorEastAsia" w:hAnsiTheme="minorHAnsi" w:cstheme="minorBidi"/>
          <w:noProof/>
          <w:sz w:val="22"/>
          <w:szCs w:val="22"/>
        </w:rPr>
      </w:pPr>
      <w:hyperlink w:anchor="_Toc430169557" w:history="1">
        <w:r w:rsidRPr="00AE74B2">
          <w:rPr>
            <w:rStyle w:val="Hyperlink"/>
            <w:noProof/>
            <w:lang w:val="en-US"/>
          </w:rPr>
          <w:t>3.8.3.1</w:t>
        </w:r>
        <w:r>
          <w:rPr>
            <w:rFonts w:asciiTheme="minorHAnsi" w:eastAsiaTheme="minorEastAsia" w:hAnsiTheme="minorHAnsi" w:cstheme="minorBidi"/>
            <w:noProof/>
            <w:sz w:val="22"/>
            <w:szCs w:val="22"/>
          </w:rPr>
          <w:tab/>
        </w:r>
        <w:r w:rsidRPr="00AE74B2">
          <w:rPr>
            <w:rStyle w:val="Hyperlink"/>
            <w:noProof/>
            <w:lang w:val="en-US"/>
          </w:rPr>
          <w:t>Local executables</w:t>
        </w:r>
        <w:r>
          <w:rPr>
            <w:noProof/>
            <w:webHidden/>
          </w:rPr>
          <w:tab/>
        </w:r>
        <w:r>
          <w:rPr>
            <w:noProof/>
            <w:webHidden/>
          </w:rPr>
          <w:fldChar w:fldCharType="begin"/>
        </w:r>
        <w:r>
          <w:rPr>
            <w:noProof/>
            <w:webHidden/>
          </w:rPr>
          <w:instrText xml:space="preserve"> PAGEREF _Toc430169557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4"/>
        <w:rPr>
          <w:rFonts w:asciiTheme="minorHAnsi" w:eastAsiaTheme="minorEastAsia" w:hAnsiTheme="minorHAnsi" w:cstheme="minorBidi"/>
          <w:noProof/>
          <w:sz w:val="22"/>
          <w:szCs w:val="22"/>
        </w:rPr>
      </w:pPr>
      <w:hyperlink w:anchor="_Toc430169558" w:history="1">
        <w:r w:rsidRPr="00AE74B2">
          <w:rPr>
            <w:rStyle w:val="Hyperlink"/>
            <w:noProof/>
            <w:lang w:val="en-US"/>
          </w:rPr>
          <w:t>3.8.3.2</w:t>
        </w:r>
        <w:r>
          <w:rPr>
            <w:rFonts w:asciiTheme="minorHAnsi" w:eastAsiaTheme="minorEastAsia" w:hAnsiTheme="minorHAnsi" w:cstheme="minorBidi"/>
            <w:noProof/>
            <w:sz w:val="22"/>
            <w:szCs w:val="22"/>
          </w:rPr>
          <w:tab/>
        </w:r>
        <w:r w:rsidRPr="00AE74B2">
          <w:rPr>
            <w:rStyle w:val="Hyperlink"/>
            <w:noProof/>
            <w:lang w:val="en-US"/>
          </w:rPr>
          <w:t>Unit executables</w:t>
        </w:r>
        <w:r>
          <w:rPr>
            <w:noProof/>
            <w:webHidden/>
          </w:rPr>
          <w:tab/>
        </w:r>
        <w:r>
          <w:rPr>
            <w:noProof/>
            <w:webHidden/>
          </w:rPr>
          <w:fldChar w:fldCharType="begin"/>
        </w:r>
        <w:r>
          <w:rPr>
            <w:noProof/>
            <w:webHidden/>
          </w:rPr>
          <w:instrText xml:space="preserve"> PAGEREF _Toc430169558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59" w:history="1">
        <w:r w:rsidRPr="00AE74B2">
          <w:rPr>
            <w:rStyle w:val="Hyperlink"/>
            <w:noProof/>
            <w:lang w:val="en-US"/>
          </w:rPr>
          <w:t>3.8.4</w:t>
        </w:r>
        <w:r>
          <w:rPr>
            <w:rFonts w:asciiTheme="minorHAnsi" w:eastAsiaTheme="minorEastAsia" w:hAnsiTheme="minorHAnsi" w:cstheme="minorBidi"/>
            <w:noProof/>
            <w:sz w:val="22"/>
            <w:szCs w:val="22"/>
          </w:rPr>
          <w:tab/>
        </w:r>
        <w:r w:rsidRPr="00AE74B2">
          <w:rPr>
            <w:rStyle w:val="Hyperlink"/>
            <w:noProof/>
            <w:lang w:val="en-US"/>
          </w:rPr>
          <w:t>Export Step</w:t>
        </w:r>
        <w:r>
          <w:rPr>
            <w:noProof/>
            <w:webHidden/>
          </w:rPr>
          <w:tab/>
        </w:r>
        <w:r>
          <w:rPr>
            <w:noProof/>
            <w:webHidden/>
          </w:rPr>
          <w:fldChar w:fldCharType="begin"/>
        </w:r>
        <w:r>
          <w:rPr>
            <w:noProof/>
            <w:webHidden/>
          </w:rPr>
          <w:instrText xml:space="preserve"> PAGEREF _Toc430169559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60" w:history="1">
        <w:r w:rsidRPr="00AE74B2">
          <w:rPr>
            <w:rStyle w:val="Hyperlink"/>
            <w:noProof/>
            <w:lang w:val="en-US"/>
          </w:rPr>
          <w:t>3.8.5</w:t>
        </w:r>
        <w:r>
          <w:rPr>
            <w:rFonts w:asciiTheme="minorHAnsi" w:eastAsiaTheme="minorEastAsia" w:hAnsiTheme="minorHAnsi" w:cstheme="minorBidi"/>
            <w:noProof/>
            <w:sz w:val="22"/>
            <w:szCs w:val="22"/>
          </w:rPr>
          <w:tab/>
        </w:r>
        <w:r w:rsidRPr="00AE74B2">
          <w:rPr>
            <w:rStyle w:val="Hyperlink"/>
            <w:noProof/>
            <w:lang w:val="en-US"/>
          </w:rPr>
          <w:t>Local Download Step</w:t>
        </w:r>
        <w:r>
          <w:rPr>
            <w:noProof/>
            <w:webHidden/>
          </w:rPr>
          <w:tab/>
        </w:r>
        <w:r>
          <w:rPr>
            <w:noProof/>
            <w:webHidden/>
          </w:rPr>
          <w:fldChar w:fldCharType="begin"/>
        </w:r>
        <w:r>
          <w:rPr>
            <w:noProof/>
            <w:webHidden/>
          </w:rPr>
          <w:instrText xml:space="preserve"> PAGEREF _Toc430169560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61" w:history="1">
        <w:r w:rsidRPr="00AE74B2">
          <w:rPr>
            <w:rStyle w:val="Hyperlink"/>
            <w:noProof/>
            <w:lang w:val="en-US"/>
          </w:rPr>
          <w:t>3.8.6</w:t>
        </w:r>
        <w:r>
          <w:rPr>
            <w:rFonts w:asciiTheme="minorHAnsi" w:eastAsiaTheme="minorEastAsia" w:hAnsiTheme="minorHAnsi" w:cstheme="minorBidi"/>
            <w:noProof/>
            <w:sz w:val="22"/>
            <w:szCs w:val="22"/>
          </w:rPr>
          <w:tab/>
        </w:r>
        <w:r w:rsidRPr="00AE74B2">
          <w:rPr>
            <w:rStyle w:val="Hyperlink"/>
            <w:noProof/>
            <w:lang w:val="en-US"/>
          </w:rPr>
          <w:t>Save changes to database</w:t>
        </w:r>
        <w:r>
          <w:rPr>
            <w:noProof/>
            <w:webHidden/>
          </w:rPr>
          <w:tab/>
        </w:r>
        <w:r>
          <w:rPr>
            <w:noProof/>
            <w:webHidden/>
          </w:rPr>
          <w:fldChar w:fldCharType="begin"/>
        </w:r>
        <w:r>
          <w:rPr>
            <w:noProof/>
            <w:webHidden/>
          </w:rPr>
          <w:instrText xml:space="preserve"> PAGEREF _Toc430169561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62" w:history="1">
        <w:r w:rsidRPr="00AE74B2">
          <w:rPr>
            <w:rStyle w:val="Hyperlink"/>
            <w:noProof/>
            <w:lang w:val="en-US"/>
          </w:rPr>
          <w:t>3.8.7</w:t>
        </w:r>
        <w:r>
          <w:rPr>
            <w:rFonts w:asciiTheme="minorHAnsi" w:eastAsiaTheme="minorEastAsia" w:hAnsiTheme="minorHAnsi" w:cstheme="minorBidi"/>
            <w:noProof/>
            <w:sz w:val="22"/>
            <w:szCs w:val="22"/>
          </w:rPr>
          <w:tab/>
        </w:r>
        <w:r w:rsidRPr="00AE74B2">
          <w:rPr>
            <w:rStyle w:val="Hyperlink"/>
            <w:noProof/>
            <w:lang w:val="en-US"/>
          </w:rPr>
          <w:t>Version selection</w:t>
        </w:r>
        <w:r>
          <w:rPr>
            <w:noProof/>
            <w:webHidden/>
          </w:rPr>
          <w:tab/>
        </w:r>
        <w:r>
          <w:rPr>
            <w:noProof/>
            <w:webHidden/>
          </w:rPr>
          <w:fldChar w:fldCharType="begin"/>
        </w:r>
        <w:r>
          <w:rPr>
            <w:noProof/>
            <w:webHidden/>
          </w:rPr>
          <w:instrText xml:space="preserve"> PAGEREF _Toc430169562 \h </w:instrText>
        </w:r>
        <w:r>
          <w:rPr>
            <w:noProof/>
            <w:webHidden/>
          </w:rPr>
        </w:r>
        <w:r>
          <w:rPr>
            <w:noProof/>
            <w:webHidden/>
          </w:rPr>
          <w:fldChar w:fldCharType="separate"/>
        </w:r>
        <w:r w:rsidR="005B7587">
          <w:rPr>
            <w:noProof/>
            <w:webHidden/>
          </w:rPr>
          <w:t>10</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63" w:history="1">
        <w:r w:rsidRPr="00AE74B2">
          <w:rPr>
            <w:rStyle w:val="Hyperlink"/>
            <w:noProof/>
            <w:lang w:val="en-US"/>
          </w:rPr>
          <w:t>3.8.8</w:t>
        </w:r>
        <w:r>
          <w:rPr>
            <w:rFonts w:asciiTheme="minorHAnsi" w:eastAsiaTheme="minorEastAsia" w:hAnsiTheme="minorHAnsi" w:cstheme="minorBidi"/>
            <w:noProof/>
            <w:sz w:val="22"/>
            <w:szCs w:val="22"/>
          </w:rPr>
          <w:tab/>
        </w:r>
        <w:r w:rsidRPr="00AE74B2">
          <w:rPr>
            <w:rStyle w:val="Hyperlink"/>
            <w:noProof/>
            <w:lang w:val="en-US"/>
          </w:rPr>
          <w:t>Export Unit Configuration to file</w:t>
        </w:r>
        <w:r>
          <w:rPr>
            <w:noProof/>
            <w:webHidden/>
          </w:rPr>
          <w:tab/>
        </w:r>
        <w:r>
          <w:rPr>
            <w:noProof/>
            <w:webHidden/>
          </w:rPr>
          <w:fldChar w:fldCharType="begin"/>
        </w:r>
        <w:r>
          <w:rPr>
            <w:noProof/>
            <w:webHidden/>
          </w:rPr>
          <w:instrText xml:space="preserve"> PAGEREF _Toc430169563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64" w:history="1">
        <w:r w:rsidRPr="00AE74B2">
          <w:rPr>
            <w:rStyle w:val="Hyperlink"/>
            <w:noProof/>
            <w:lang w:val="en-US"/>
          </w:rPr>
          <w:t>3.9</w:t>
        </w:r>
        <w:r>
          <w:rPr>
            <w:rFonts w:asciiTheme="minorHAnsi" w:eastAsiaTheme="minorEastAsia" w:hAnsiTheme="minorHAnsi" w:cstheme="minorBidi"/>
            <w:noProof/>
            <w:sz w:val="22"/>
            <w:szCs w:val="22"/>
          </w:rPr>
          <w:tab/>
        </w:r>
        <w:r w:rsidRPr="00AE74B2">
          <w:rPr>
            <w:rStyle w:val="Hyperlink"/>
            <w:noProof/>
            <w:lang w:val="en-US"/>
          </w:rPr>
          <w:t>File menu</w:t>
        </w:r>
        <w:r>
          <w:rPr>
            <w:noProof/>
            <w:webHidden/>
          </w:rPr>
          <w:tab/>
        </w:r>
        <w:r>
          <w:rPr>
            <w:noProof/>
            <w:webHidden/>
          </w:rPr>
          <w:fldChar w:fldCharType="begin"/>
        </w:r>
        <w:r>
          <w:rPr>
            <w:noProof/>
            <w:webHidden/>
          </w:rPr>
          <w:instrText xml:space="preserve"> PAGEREF _Toc430169564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3"/>
        <w:rPr>
          <w:rFonts w:asciiTheme="minorHAnsi" w:eastAsiaTheme="minorEastAsia" w:hAnsiTheme="minorHAnsi" w:cstheme="minorBidi"/>
          <w:noProof/>
          <w:sz w:val="22"/>
          <w:szCs w:val="22"/>
        </w:rPr>
      </w:pPr>
      <w:hyperlink w:anchor="_Toc430169565" w:history="1">
        <w:r w:rsidRPr="00AE74B2">
          <w:rPr>
            <w:rStyle w:val="Hyperlink"/>
            <w:noProof/>
            <w:lang w:val="en-US"/>
          </w:rPr>
          <w:t>3.9.1</w:t>
        </w:r>
        <w:r>
          <w:rPr>
            <w:rFonts w:asciiTheme="minorHAnsi" w:eastAsiaTheme="minorEastAsia" w:hAnsiTheme="minorHAnsi" w:cstheme="minorBidi"/>
            <w:noProof/>
            <w:sz w:val="22"/>
            <w:szCs w:val="22"/>
          </w:rPr>
          <w:tab/>
        </w:r>
        <w:r w:rsidRPr="00AE74B2">
          <w:rPr>
            <w:rStyle w:val="Hyperlink"/>
            <w:noProof/>
            <w:lang w:val="en-US"/>
          </w:rPr>
          <w:t>Options</w:t>
        </w:r>
        <w:r>
          <w:rPr>
            <w:noProof/>
            <w:webHidden/>
          </w:rPr>
          <w:tab/>
        </w:r>
        <w:r>
          <w:rPr>
            <w:noProof/>
            <w:webHidden/>
          </w:rPr>
          <w:fldChar w:fldCharType="begin"/>
        </w:r>
        <w:r>
          <w:rPr>
            <w:noProof/>
            <w:webHidden/>
          </w:rPr>
          <w:instrText xml:space="preserve"> PAGEREF _Toc430169565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1"/>
        <w:rPr>
          <w:rFonts w:asciiTheme="minorHAnsi" w:eastAsiaTheme="minorEastAsia" w:hAnsiTheme="minorHAnsi" w:cstheme="minorBidi"/>
          <w:noProof/>
          <w:szCs w:val="22"/>
        </w:rPr>
      </w:pPr>
      <w:hyperlink w:anchor="_Toc430169566" w:history="1">
        <w:r w:rsidRPr="00AE74B2">
          <w:rPr>
            <w:rStyle w:val="Hyperlink"/>
            <w:noProof/>
            <w:lang w:val="en-US"/>
          </w:rPr>
          <w:t>4</w:t>
        </w:r>
        <w:r>
          <w:rPr>
            <w:rFonts w:asciiTheme="minorHAnsi" w:eastAsiaTheme="minorEastAsia" w:hAnsiTheme="minorHAnsi" w:cstheme="minorBidi"/>
            <w:noProof/>
            <w:szCs w:val="22"/>
          </w:rPr>
          <w:tab/>
        </w:r>
        <w:r w:rsidRPr="00AE74B2">
          <w:rPr>
            <w:rStyle w:val="Hyperlink"/>
            <w:noProof/>
            <w:lang w:val="en-US"/>
          </w:rPr>
          <w:t>Configuration</w:t>
        </w:r>
        <w:r>
          <w:rPr>
            <w:noProof/>
            <w:webHidden/>
          </w:rPr>
          <w:tab/>
        </w:r>
        <w:r>
          <w:rPr>
            <w:noProof/>
            <w:webHidden/>
          </w:rPr>
          <w:fldChar w:fldCharType="begin"/>
        </w:r>
        <w:r>
          <w:rPr>
            <w:noProof/>
            <w:webHidden/>
          </w:rPr>
          <w:instrText xml:space="preserve"> PAGEREF _Toc430169566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1"/>
        <w:rPr>
          <w:rFonts w:asciiTheme="minorHAnsi" w:eastAsiaTheme="minorEastAsia" w:hAnsiTheme="minorHAnsi" w:cstheme="minorBidi"/>
          <w:noProof/>
          <w:szCs w:val="22"/>
        </w:rPr>
      </w:pPr>
      <w:hyperlink w:anchor="_Toc430169567" w:history="1">
        <w:r w:rsidRPr="00AE74B2">
          <w:rPr>
            <w:rStyle w:val="Hyperlink"/>
            <w:noProof/>
            <w:lang w:val="en-US"/>
          </w:rPr>
          <w:t>5</w:t>
        </w:r>
        <w:r>
          <w:rPr>
            <w:rFonts w:asciiTheme="minorHAnsi" w:eastAsiaTheme="minorEastAsia" w:hAnsiTheme="minorHAnsi" w:cstheme="minorBidi"/>
            <w:noProof/>
            <w:szCs w:val="22"/>
          </w:rPr>
          <w:tab/>
        </w:r>
        <w:r w:rsidRPr="00AE74B2">
          <w:rPr>
            <w:rStyle w:val="Hyperlink"/>
            <w:noProof/>
            <w:lang w:val="en-US"/>
          </w:rPr>
          <w:t>Installation</w:t>
        </w:r>
        <w:r>
          <w:rPr>
            <w:noProof/>
            <w:webHidden/>
          </w:rPr>
          <w:tab/>
        </w:r>
        <w:r>
          <w:rPr>
            <w:noProof/>
            <w:webHidden/>
          </w:rPr>
          <w:fldChar w:fldCharType="begin"/>
        </w:r>
        <w:r>
          <w:rPr>
            <w:noProof/>
            <w:webHidden/>
          </w:rPr>
          <w:instrText xml:space="preserve"> PAGEREF _Toc430169567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68" w:history="1">
        <w:r w:rsidRPr="00AE74B2">
          <w:rPr>
            <w:rStyle w:val="Hyperlink"/>
            <w:noProof/>
            <w:lang w:val="en-US"/>
          </w:rPr>
          <w:t>5.1</w:t>
        </w:r>
        <w:r>
          <w:rPr>
            <w:rFonts w:asciiTheme="minorHAnsi" w:eastAsiaTheme="minorEastAsia" w:hAnsiTheme="minorHAnsi" w:cstheme="minorBidi"/>
            <w:noProof/>
            <w:sz w:val="22"/>
            <w:szCs w:val="22"/>
          </w:rPr>
          <w:tab/>
        </w:r>
        <w:r w:rsidRPr="00AE74B2">
          <w:rPr>
            <w:rStyle w:val="Hyperlink"/>
            <w:noProof/>
            <w:lang w:val="en-US"/>
          </w:rPr>
          <w:t>Full installation</w:t>
        </w:r>
        <w:r>
          <w:rPr>
            <w:noProof/>
            <w:webHidden/>
          </w:rPr>
          <w:tab/>
        </w:r>
        <w:r>
          <w:rPr>
            <w:noProof/>
            <w:webHidden/>
          </w:rPr>
          <w:fldChar w:fldCharType="begin"/>
        </w:r>
        <w:r>
          <w:rPr>
            <w:noProof/>
            <w:webHidden/>
          </w:rPr>
          <w:instrText xml:space="preserve"> PAGEREF _Toc430169568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69" w:history="1">
        <w:r w:rsidRPr="00AE74B2">
          <w:rPr>
            <w:rStyle w:val="Hyperlink"/>
            <w:noProof/>
            <w:lang w:val="en-US"/>
          </w:rPr>
          <w:t>5.2</w:t>
        </w:r>
        <w:r>
          <w:rPr>
            <w:rFonts w:asciiTheme="minorHAnsi" w:eastAsiaTheme="minorEastAsia" w:hAnsiTheme="minorHAnsi" w:cstheme="minorBidi"/>
            <w:noProof/>
            <w:sz w:val="22"/>
            <w:szCs w:val="22"/>
          </w:rPr>
          <w:tab/>
        </w:r>
        <w:r w:rsidRPr="00AE74B2">
          <w:rPr>
            <w:rStyle w:val="Hyperlink"/>
            <w:noProof/>
            <w:lang w:val="en-US"/>
          </w:rPr>
          <w:t>Upgrade</w:t>
        </w:r>
        <w:r>
          <w:rPr>
            <w:noProof/>
            <w:webHidden/>
          </w:rPr>
          <w:tab/>
        </w:r>
        <w:r>
          <w:rPr>
            <w:noProof/>
            <w:webHidden/>
          </w:rPr>
          <w:fldChar w:fldCharType="begin"/>
        </w:r>
        <w:r>
          <w:rPr>
            <w:noProof/>
            <w:webHidden/>
          </w:rPr>
          <w:instrText xml:space="preserve"> PAGEREF _Toc430169569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1"/>
        <w:rPr>
          <w:rFonts w:asciiTheme="minorHAnsi" w:eastAsiaTheme="minorEastAsia" w:hAnsiTheme="minorHAnsi" w:cstheme="minorBidi"/>
          <w:noProof/>
          <w:szCs w:val="22"/>
        </w:rPr>
      </w:pPr>
      <w:hyperlink w:anchor="_Toc430169570" w:history="1">
        <w:r w:rsidRPr="00AE74B2">
          <w:rPr>
            <w:rStyle w:val="Hyperlink"/>
            <w:noProof/>
            <w:lang w:val="en-US"/>
          </w:rPr>
          <w:t>6</w:t>
        </w:r>
        <w:r>
          <w:rPr>
            <w:rFonts w:asciiTheme="minorHAnsi" w:eastAsiaTheme="minorEastAsia" w:hAnsiTheme="minorHAnsi" w:cstheme="minorBidi"/>
            <w:noProof/>
            <w:szCs w:val="22"/>
          </w:rPr>
          <w:tab/>
        </w:r>
        <w:r w:rsidRPr="00AE74B2">
          <w:rPr>
            <w:rStyle w:val="Hyperlink"/>
            <w:noProof/>
            <w:lang w:val="en-US"/>
          </w:rPr>
          <w:t>Maintenance</w:t>
        </w:r>
        <w:r>
          <w:rPr>
            <w:noProof/>
            <w:webHidden/>
          </w:rPr>
          <w:tab/>
        </w:r>
        <w:r>
          <w:rPr>
            <w:noProof/>
            <w:webHidden/>
          </w:rPr>
          <w:fldChar w:fldCharType="begin"/>
        </w:r>
        <w:r>
          <w:rPr>
            <w:noProof/>
            <w:webHidden/>
          </w:rPr>
          <w:instrText xml:space="preserve"> PAGEREF _Toc430169570 \h </w:instrText>
        </w:r>
        <w:r>
          <w:rPr>
            <w:noProof/>
            <w:webHidden/>
          </w:rPr>
        </w:r>
        <w:r>
          <w:rPr>
            <w:noProof/>
            <w:webHidden/>
          </w:rPr>
          <w:fldChar w:fldCharType="separate"/>
        </w:r>
        <w:r w:rsidR="005B7587">
          <w:rPr>
            <w:noProof/>
            <w:webHidden/>
          </w:rPr>
          <w:t>11</w:t>
        </w:r>
        <w:r>
          <w:rPr>
            <w:noProof/>
            <w:webHidden/>
          </w:rPr>
          <w:fldChar w:fldCharType="end"/>
        </w:r>
      </w:hyperlink>
    </w:p>
    <w:p w:rsidR="008D3591" w:rsidRDefault="008D3591">
      <w:pPr>
        <w:pStyle w:val="TOC2"/>
        <w:rPr>
          <w:rFonts w:asciiTheme="minorHAnsi" w:eastAsiaTheme="minorEastAsia" w:hAnsiTheme="minorHAnsi" w:cstheme="minorBidi"/>
          <w:noProof/>
          <w:sz w:val="22"/>
          <w:szCs w:val="22"/>
        </w:rPr>
      </w:pPr>
      <w:hyperlink w:anchor="_Toc430169571" w:history="1">
        <w:r w:rsidRPr="00AE74B2">
          <w:rPr>
            <w:rStyle w:val="Hyperlink"/>
            <w:noProof/>
            <w:lang w:val="en-US"/>
          </w:rPr>
          <w:t>6.1</w:t>
        </w:r>
        <w:r>
          <w:rPr>
            <w:rFonts w:asciiTheme="minorHAnsi" w:eastAsiaTheme="minorEastAsia" w:hAnsiTheme="minorHAnsi" w:cstheme="minorBidi"/>
            <w:noProof/>
            <w:sz w:val="22"/>
            <w:szCs w:val="22"/>
          </w:rPr>
          <w:tab/>
        </w:r>
        <w:r w:rsidRPr="00AE74B2">
          <w:rPr>
            <w:rStyle w:val="Hyperlink"/>
            <w:noProof/>
            <w:lang w:val="en-US"/>
          </w:rPr>
          <w:t>Common errors</w:t>
        </w:r>
        <w:r>
          <w:rPr>
            <w:noProof/>
            <w:webHidden/>
          </w:rPr>
          <w:tab/>
        </w:r>
        <w:r>
          <w:rPr>
            <w:noProof/>
            <w:webHidden/>
          </w:rPr>
          <w:fldChar w:fldCharType="begin"/>
        </w:r>
        <w:r>
          <w:rPr>
            <w:noProof/>
            <w:webHidden/>
          </w:rPr>
          <w:instrText xml:space="preserve"> PAGEREF _Toc430169571 \h </w:instrText>
        </w:r>
        <w:r>
          <w:rPr>
            <w:noProof/>
            <w:webHidden/>
          </w:rPr>
        </w:r>
        <w:r>
          <w:rPr>
            <w:noProof/>
            <w:webHidden/>
          </w:rPr>
          <w:fldChar w:fldCharType="separate"/>
        </w:r>
        <w:r w:rsidR="005B7587">
          <w:rPr>
            <w:noProof/>
            <w:webHidden/>
          </w:rPr>
          <w:t>11</w:t>
        </w:r>
        <w:r>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165E68">
            <w:pPr>
              <w:rPr>
                <w:szCs w:val="22"/>
                <w:lang w:val="en-US"/>
              </w:rPr>
            </w:pPr>
            <w:r>
              <w:rPr>
                <w:szCs w:val="22"/>
                <w:lang w:val="en-US"/>
              </w:rPr>
              <w:t>0.1</w:t>
            </w:r>
          </w:p>
        </w:tc>
        <w:tc>
          <w:tcPr>
            <w:tcW w:w="1418" w:type="dxa"/>
          </w:tcPr>
          <w:p w:rsidR="00E9540E" w:rsidRPr="003B3EC8" w:rsidRDefault="00165E68" w:rsidP="00C07E84">
            <w:pPr>
              <w:rPr>
                <w:szCs w:val="22"/>
                <w:lang w:val="en-US"/>
              </w:rPr>
            </w:pPr>
            <w:r>
              <w:rPr>
                <w:szCs w:val="22"/>
                <w:lang w:val="en-US"/>
              </w:rPr>
              <w:t>2014-12-0</w:t>
            </w:r>
            <w:r w:rsidR="00C07E84">
              <w:rPr>
                <w:szCs w:val="22"/>
                <w:lang w:val="en-US"/>
              </w:rPr>
              <w:t>6</w:t>
            </w:r>
          </w:p>
        </w:tc>
        <w:tc>
          <w:tcPr>
            <w:tcW w:w="1134" w:type="dxa"/>
          </w:tcPr>
          <w:p w:rsidR="00E9540E" w:rsidRPr="003B3EC8" w:rsidRDefault="00165E68">
            <w:pPr>
              <w:rPr>
                <w:szCs w:val="22"/>
                <w:lang w:val="en-US"/>
              </w:rPr>
            </w:pPr>
            <w:r>
              <w:rPr>
                <w:szCs w:val="22"/>
                <w:lang w:val="en-US"/>
              </w:rPr>
              <w:t>WES</w:t>
            </w:r>
          </w:p>
        </w:tc>
        <w:tc>
          <w:tcPr>
            <w:tcW w:w="1134" w:type="dxa"/>
          </w:tcPr>
          <w:p w:rsidR="00E9540E" w:rsidRPr="003B3EC8" w:rsidRDefault="00165E68">
            <w:pPr>
              <w:rPr>
                <w:szCs w:val="22"/>
                <w:lang w:val="en-US"/>
              </w:rPr>
            </w:pPr>
            <w:r>
              <w:rPr>
                <w:szCs w:val="22"/>
                <w:lang w:val="en-US"/>
              </w:rPr>
              <w:t>SW</w:t>
            </w:r>
          </w:p>
        </w:tc>
        <w:tc>
          <w:tcPr>
            <w:tcW w:w="0" w:type="auto"/>
          </w:tcPr>
          <w:p w:rsidR="00E9540E" w:rsidRPr="003B3EC8" w:rsidRDefault="00165E68">
            <w:pPr>
              <w:rPr>
                <w:szCs w:val="22"/>
                <w:lang w:val="en-US"/>
              </w:rPr>
            </w:pPr>
            <w:r>
              <w:rPr>
                <w:szCs w:val="22"/>
                <w:lang w:val="en-US"/>
              </w:rPr>
              <w:t>Initial version</w:t>
            </w:r>
          </w:p>
        </w:tc>
        <w:tc>
          <w:tcPr>
            <w:tcW w:w="1127" w:type="dxa"/>
          </w:tcPr>
          <w:p w:rsidR="00E9540E" w:rsidRPr="003B3EC8" w:rsidRDefault="00165E68">
            <w:pPr>
              <w:rPr>
                <w:szCs w:val="22"/>
                <w:lang w:val="en-US"/>
              </w:rPr>
            </w:pPr>
            <w:r>
              <w:rPr>
                <w:szCs w:val="22"/>
                <w:lang w:val="en-US"/>
              </w:rPr>
              <w:t>draft</w:t>
            </w:r>
          </w:p>
        </w:tc>
      </w:tr>
      <w:tr w:rsidR="00DB7397" w:rsidRPr="00DB7397" w:rsidTr="00DB7D05">
        <w:trPr>
          <w:cantSplit/>
        </w:trPr>
        <w:tc>
          <w:tcPr>
            <w:tcW w:w="1134" w:type="dxa"/>
          </w:tcPr>
          <w:p w:rsidR="00DB7397" w:rsidRDefault="00DB7397">
            <w:pPr>
              <w:rPr>
                <w:szCs w:val="22"/>
                <w:lang w:val="en-US"/>
              </w:rPr>
            </w:pPr>
            <w:r>
              <w:rPr>
                <w:szCs w:val="22"/>
                <w:lang w:val="en-US"/>
              </w:rPr>
              <w:t>1.1</w:t>
            </w:r>
          </w:p>
        </w:tc>
        <w:tc>
          <w:tcPr>
            <w:tcW w:w="1418" w:type="dxa"/>
          </w:tcPr>
          <w:p w:rsidR="00DB7397" w:rsidRDefault="00DB7397" w:rsidP="00C07E84">
            <w:pPr>
              <w:rPr>
                <w:szCs w:val="22"/>
                <w:lang w:val="en-US"/>
              </w:rPr>
            </w:pPr>
            <w:r>
              <w:rPr>
                <w:szCs w:val="22"/>
                <w:lang w:val="en-US"/>
              </w:rPr>
              <w:t>2015-09-14</w:t>
            </w:r>
          </w:p>
        </w:tc>
        <w:tc>
          <w:tcPr>
            <w:tcW w:w="1134" w:type="dxa"/>
          </w:tcPr>
          <w:p w:rsidR="00DB7397" w:rsidRDefault="00DB7397">
            <w:pPr>
              <w:rPr>
                <w:szCs w:val="22"/>
                <w:lang w:val="en-US"/>
              </w:rPr>
            </w:pPr>
            <w:r>
              <w:rPr>
                <w:szCs w:val="22"/>
                <w:lang w:val="en-US"/>
              </w:rPr>
              <w:t>EPT</w:t>
            </w:r>
          </w:p>
        </w:tc>
        <w:tc>
          <w:tcPr>
            <w:tcW w:w="1134" w:type="dxa"/>
          </w:tcPr>
          <w:p w:rsidR="00DB7397" w:rsidRDefault="00DB7397">
            <w:pPr>
              <w:rPr>
                <w:szCs w:val="22"/>
                <w:lang w:val="en-US"/>
              </w:rPr>
            </w:pPr>
            <w:r>
              <w:rPr>
                <w:szCs w:val="22"/>
                <w:lang w:val="en-US"/>
              </w:rPr>
              <w:t>SW</w:t>
            </w:r>
          </w:p>
        </w:tc>
        <w:tc>
          <w:tcPr>
            <w:tcW w:w="0" w:type="auto"/>
          </w:tcPr>
          <w:p w:rsidR="00DB7397" w:rsidRPr="000F4A6A" w:rsidRDefault="000F4A6A" w:rsidP="000F4A6A">
            <w:pPr>
              <w:rPr>
                <w:szCs w:val="22"/>
                <w:lang w:val="en-US"/>
              </w:rPr>
            </w:pPr>
            <w:r w:rsidRPr="000F4A6A">
              <w:rPr>
                <w:szCs w:val="22"/>
                <w:lang w:val="en-US"/>
              </w:rPr>
              <w:t>-</w:t>
            </w:r>
            <w:r>
              <w:rPr>
                <w:szCs w:val="22"/>
                <w:lang w:val="en-US"/>
              </w:rPr>
              <w:t xml:space="preserve"> </w:t>
            </w:r>
            <w:r w:rsidR="00DB7397" w:rsidRPr="000F4A6A">
              <w:rPr>
                <w:szCs w:val="22"/>
                <w:lang w:val="en-US"/>
              </w:rPr>
              <w:t xml:space="preserve">Added </w:t>
            </w:r>
            <w:proofErr w:type="spellStart"/>
            <w:r w:rsidR="00DB7397" w:rsidRPr="000F4A6A">
              <w:rPr>
                <w:szCs w:val="22"/>
                <w:lang w:val="en-US"/>
              </w:rPr>
              <w:t>BackgroundSystemSettings</w:t>
            </w:r>
            <w:proofErr w:type="spellEnd"/>
            <w:r w:rsidR="00DB7397" w:rsidRPr="000F4A6A">
              <w:rPr>
                <w:szCs w:val="22"/>
                <w:lang w:val="en-US"/>
              </w:rPr>
              <w:t xml:space="preserve"> and FTP servers to chapter 3.1.9</w:t>
            </w:r>
          </w:p>
          <w:p w:rsidR="00911D53" w:rsidRDefault="000F4A6A" w:rsidP="001374E5">
            <w:pPr>
              <w:rPr>
                <w:szCs w:val="22"/>
                <w:lang w:val="en-US"/>
              </w:rPr>
            </w:pPr>
            <w:r>
              <w:rPr>
                <w:szCs w:val="22"/>
                <w:lang w:val="en-US"/>
              </w:rPr>
              <w:t>- A</w:t>
            </w:r>
            <w:r w:rsidR="00911D53">
              <w:rPr>
                <w:szCs w:val="22"/>
                <w:lang w:val="en-US"/>
              </w:rPr>
              <w:t>dd</w:t>
            </w:r>
            <w:r>
              <w:rPr>
                <w:szCs w:val="22"/>
                <w:lang w:val="en-US"/>
              </w:rPr>
              <w:t>ed</w:t>
            </w:r>
            <w:r w:rsidR="00911D53">
              <w:rPr>
                <w:szCs w:val="22"/>
                <w:lang w:val="en-US"/>
              </w:rPr>
              <w:t xml:space="preserve"> Warning state</w:t>
            </w:r>
            <w:r>
              <w:rPr>
                <w:szCs w:val="22"/>
                <w:lang w:val="en-US"/>
              </w:rPr>
              <w:t xml:space="preserve"> to chapter 3.8</w:t>
            </w:r>
          </w:p>
          <w:p w:rsidR="00455BE3" w:rsidRDefault="000F4A6A" w:rsidP="001374E5">
            <w:pPr>
              <w:rPr>
                <w:szCs w:val="22"/>
                <w:lang w:val="en-US"/>
              </w:rPr>
            </w:pPr>
            <w:r>
              <w:rPr>
                <w:szCs w:val="22"/>
                <w:lang w:val="en-US"/>
              </w:rPr>
              <w:t xml:space="preserve">- </w:t>
            </w:r>
            <w:r w:rsidR="00455BE3">
              <w:rPr>
                <w:szCs w:val="22"/>
                <w:lang w:val="en-US"/>
              </w:rPr>
              <w:t>Added Chapter</w:t>
            </w:r>
            <w:r>
              <w:rPr>
                <w:szCs w:val="22"/>
                <w:lang w:val="en-US"/>
              </w:rPr>
              <w:t>s</w:t>
            </w:r>
            <w:r w:rsidR="00455BE3">
              <w:rPr>
                <w:szCs w:val="22"/>
                <w:lang w:val="en-US"/>
              </w:rPr>
              <w:t xml:space="preserve"> </w:t>
            </w:r>
            <w:r w:rsidR="00AC6DF8">
              <w:rPr>
                <w:szCs w:val="22"/>
                <w:lang w:val="en-US"/>
              </w:rPr>
              <w:t xml:space="preserve">3.8.1 </w:t>
            </w:r>
            <w:r w:rsidR="00455BE3">
              <w:rPr>
                <w:szCs w:val="22"/>
                <w:lang w:val="en-US"/>
              </w:rPr>
              <w:t>3.8.</w:t>
            </w:r>
            <w:r w:rsidR="00AC6DF8">
              <w:rPr>
                <w:szCs w:val="22"/>
                <w:lang w:val="en-US"/>
              </w:rPr>
              <w:t>3, 3.8.6, 3.8.7, 3.8.8, 3.9</w:t>
            </w:r>
          </w:p>
          <w:p w:rsidR="000F4A6A" w:rsidRDefault="000F4A6A" w:rsidP="000F4A6A">
            <w:pPr>
              <w:rPr>
                <w:szCs w:val="22"/>
                <w:lang w:val="en-US"/>
              </w:rPr>
            </w:pPr>
            <w:r>
              <w:rPr>
                <w:szCs w:val="22"/>
                <w:lang w:val="en-US"/>
              </w:rPr>
              <w:t>- Updated Chapter 5.2 to automatic upgrade</w:t>
            </w:r>
          </w:p>
          <w:p w:rsidR="000F4A6A" w:rsidRPr="00DB7397" w:rsidRDefault="000F4A6A" w:rsidP="001374E5">
            <w:pPr>
              <w:rPr>
                <w:szCs w:val="22"/>
                <w:lang w:val="en-US"/>
              </w:rPr>
            </w:pPr>
          </w:p>
        </w:tc>
        <w:tc>
          <w:tcPr>
            <w:tcW w:w="1127" w:type="dxa"/>
          </w:tcPr>
          <w:p w:rsidR="00DB7397" w:rsidRDefault="001374E5">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1460B5">
            <w:pPr>
              <w:rPr>
                <w:szCs w:val="22"/>
                <w:lang w:val="en-US"/>
              </w:rPr>
            </w:pPr>
            <w:r>
              <w:rPr>
                <w:szCs w:val="22"/>
                <w:lang w:val="en-US"/>
              </w:rPr>
              <w:t>0.1</w:t>
            </w:r>
          </w:p>
        </w:tc>
        <w:tc>
          <w:tcPr>
            <w:tcW w:w="1418" w:type="dxa"/>
          </w:tcPr>
          <w:p w:rsidR="00E9540E" w:rsidRPr="003B3EC8" w:rsidRDefault="001460B5">
            <w:pPr>
              <w:rPr>
                <w:szCs w:val="22"/>
                <w:lang w:val="en-US"/>
              </w:rPr>
            </w:pPr>
            <w:r>
              <w:rPr>
                <w:szCs w:val="22"/>
                <w:lang w:val="en-US"/>
              </w:rPr>
              <w:t>29.01.2015</w:t>
            </w:r>
          </w:p>
        </w:tc>
        <w:tc>
          <w:tcPr>
            <w:tcW w:w="1134" w:type="dxa"/>
          </w:tcPr>
          <w:p w:rsidR="00E9540E" w:rsidRPr="003B3EC8" w:rsidRDefault="001460B5">
            <w:pPr>
              <w:rPr>
                <w:szCs w:val="22"/>
                <w:lang w:val="en-US"/>
              </w:rPr>
            </w:pPr>
            <w:r>
              <w:rPr>
                <w:szCs w:val="22"/>
                <w:lang w:val="en-US"/>
              </w:rPr>
              <w:t>EPT</w:t>
            </w:r>
          </w:p>
        </w:tc>
        <w:tc>
          <w:tcPr>
            <w:tcW w:w="1134" w:type="dxa"/>
          </w:tcPr>
          <w:p w:rsidR="00E9540E" w:rsidRPr="003B3EC8" w:rsidRDefault="001460B5">
            <w:pPr>
              <w:rPr>
                <w:szCs w:val="22"/>
                <w:lang w:val="en-US"/>
              </w:rPr>
            </w:pPr>
            <w:r>
              <w:rPr>
                <w:szCs w:val="22"/>
                <w:lang w:val="en-US"/>
              </w:rPr>
              <w:t>SW</w:t>
            </w:r>
          </w:p>
        </w:tc>
        <w:tc>
          <w:tcPr>
            <w:tcW w:w="0" w:type="auto"/>
          </w:tcPr>
          <w:p w:rsidR="00E9540E" w:rsidRPr="003B3EC8" w:rsidRDefault="001460B5">
            <w:pPr>
              <w:rPr>
                <w:szCs w:val="22"/>
                <w:lang w:val="en-US"/>
              </w:rPr>
            </w:pPr>
            <w:r>
              <w:rPr>
                <w:szCs w:val="22"/>
                <w:lang w:val="en-US"/>
              </w:rPr>
              <w:t>ok</w:t>
            </w: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2A6DC6">
            <w:pPr>
              <w:rPr>
                <w:szCs w:val="22"/>
                <w:lang w:val="en-US"/>
              </w:rPr>
            </w:pPr>
            <w:r>
              <w:rPr>
                <w:szCs w:val="22"/>
                <w:lang w:val="en-US"/>
              </w:rPr>
              <w:t>1.1</w:t>
            </w:r>
          </w:p>
        </w:tc>
        <w:tc>
          <w:tcPr>
            <w:tcW w:w="1418" w:type="dxa"/>
          </w:tcPr>
          <w:p w:rsidR="00E9540E" w:rsidRPr="003B3EC8" w:rsidRDefault="002A6DC6">
            <w:pPr>
              <w:rPr>
                <w:szCs w:val="22"/>
                <w:lang w:val="en-US"/>
              </w:rPr>
            </w:pPr>
            <w:r>
              <w:rPr>
                <w:szCs w:val="22"/>
                <w:lang w:val="en-US"/>
              </w:rPr>
              <w:t>16.09.2015</w:t>
            </w:r>
          </w:p>
        </w:tc>
        <w:tc>
          <w:tcPr>
            <w:tcW w:w="1134" w:type="dxa"/>
          </w:tcPr>
          <w:p w:rsidR="00E9540E" w:rsidRPr="003B3EC8" w:rsidRDefault="002A6DC6">
            <w:pPr>
              <w:rPr>
                <w:szCs w:val="22"/>
                <w:lang w:val="en-US"/>
              </w:rPr>
            </w:pPr>
            <w:r>
              <w:rPr>
                <w:szCs w:val="22"/>
                <w:lang w:val="en-US"/>
              </w:rPr>
              <w:t>OCS</w:t>
            </w:r>
          </w:p>
        </w:tc>
        <w:tc>
          <w:tcPr>
            <w:tcW w:w="1134" w:type="dxa"/>
          </w:tcPr>
          <w:p w:rsidR="00E9540E" w:rsidRPr="003B3EC8" w:rsidRDefault="002A6DC6">
            <w:pPr>
              <w:rPr>
                <w:szCs w:val="22"/>
                <w:lang w:val="en-US"/>
              </w:rPr>
            </w:pPr>
            <w:r>
              <w:rPr>
                <w:szCs w:val="22"/>
                <w:lang w:val="en-US"/>
              </w:rPr>
              <w:t>SW</w:t>
            </w:r>
          </w:p>
        </w:tc>
        <w:tc>
          <w:tcPr>
            <w:tcW w:w="0" w:type="auto"/>
          </w:tcPr>
          <w:p w:rsidR="00E9540E" w:rsidRPr="003B3EC8" w:rsidRDefault="008D3591">
            <w:pPr>
              <w:rPr>
                <w:szCs w:val="22"/>
                <w:lang w:val="en-US"/>
              </w:rPr>
            </w:pPr>
            <w:r>
              <w:rPr>
                <w:szCs w:val="22"/>
                <w:lang w:val="en-US"/>
              </w:rPr>
              <w:t>ok</w:t>
            </w: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1460B5" w:rsidP="00DB7D05">
            <w:pPr>
              <w:rPr>
                <w:szCs w:val="22"/>
                <w:lang w:val="en-US"/>
              </w:rPr>
            </w:pPr>
            <w:r>
              <w:rPr>
                <w:szCs w:val="22"/>
                <w:lang w:val="en-US"/>
              </w:rPr>
              <w:t>1.0</w:t>
            </w:r>
          </w:p>
        </w:tc>
        <w:tc>
          <w:tcPr>
            <w:tcW w:w="1418" w:type="dxa"/>
          </w:tcPr>
          <w:p w:rsidR="00E9540E" w:rsidRPr="003B3EC8" w:rsidRDefault="001460B5" w:rsidP="00DB7D05">
            <w:pPr>
              <w:rPr>
                <w:szCs w:val="22"/>
                <w:lang w:val="en-US"/>
              </w:rPr>
            </w:pPr>
            <w:r>
              <w:rPr>
                <w:szCs w:val="22"/>
                <w:lang w:val="en-US"/>
              </w:rPr>
              <w:t>29.01.2015</w:t>
            </w:r>
          </w:p>
        </w:tc>
        <w:tc>
          <w:tcPr>
            <w:tcW w:w="1134" w:type="dxa"/>
          </w:tcPr>
          <w:p w:rsidR="00E9540E" w:rsidRPr="003B3EC8" w:rsidRDefault="001460B5" w:rsidP="00DB7D05">
            <w:pPr>
              <w:rPr>
                <w:szCs w:val="22"/>
                <w:lang w:val="en-US"/>
              </w:rPr>
            </w:pPr>
            <w:r>
              <w:rPr>
                <w:szCs w:val="22"/>
                <w:lang w:val="en-US"/>
              </w:rPr>
              <w:t>EPT</w:t>
            </w:r>
          </w:p>
        </w:tc>
        <w:tc>
          <w:tcPr>
            <w:tcW w:w="1134" w:type="dxa"/>
          </w:tcPr>
          <w:p w:rsidR="00E9540E" w:rsidRPr="003B3EC8" w:rsidRDefault="001460B5" w:rsidP="00DB7D05">
            <w:pPr>
              <w:rPr>
                <w:szCs w:val="22"/>
                <w:lang w:val="en-US"/>
              </w:rPr>
            </w:pPr>
            <w:r>
              <w:rPr>
                <w:szCs w:val="22"/>
                <w:lang w:val="en-US"/>
              </w:rPr>
              <w:t>SW</w:t>
            </w:r>
          </w:p>
        </w:tc>
        <w:tc>
          <w:tcPr>
            <w:tcW w:w="0" w:type="auto"/>
          </w:tcPr>
          <w:p w:rsidR="00E9540E" w:rsidRPr="003B3EC8" w:rsidRDefault="001460B5" w:rsidP="00DB7D05">
            <w:pPr>
              <w:rPr>
                <w:szCs w:val="22"/>
                <w:lang w:val="en-US"/>
              </w:rPr>
            </w:pPr>
            <w:r>
              <w:rPr>
                <w:szCs w:val="22"/>
                <w:lang w:val="en-US"/>
              </w:rPr>
              <w:t>1</w:t>
            </w:r>
            <w:r w:rsidRPr="001460B5">
              <w:rPr>
                <w:szCs w:val="22"/>
                <w:vertAlign w:val="superscript"/>
                <w:lang w:val="en-US"/>
              </w:rPr>
              <w:t>st</w:t>
            </w:r>
            <w:r>
              <w:rPr>
                <w:szCs w:val="22"/>
                <w:lang w:val="en-US"/>
              </w:rPr>
              <w:t xml:space="preserve"> release</w:t>
            </w: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8D3591" w:rsidP="00DB7D05">
            <w:pPr>
              <w:rPr>
                <w:szCs w:val="22"/>
                <w:lang w:val="en-US"/>
              </w:rPr>
            </w:pPr>
            <w:r>
              <w:rPr>
                <w:szCs w:val="22"/>
                <w:lang w:val="en-US"/>
              </w:rPr>
              <w:t>2.0</w:t>
            </w:r>
          </w:p>
        </w:tc>
        <w:tc>
          <w:tcPr>
            <w:tcW w:w="1418" w:type="dxa"/>
          </w:tcPr>
          <w:p w:rsidR="00E9540E" w:rsidRPr="003B3EC8" w:rsidRDefault="008D3591" w:rsidP="00DB7D05">
            <w:pPr>
              <w:rPr>
                <w:szCs w:val="22"/>
                <w:lang w:val="en-US"/>
              </w:rPr>
            </w:pPr>
            <w:r>
              <w:rPr>
                <w:szCs w:val="22"/>
                <w:lang w:val="en-US"/>
              </w:rPr>
              <w:t>16.09.2015</w:t>
            </w:r>
          </w:p>
        </w:tc>
        <w:tc>
          <w:tcPr>
            <w:tcW w:w="1134" w:type="dxa"/>
          </w:tcPr>
          <w:p w:rsidR="00E9540E" w:rsidRPr="003B3EC8" w:rsidRDefault="008D3591" w:rsidP="00DB7D05">
            <w:pPr>
              <w:rPr>
                <w:szCs w:val="22"/>
                <w:lang w:val="en-US"/>
              </w:rPr>
            </w:pPr>
            <w:r>
              <w:rPr>
                <w:szCs w:val="22"/>
                <w:lang w:val="en-US"/>
              </w:rPr>
              <w:t>OCS</w:t>
            </w:r>
          </w:p>
        </w:tc>
        <w:tc>
          <w:tcPr>
            <w:tcW w:w="1134" w:type="dxa"/>
          </w:tcPr>
          <w:p w:rsidR="00E9540E" w:rsidRPr="003B3EC8" w:rsidRDefault="008D3591" w:rsidP="00DB7D05">
            <w:pPr>
              <w:rPr>
                <w:szCs w:val="22"/>
                <w:lang w:val="en-US"/>
              </w:rPr>
            </w:pPr>
            <w:r>
              <w:rPr>
                <w:szCs w:val="22"/>
                <w:lang w:val="en-US"/>
              </w:rPr>
              <w:t>SW</w:t>
            </w:r>
          </w:p>
        </w:tc>
        <w:tc>
          <w:tcPr>
            <w:tcW w:w="0" w:type="auto"/>
          </w:tcPr>
          <w:p w:rsidR="00E9540E" w:rsidRPr="003B3EC8" w:rsidRDefault="00E9540E" w:rsidP="00DB7D05">
            <w:pPr>
              <w:rPr>
                <w:szCs w:val="22"/>
                <w:lang w:val="en-US"/>
              </w:rPr>
            </w:pPr>
            <w:bookmarkStart w:id="14" w:name="_GoBack"/>
            <w:bookmarkEnd w:id="14"/>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430169527"/>
      <w:bookmarkEnd w:id="13"/>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430169528"/>
      <w:r w:rsidRPr="003B3EC8">
        <w:rPr>
          <w:lang w:val="en-US"/>
        </w:rPr>
        <w:t>Scope</w:t>
      </w:r>
      <w:bookmarkEnd w:id="16"/>
      <w:bookmarkEnd w:id="17"/>
    </w:p>
    <w:p w:rsidR="00490EDC" w:rsidRPr="003B3EC8" w:rsidRDefault="00490EDC" w:rsidP="00490EDC">
      <w:pPr>
        <w:rPr>
          <w:lang w:val="en-US"/>
        </w:rPr>
      </w:pPr>
      <w:r w:rsidRPr="003B3EC8">
        <w:rPr>
          <w:lang w:val="en-US"/>
        </w:rPr>
        <w:t xml:space="preserve">This document is a technical description of </w:t>
      </w:r>
      <w:proofErr w:type="spellStart"/>
      <w:r w:rsidR="00165E68">
        <w:rPr>
          <w:lang w:val="en-US"/>
        </w:rPr>
        <w:t>icenter.admin</w:t>
      </w:r>
      <w:proofErr w:type="spellEnd"/>
      <w:r w:rsidR="00165E68">
        <w:rPr>
          <w:lang w:val="en-US"/>
        </w:rPr>
        <w:t xml:space="preserve"> version </w:t>
      </w:r>
      <w:r w:rsidR="004E2B1B">
        <w:rPr>
          <w:b/>
          <w:lang w:val="en-US"/>
        </w:rPr>
        <w:t>1</w:t>
      </w:r>
      <w:r w:rsidR="001460B5">
        <w:rPr>
          <w:b/>
          <w:lang w:val="en-US"/>
        </w:rPr>
        <w:t>.</w:t>
      </w:r>
      <w:r w:rsidR="004E2B1B">
        <w:rPr>
          <w:b/>
          <w:lang w:val="en-US"/>
        </w:rPr>
        <w:t>2</w:t>
      </w:r>
      <w:r w:rsidR="00165E68">
        <w:rPr>
          <w:lang w:val="en-US"/>
        </w:rPr>
        <w:t>.</w:t>
      </w:r>
      <w:r w:rsidRPr="003B3EC8">
        <w:rPr>
          <w:lang w:val="en-US"/>
        </w:rPr>
        <w:t xml:space="preserve"> It gives all information to Gorba internal people to be able to work with this product. </w:t>
      </w:r>
    </w:p>
    <w:p w:rsidR="00490EDC" w:rsidRPr="003B3EC8" w:rsidRDefault="00490EDC" w:rsidP="00490EDC">
      <w:pPr>
        <w:rPr>
          <w:lang w:val="en-US"/>
        </w:rPr>
      </w:pPr>
      <w:r w:rsidRPr="003B3EC8">
        <w:rPr>
          <w:lang w:val="en-US"/>
        </w:rPr>
        <w:t>This document is not intended to be a user manual.</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430169529"/>
      <w:r w:rsidRPr="003B3EC8">
        <w:rPr>
          <w:lang w:val="en-US"/>
        </w:rPr>
        <w:t>Intended Audience</w:t>
      </w:r>
      <w:bookmarkEnd w:id="18"/>
      <w:bookmarkEnd w:id="19"/>
    </w:p>
    <w:p w:rsidR="00B91E9B" w:rsidRPr="003B3EC8" w:rsidRDefault="00490EDC" w:rsidP="00B91E9B">
      <w:pPr>
        <w:rPr>
          <w:lang w:val="en-US"/>
        </w:rPr>
      </w:pPr>
      <w:r w:rsidRPr="003B3EC8">
        <w:rPr>
          <w:lang w:val="en-US"/>
        </w:rPr>
        <w:t>This document is written to be understood by Gorba staff familiar with Gorba products. Minimal technical skills are required.</w:t>
      </w:r>
      <w:r w:rsidR="00B91E9B" w:rsidRPr="00B91E9B">
        <w:rPr>
          <w:lang w:val="en-US"/>
        </w:rPr>
        <w:t xml:space="preserve"> </w:t>
      </w:r>
    </w:p>
    <w:p w:rsidR="00B91E9B" w:rsidRPr="003B3EC8" w:rsidRDefault="00B91E9B" w:rsidP="00B91E9B">
      <w:pPr>
        <w:pStyle w:val="Heading2"/>
        <w:tabs>
          <w:tab w:val="clear" w:pos="851"/>
          <w:tab w:val="left" w:pos="709"/>
          <w:tab w:val="num" w:pos="1021"/>
        </w:tabs>
        <w:spacing w:before="240" w:after="60"/>
        <w:ind w:left="1021" w:hanging="1021"/>
        <w:rPr>
          <w:lang w:val="en-US"/>
        </w:rPr>
      </w:pPr>
      <w:bookmarkStart w:id="20" w:name="_Toc430169530"/>
      <w:r>
        <w:rPr>
          <w:lang w:val="en-US"/>
        </w:rPr>
        <w:t>Wording</w:t>
      </w:r>
      <w:bookmarkEnd w:id="20"/>
    </w:p>
    <w:p w:rsidR="00490EDC" w:rsidRDefault="00B91E9B" w:rsidP="00490EDC">
      <w:pPr>
        <w:rPr>
          <w:lang w:val="en-US"/>
        </w:rPr>
      </w:pPr>
      <w:r>
        <w:rPr>
          <w:lang w:val="en-US"/>
        </w:rPr>
        <w:t>Words starting with a capital letter (e.g. “Unit”, “Update Group”) refer either to Entity Types (see below) or other application/domain specific terms. All those words are explained in this document.</w:t>
      </w:r>
    </w:p>
    <w:p w:rsidR="00D35CFB" w:rsidRPr="003B3EC8" w:rsidRDefault="00D35CFB" w:rsidP="00490EDC">
      <w:pPr>
        <w:rPr>
          <w:lang w:val="en-US"/>
        </w:rPr>
      </w:pPr>
      <w:r>
        <w:rPr>
          <w:lang w:val="en-US"/>
        </w:rPr>
        <w:t>For example the word “User” relates to the data about a login saved in the database while the word “user” relates to the person using the application.</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21" w:name="_Toc287952315"/>
      <w:bookmarkStart w:id="22" w:name="_Toc430169531"/>
      <w:r w:rsidRPr="003B3EC8">
        <w:rPr>
          <w:lang w:val="en-US"/>
        </w:rPr>
        <w:t>Product Overview</w:t>
      </w:r>
      <w:bookmarkEnd w:id="21"/>
      <w:bookmarkEnd w:id="22"/>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3" w:name="_Toc287952316"/>
      <w:bookmarkStart w:id="24" w:name="_Toc430169532"/>
      <w:r w:rsidRPr="003B3EC8">
        <w:rPr>
          <w:lang w:val="en-US"/>
        </w:rPr>
        <w:t>System Overview</w:t>
      </w:r>
      <w:bookmarkEnd w:id="23"/>
      <w:bookmarkEnd w:id="24"/>
    </w:p>
    <w:p w:rsidR="00490EDC" w:rsidRDefault="00165E68" w:rsidP="00490EDC">
      <w:pPr>
        <w:rPr>
          <w:lang w:val="en-US"/>
        </w:rPr>
      </w:pPr>
      <w:proofErr w:type="spellStart"/>
      <w:proofErr w:type="gramStart"/>
      <w:r>
        <w:rPr>
          <w:lang w:val="en-US"/>
        </w:rPr>
        <w:t>icenter.admin</w:t>
      </w:r>
      <w:proofErr w:type="spellEnd"/>
      <w:proofErr w:type="gramEnd"/>
      <w:r>
        <w:rPr>
          <w:lang w:val="en-US"/>
        </w:rPr>
        <w:t xml:space="preserve"> is the system configuration application mostly used by the project team, product managers and developers.</w:t>
      </w:r>
      <w:r w:rsidR="00CE6648">
        <w:rPr>
          <w:lang w:val="en-US"/>
        </w:rPr>
        <w:t xml:space="preserve"> Skilled customers may also use this tool.</w:t>
      </w:r>
    </w:p>
    <w:p w:rsidR="00CE6648" w:rsidRDefault="00CE6648" w:rsidP="00490EDC">
      <w:pPr>
        <w:rPr>
          <w:lang w:val="en-US"/>
        </w:rPr>
      </w:pPr>
      <w:r>
        <w:rPr>
          <w:lang w:val="en-US"/>
        </w:rPr>
        <w:t>The system configuration comprises of two major parts:</w:t>
      </w:r>
    </w:p>
    <w:p w:rsidR="00CE6648" w:rsidRDefault="00CE6648" w:rsidP="00CE6648">
      <w:pPr>
        <w:pStyle w:val="ListParagraph"/>
        <w:numPr>
          <w:ilvl w:val="0"/>
          <w:numId w:val="7"/>
        </w:numPr>
        <w:rPr>
          <w:lang w:val="en-US"/>
        </w:rPr>
      </w:pPr>
      <w:r>
        <w:rPr>
          <w:lang w:val="en-US"/>
        </w:rPr>
        <w:t>The system configuration is basically a database administration tailored to the needs of Gorba.</w:t>
      </w:r>
    </w:p>
    <w:p w:rsidR="00CE6648" w:rsidRPr="00CE6648" w:rsidRDefault="00CE6648" w:rsidP="00CE6648">
      <w:pPr>
        <w:pStyle w:val="ListParagraph"/>
        <w:numPr>
          <w:ilvl w:val="0"/>
          <w:numId w:val="7"/>
        </w:numPr>
        <w:rPr>
          <w:lang w:val="en-US"/>
        </w:rPr>
      </w:pPr>
      <w:r>
        <w:rPr>
          <w:lang w:val="en-US"/>
        </w:rPr>
        <w:t xml:space="preserve">The Unit configuration allows to manage all applications and configuration files to be installed on Units (this version only supports </w:t>
      </w:r>
      <w:proofErr w:type="spellStart"/>
      <w:r>
        <w:rPr>
          <w:lang w:val="en-US"/>
        </w:rPr>
        <w:t>InfoVision</w:t>
      </w:r>
      <w:proofErr w:type="spellEnd"/>
      <w:r>
        <w:rPr>
          <w:lang w:val="en-US"/>
        </w:rPr>
        <w:t xml:space="preserve"> and Inform TFT units)</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5" w:name="_Toc287952317"/>
      <w:bookmarkStart w:id="26" w:name="_Toc430169533"/>
      <w:r w:rsidRPr="003B3EC8">
        <w:rPr>
          <w:lang w:val="en-US"/>
        </w:rPr>
        <w:t>Components</w:t>
      </w:r>
      <w:bookmarkEnd w:id="25"/>
      <w:bookmarkEnd w:id="26"/>
    </w:p>
    <w:p w:rsidR="00490EDC" w:rsidRDefault="0095381C" w:rsidP="00CE6648">
      <w:pPr>
        <w:pStyle w:val="Heading3"/>
        <w:rPr>
          <w:lang w:val="en-US"/>
        </w:rPr>
      </w:pPr>
      <w:bookmarkStart w:id="27" w:name="_Toc430169534"/>
      <w:r>
        <w:rPr>
          <w:lang w:val="en-US"/>
        </w:rPr>
        <w:t xml:space="preserve">View and Edit </w:t>
      </w:r>
      <w:r w:rsidR="00CE6648">
        <w:rPr>
          <w:lang w:val="en-US"/>
        </w:rPr>
        <w:t>System Configuration</w:t>
      </w:r>
      <w:bookmarkEnd w:id="27"/>
    </w:p>
    <w:p w:rsidR="00537D02" w:rsidRDefault="00537D02" w:rsidP="00CE6648">
      <w:pPr>
        <w:rPr>
          <w:lang w:val="en-US"/>
        </w:rPr>
      </w:pPr>
      <w:r>
        <w:rPr>
          <w:lang w:val="en-US"/>
        </w:rPr>
        <w:t xml:space="preserve">To edit information from the database, the user must select the </w:t>
      </w:r>
      <w:r w:rsidRPr="00537D02">
        <w:rPr>
          <w:b/>
          <w:lang w:val="en-US"/>
        </w:rPr>
        <w:t>entity type</w:t>
      </w:r>
      <w:r>
        <w:rPr>
          <w:lang w:val="en-US"/>
        </w:rPr>
        <w:t xml:space="preserve"> he wishes to edit; then a list of all </w:t>
      </w:r>
      <w:r w:rsidRPr="00537D02">
        <w:rPr>
          <w:b/>
          <w:lang w:val="en-US"/>
        </w:rPr>
        <w:t>entities</w:t>
      </w:r>
      <w:r>
        <w:rPr>
          <w:lang w:val="en-US"/>
        </w:rPr>
        <w:t xml:space="preserve"> belonging to (or related to) the currently selected tenant is loaded.</w:t>
      </w:r>
    </w:p>
    <w:p w:rsidR="00537D02" w:rsidRDefault="00CE6648" w:rsidP="00CE6648">
      <w:pPr>
        <w:rPr>
          <w:lang w:val="en-US"/>
        </w:rPr>
      </w:pPr>
      <w:r>
        <w:rPr>
          <w:lang w:val="en-US"/>
        </w:rPr>
        <w:t xml:space="preserve">Depending on the rights of </w:t>
      </w:r>
      <w:r w:rsidR="00537D02">
        <w:rPr>
          <w:lang w:val="en-US"/>
        </w:rPr>
        <w:t xml:space="preserve">the user with which you logged into </w:t>
      </w:r>
      <w:proofErr w:type="spellStart"/>
      <w:r w:rsidR="00537D02">
        <w:rPr>
          <w:lang w:val="en-US"/>
        </w:rPr>
        <w:t>icenter.admin</w:t>
      </w:r>
      <w:proofErr w:type="spellEnd"/>
      <w:r w:rsidR="00537D02">
        <w:rPr>
          <w:lang w:val="en-US"/>
        </w:rPr>
        <w:t>, you get to see more or less entity types. Also, you might not have the right to add, edit or delete entities depending on your rights.</w:t>
      </w:r>
      <w:r w:rsidR="0095381C">
        <w:rPr>
          <w:lang w:val="en-US"/>
        </w:rPr>
        <w:t xml:space="preserve"> If you don’t have a certain right (or if it is simply not possible to do one of the actions), the relevant button is not visible.</w:t>
      </w:r>
    </w:p>
    <w:p w:rsidR="00537D02" w:rsidRPr="00CE6648" w:rsidRDefault="00537D02" w:rsidP="00CE6648">
      <w:pPr>
        <w:rPr>
          <w:lang w:val="en-US"/>
        </w:rPr>
      </w:pPr>
    </w:p>
    <w:p w:rsidR="00CE6648" w:rsidRDefault="0095381C" w:rsidP="00CE6648">
      <w:pPr>
        <w:pStyle w:val="Heading3"/>
        <w:rPr>
          <w:lang w:val="en-US"/>
        </w:rPr>
      </w:pPr>
      <w:bookmarkStart w:id="28" w:name="_Toc430169535"/>
      <w:r>
        <w:rPr>
          <w:lang w:val="en-US"/>
        </w:rPr>
        <w:t xml:space="preserve">View and Edit </w:t>
      </w:r>
      <w:r w:rsidR="00CE6648">
        <w:rPr>
          <w:lang w:val="en-US"/>
        </w:rPr>
        <w:t>Unit Configuration</w:t>
      </w:r>
      <w:r>
        <w:rPr>
          <w:lang w:val="en-US"/>
        </w:rPr>
        <w:t>s</w:t>
      </w:r>
      <w:bookmarkEnd w:id="28"/>
    </w:p>
    <w:p w:rsidR="0095381C" w:rsidRDefault="0095381C" w:rsidP="0095381C">
      <w:pPr>
        <w:rPr>
          <w:lang w:val="en-US"/>
        </w:rPr>
      </w:pPr>
      <w:r>
        <w:rPr>
          <w:lang w:val="en-US"/>
        </w:rPr>
        <w:t>A Unit Configuration is the list of all applications and their relevant configuration files. Unit Configurations are entities like any other, but they possess a separate editor (opening in a new window) because of their complexity.</w:t>
      </w:r>
    </w:p>
    <w:p w:rsidR="0095381C" w:rsidRDefault="0095381C" w:rsidP="0095381C">
      <w:pPr>
        <w:rPr>
          <w:lang w:val="en-US"/>
        </w:rPr>
      </w:pPr>
      <w:r>
        <w:rPr>
          <w:lang w:val="en-US"/>
        </w:rPr>
        <w:t xml:space="preserve">Unit Configurations are created for a certain Product Type and are tightly linked to it. Therefore you can’t change the Product Type of a Unit Configuration after creating it. The Product Type (or rather </w:t>
      </w:r>
      <w:proofErr w:type="gramStart"/>
      <w:r>
        <w:rPr>
          <w:lang w:val="en-US"/>
        </w:rPr>
        <w:t>its</w:t>
      </w:r>
      <w:proofErr w:type="gramEnd"/>
      <w:r>
        <w:rPr>
          <w:lang w:val="en-US"/>
        </w:rPr>
        <w:t xml:space="preserve"> Hardware Descriptor) defines exactly which features the given hardware possesses (e.g. digital inputs and outputs, serial ports, display output and many more).</w:t>
      </w:r>
    </w:p>
    <w:p w:rsidR="00F33EFB" w:rsidRDefault="00F33EFB">
      <w:pPr>
        <w:rPr>
          <w:rFonts w:cs="Arial"/>
          <w:b/>
          <w:bCs/>
          <w:sz w:val="32"/>
          <w:szCs w:val="32"/>
          <w:lang w:val="en-US"/>
        </w:rPr>
      </w:pPr>
      <w:bookmarkStart w:id="29" w:name="_Toc287952318"/>
      <w:r>
        <w:rPr>
          <w:lang w:val="en-US"/>
        </w:rPr>
        <w:br w:type="page"/>
      </w:r>
    </w:p>
    <w:p w:rsidR="00490EDC" w:rsidRPr="003B3EC8" w:rsidRDefault="00490EDC" w:rsidP="00490EDC">
      <w:pPr>
        <w:pStyle w:val="Heading1"/>
        <w:tabs>
          <w:tab w:val="clear" w:pos="567"/>
          <w:tab w:val="num" w:pos="1021"/>
        </w:tabs>
        <w:spacing w:before="600" w:after="240"/>
        <w:ind w:left="1021" w:right="680" w:hanging="1021"/>
        <w:rPr>
          <w:lang w:val="en-US"/>
        </w:rPr>
      </w:pPr>
      <w:bookmarkStart w:id="30" w:name="_Toc430169536"/>
      <w:r w:rsidRPr="003B3EC8">
        <w:rPr>
          <w:lang w:val="en-US"/>
        </w:rPr>
        <w:lastRenderedPageBreak/>
        <w:t>Function Description</w:t>
      </w:r>
      <w:bookmarkEnd w:id="29"/>
      <w:bookmarkEnd w:id="30"/>
    </w:p>
    <w:p w:rsidR="00490EDC" w:rsidRPr="003B3EC8" w:rsidRDefault="00F33EFB" w:rsidP="00490EDC">
      <w:pPr>
        <w:pStyle w:val="Heading2"/>
        <w:tabs>
          <w:tab w:val="clear" w:pos="851"/>
          <w:tab w:val="left" w:pos="709"/>
          <w:tab w:val="num" w:pos="1021"/>
        </w:tabs>
        <w:spacing w:before="240" w:after="60"/>
        <w:ind w:left="1021" w:hanging="1021"/>
        <w:rPr>
          <w:lang w:val="en-US"/>
        </w:rPr>
      </w:pPr>
      <w:bookmarkStart w:id="31" w:name="_Toc430169537"/>
      <w:r>
        <w:rPr>
          <w:lang w:val="en-US"/>
        </w:rPr>
        <w:t>Entity Types</w:t>
      </w:r>
      <w:bookmarkEnd w:id="31"/>
    </w:p>
    <w:p w:rsidR="00490EDC" w:rsidRDefault="00F33EFB" w:rsidP="00490EDC">
      <w:pPr>
        <w:rPr>
          <w:lang w:val="en-US"/>
        </w:rPr>
      </w:pPr>
      <w:r>
        <w:rPr>
          <w:lang w:val="en-US"/>
        </w:rPr>
        <w:t>Below you find the list of all types of entities available in the system and a short description.</w:t>
      </w:r>
    </w:p>
    <w:p w:rsidR="00F33EFB" w:rsidRDefault="00F33EFB" w:rsidP="00490EDC">
      <w:pPr>
        <w:rPr>
          <w:lang w:val="en-US"/>
        </w:rPr>
      </w:pPr>
      <w:r>
        <w:rPr>
          <w:lang w:val="en-US"/>
        </w:rPr>
        <w:t>Entities with a similar scope are grouped into partitions. The headings in this chapter are the names of the partitions.</w:t>
      </w:r>
    </w:p>
    <w:p w:rsidR="00F33EFB" w:rsidRDefault="00F33EFB" w:rsidP="00490EDC">
      <w:pPr>
        <w:rPr>
          <w:lang w:val="en-US"/>
        </w:rPr>
      </w:pPr>
    </w:p>
    <w:p w:rsidR="00F33EFB" w:rsidRDefault="00F33EFB" w:rsidP="00F33EFB">
      <w:pPr>
        <w:pStyle w:val="Heading3"/>
        <w:rPr>
          <w:lang w:val="en-US"/>
        </w:rPr>
      </w:pPr>
      <w:bookmarkStart w:id="32" w:name="_Toc430169538"/>
      <w:r>
        <w:rPr>
          <w:lang w:val="en-US"/>
        </w:rPr>
        <w:t>Access Control</w:t>
      </w:r>
      <w:bookmarkEnd w:id="32"/>
    </w:p>
    <w:p w:rsidR="00F33EFB" w:rsidRDefault="00F33EFB" w:rsidP="00490EDC">
      <w:pPr>
        <w:rPr>
          <w:lang w:val="en-US"/>
        </w:rPr>
      </w:pPr>
    </w:p>
    <w:tbl>
      <w:tblPr>
        <w:tblStyle w:val="TableGrid"/>
        <w:tblW w:w="0" w:type="auto"/>
        <w:tblLook w:val="01E0" w:firstRow="1" w:lastRow="1" w:firstColumn="1" w:lastColumn="1" w:noHBand="0" w:noVBand="0"/>
      </w:tblPr>
      <w:tblGrid>
        <w:gridCol w:w="1951"/>
        <w:gridCol w:w="7542"/>
      </w:tblGrid>
      <w:tr w:rsidR="00F33EFB" w:rsidRPr="003B3EC8" w:rsidTr="00F33EFB">
        <w:tc>
          <w:tcPr>
            <w:tcW w:w="1951" w:type="dxa"/>
            <w:shd w:val="clear" w:color="auto" w:fill="D9D9D9"/>
          </w:tcPr>
          <w:p w:rsidR="00F33EFB" w:rsidRPr="003B3EC8" w:rsidRDefault="00F33EFB" w:rsidP="00522212">
            <w:pPr>
              <w:jc w:val="center"/>
              <w:rPr>
                <w:b/>
                <w:lang w:val="en-US"/>
              </w:rPr>
            </w:pPr>
            <w:r>
              <w:rPr>
                <w:b/>
                <w:lang w:val="en-US"/>
              </w:rPr>
              <w:t>Entity Type</w:t>
            </w:r>
          </w:p>
        </w:tc>
        <w:tc>
          <w:tcPr>
            <w:tcW w:w="7542" w:type="dxa"/>
            <w:shd w:val="clear" w:color="auto" w:fill="D9D9D9"/>
          </w:tcPr>
          <w:p w:rsidR="00F33EFB" w:rsidRPr="003B3EC8" w:rsidRDefault="00F33EFB" w:rsidP="00522212">
            <w:pPr>
              <w:jc w:val="center"/>
              <w:rPr>
                <w:b/>
                <w:lang w:val="en-US"/>
              </w:rPr>
            </w:pPr>
            <w:r w:rsidRPr="003B3EC8">
              <w:rPr>
                <w:b/>
                <w:lang w:val="en-US"/>
              </w:rPr>
              <w:t>Description</w:t>
            </w:r>
          </w:p>
        </w:tc>
      </w:tr>
      <w:tr w:rsidR="00F33EFB" w:rsidRPr="004E2B1B" w:rsidTr="00F33EFB">
        <w:tc>
          <w:tcPr>
            <w:tcW w:w="1951" w:type="dxa"/>
          </w:tcPr>
          <w:p w:rsidR="00F33EFB" w:rsidRPr="003B3EC8" w:rsidRDefault="00703168" w:rsidP="00522212">
            <w:pPr>
              <w:rPr>
                <w:lang w:val="en-US"/>
              </w:rPr>
            </w:pPr>
            <w:r>
              <w:rPr>
                <w:lang w:val="en-US"/>
              </w:rPr>
              <w:t>User Role</w:t>
            </w:r>
            <w:r w:rsidR="00632F38">
              <w:rPr>
                <w:lang w:val="en-US"/>
              </w:rPr>
              <w:t>s</w:t>
            </w:r>
          </w:p>
        </w:tc>
        <w:tc>
          <w:tcPr>
            <w:tcW w:w="7542" w:type="dxa"/>
          </w:tcPr>
          <w:p w:rsidR="00F33EFB" w:rsidRDefault="00703168" w:rsidP="00703168">
            <w:pPr>
              <w:rPr>
                <w:lang w:val="en-US"/>
              </w:rPr>
            </w:pPr>
            <w:r>
              <w:rPr>
                <w:lang w:val="en-US"/>
              </w:rPr>
              <w:t>A role that can be applied to a user. For example: “Media Editor”</w:t>
            </w:r>
          </w:p>
          <w:p w:rsidR="00703168" w:rsidRDefault="00703168" w:rsidP="00703168">
            <w:pPr>
              <w:rPr>
                <w:lang w:val="en-US"/>
              </w:rPr>
            </w:pPr>
            <w:r>
              <w:rPr>
                <w:lang w:val="en-US"/>
              </w:rPr>
              <w:t>Every role has one or more Authorizations which say what rights that role has.</w:t>
            </w:r>
          </w:p>
          <w:p w:rsidR="0011677D" w:rsidRPr="003B3EC8" w:rsidRDefault="0011677D" w:rsidP="0011677D">
            <w:pPr>
              <w:rPr>
                <w:lang w:val="en-US"/>
              </w:rPr>
            </w:pPr>
            <w:r>
              <w:rPr>
                <w:lang w:val="en-US"/>
              </w:rPr>
              <w:t>The User Role “</w:t>
            </w:r>
            <w:proofErr w:type="spellStart"/>
            <w:r>
              <w:rPr>
                <w:lang w:val="en-US"/>
              </w:rPr>
              <w:t>Superuser</w:t>
            </w:r>
            <w:proofErr w:type="spellEnd"/>
            <w:r>
              <w:rPr>
                <w:lang w:val="en-US"/>
              </w:rPr>
              <w:t>” is always present in the system and is used for global access using the User “admin”. This role should be used wisely since a User with that role has all possible rights.</w:t>
            </w:r>
          </w:p>
        </w:tc>
      </w:tr>
      <w:tr w:rsidR="00703168" w:rsidRPr="004E2B1B" w:rsidTr="00F33EFB">
        <w:tc>
          <w:tcPr>
            <w:tcW w:w="1951" w:type="dxa"/>
          </w:tcPr>
          <w:p w:rsidR="00703168" w:rsidRDefault="00703168" w:rsidP="00522212">
            <w:pPr>
              <w:rPr>
                <w:lang w:val="en-US"/>
              </w:rPr>
            </w:pPr>
            <w:r>
              <w:rPr>
                <w:lang w:val="en-US"/>
              </w:rPr>
              <w:t>Authorization</w:t>
            </w:r>
            <w:r w:rsidR="00632F38">
              <w:rPr>
                <w:lang w:val="en-US"/>
              </w:rPr>
              <w:t>s</w:t>
            </w:r>
          </w:p>
        </w:tc>
        <w:tc>
          <w:tcPr>
            <w:tcW w:w="7542" w:type="dxa"/>
          </w:tcPr>
          <w:p w:rsidR="00703168" w:rsidRDefault="00703168" w:rsidP="00703168">
            <w:pPr>
              <w:rPr>
                <w:lang w:val="en-US"/>
              </w:rPr>
            </w:pPr>
            <w:r>
              <w:rPr>
                <w:lang w:val="en-US"/>
              </w:rPr>
              <w:t xml:space="preserve">Gives a User Role the necessary rights. For example: “Media Editor can create </w:t>
            </w:r>
            <w:proofErr w:type="spellStart"/>
            <w:r>
              <w:rPr>
                <w:lang w:val="en-US"/>
              </w:rPr>
              <w:t>icenter.media</w:t>
            </w:r>
            <w:proofErr w:type="spellEnd"/>
            <w:r>
              <w:rPr>
                <w:lang w:val="en-US"/>
              </w:rPr>
              <w:t xml:space="preserve"> projects.</w:t>
            </w:r>
          </w:p>
          <w:p w:rsidR="00703168" w:rsidRDefault="00703168" w:rsidP="00703168">
            <w:pPr>
              <w:rPr>
                <w:lang w:val="en-US"/>
              </w:rPr>
            </w:pPr>
            <w:r>
              <w:rPr>
                <w:lang w:val="en-US"/>
              </w:rPr>
              <w:t>An authorization belongs to one User Role and gives one Permission for one Data Scope.</w:t>
            </w:r>
            <w:r>
              <w:rPr>
                <w:lang w:val="en-US"/>
              </w:rPr>
              <w:br/>
              <w:t>Usually authorizations are directly edited from within the User Role editor (which has an easy to use grid editor for Authorizations).</w:t>
            </w:r>
          </w:p>
        </w:tc>
      </w:tr>
    </w:tbl>
    <w:p w:rsidR="00F33EFB" w:rsidRDefault="00F33EFB" w:rsidP="00490EDC">
      <w:pPr>
        <w:rPr>
          <w:lang w:val="en-US"/>
        </w:rPr>
      </w:pPr>
    </w:p>
    <w:p w:rsidR="00703168" w:rsidRDefault="00703168" w:rsidP="00703168">
      <w:pPr>
        <w:pStyle w:val="Heading3"/>
        <w:rPr>
          <w:lang w:val="en-US"/>
        </w:rPr>
      </w:pPr>
      <w:bookmarkStart w:id="33" w:name="_Toc430169539"/>
      <w:r>
        <w:rPr>
          <w:lang w:val="en-US"/>
        </w:rPr>
        <w:t>Membership</w:t>
      </w:r>
      <w:bookmarkEnd w:id="33"/>
    </w:p>
    <w:p w:rsidR="00703168" w:rsidRDefault="00703168" w:rsidP="00703168">
      <w:pPr>
        <w:rPr>
          <w:lang w:val="en-US"/>
        </w:rPr>
      </w:pPr>
    </w:p>
    <w:tbl>
      <w:tblPr>
        <w:tblStyle w:val="TableGrid"/>
        <w:tblW w:w="0" w:type="auto"/>
        <w:tblLook w:val="01E0" w:firstRow="1" w:lastRow="1" w:firstColumn="1" w:lastColumn="1" w:noHBand="0" w:noVBand="0"/>
      </w:tblPr>
      <w:tblGrid>
        <w:gridCol w:w="1951"/>
        <w:gridCol w:w="7542"/>
      </w:tblGrid>
      <w:tr w:rsidR="00703168" w:rsidRPr="003B3EC8" w:rsidTr="00522212">
        <w:tc>
          <w:tcPr>
            <w:tcW w:w="1951" w:type="dxa"/>
            <w:shd w:val="clear" w:color="auto" w:fill="D9D9D9"/>
          </w:tcPr>
          <w:p w:rsidR="00703168" w:rsidRPr="003B3EC8" w:rsidRDefault="00703168" w:rsidP="00522212">
            <w:pPr>
              <w:jc w:val="center"/>
              <w:rPr>
                <w:b/>
                <w:lang w:val="en-US"/>
              </w:rPr>
            </w:pPr>
            <w:r>
              <w:rPr>
                <w:b/>
                <w:lang w:val="en-US"/>
              </w:rPr>
              <w:t>Entity Type</w:t>
            </w:r>
          </w:p>
        </w:tc>
        <w:tc>
          <w:tcPr>
            <w:tcW w:w="7542" w:type="dxa"/>
            <w:shd w:val="clear" w:color="auto" w:fill="D9D9D9"/>
          </w:tcPr>
          <w:p w:rsidR="00703168" w:rsidRPr="003B3EC8" w:rsidRDefault="00703168" w:rsidP="00522212">
            <w:pPr>
              <w:jc w:val="center"/>
              <w:rPr>
                <w:b/>
                <w:lang w:val="en-US"/>
              </w:rPr>
            </w:pPr>
            <w:r w:rsidRPr="003B3EC8">
              <w:rPr>
                <w:b/>
                <w:lang w:val="en-US"/>
              </w:rPr>
              <w:t>Description</w:t>
            </w:r>
          </w:p>
        </w:tc>
      </w:tr>
      <w:tr w:rsidR="00703168" w:rsidRPr="003B3EC8" w:rsidTr="00522212">
        <w:tc>
          <w:tcPr>
            <w:tcW w:w="1951" w:type="dxa"/>
          </w:tcPr>
          <w:p w:rsidR="00703168" w:rsidRPr="003B3EC8" w:rsidRDefault="00703168" w:rsidP="00522212">
            <w:pPr>
              <w:rPr>
                <w:lang w:val="en-US"/>
              </w:rPr>
            </w:pPr>
            <w:r>
              <w:rPr>
                <w:lang w:val="en-US"/>
              </w:rPr>
              <w:t>Tenant</w:t>
            </w:r>
            <w:r w:rsidR="00632F38">
              <w:rPr>
                <w:lang w:val="en-US"/>
              </w:rPr>
              <w:t>s</w:t>
            </w:r>
          </w:p>
        </w:tc>
        <w:tc>
          <w:tcPr>
            <w:tcW w:w="7542" w:type="dxa"/>
          </w:tcPr>
          <w:p w:rsidR="00703168" w:rsidRDefault="00703168" w:rsidP="00703168">
            <w:pPr>
              <w:rPr>
                <w:lang w:val="en-US"/>
              </w:rPr>
            </w:pPr>
            <w:r>
              <w:rPr>
                <w:lang w:val="en-US"/>
              </w:rPr>
              <w:t>A logical grouping of users. Within our applications, a Tenant is usually the public transports company for which a given project is done. Large companies can be split into multiple Tenants to define access rights more precisely.</w:t>
            </w:r>
            <w:r w:rsidR="0011677D">
              <w:rPr>
                <w:lang w:val="en-US"/>
              </w:rPr>
              <w:t xml:space="preserve"> For example: “</w:t>
            </w:r>
            <w:proofErr w:type="spellStart"/>
            <w:r w:rsidR="0011677D">
              <w:rPr>
                <w:lang w:val="en-US"/>
              </w:rPr>
              <w:t>Bernmobil</w:t>
            </w:r>
            <w:proofErr w:type="spellEnd"/>
            <w:r w:rsidR="0011677D">
              <w:rPr>
                <w:lang w:val="en-US"/>
              </w:rPr>
              <w:t>”</w:t>
            </w:r>
          </w:p>
          <w:p w:rsidR="00703168" w:rsidRPr="003B3EC8" w:rsidRDefault="00703168" w:rsidP="00703168">
            <w:pPr>
              <w:rPr>
                <w:lang w:val="en-US"/>
              </w:rPr>
            </w:pPr>
            <w:r>
              <w:rPr>
                <w:lang w:val="en-US"/>
              </w:rPr>
              <w:t>The Tenant “Administration” is always present in the system and is used for global access using the “admin” User. No other users should be added to that Tenant.</w:t>
            </w:r>
          </w:p>
        </w:tc>
      </w:tr>
      <w:tr w:rsidR="00703168" w:rsidRPr="004E2B1B" w:rsidTr="00522212">
        <w:tc>
          <w:tcPr>
            <w:tcW w:w="1951" w:type="dxa"/>
          </w:tcPr>
          <w:p w:rsidR="00703168" w:rsidRDefault="00703168" w:rsidP="00522212">
            <w:pPr>
              <w:rPr>
                <w:lang w:val="en-US"/>
              </w:rPr>
            </w:pPr>
            <w:r>
              <w:rPr>
                <w:lang w:val="en-US"/>
              </w:rPr>
              <w:t>User</w:t>
            </w:r>
            <w:r w:rsidR="00632F38">
              <w:rPr>
                <w:lang w:val="en-US"/>
              </w:rPr>
              <w:t>s</w:t>
            </w:r>
          </w:p>
        </w:tc>
        <w:tc>
          <w:tcPr>
            <w:tcW w:w="7542" w:type="dxa"/>
          </w:tcPr>
          <w:p w:rsidR="00703168" w:rsidRDefault="00703168" w:rsidP="00703168">
            <w:pPr>
              <w:rPr>
                <w:lang w:val="en-US"/>
              </w:rPr>
            </w:pPr>
            <w:r>
              <w:rPr>
                <w:lang w:val="en-US"/>
              </w:rPr>
              <w:t>The login a person uses to access the system. A User should always only belong to a single person (no account sharing).</w:t>
            </w:r>
            <w:r w:rsidR="0011677D">
              <w:rPr>
                <w:lang w:val="en-US"/>
              </w:rPr>
              <w:t xml:space="preserve"> For example: “</w:t>
            </w:r>
            <w:proofErr w:type="spellStart"/>
            <w:r w:rsidR="0011677D">
              <w:rPr>
                <w:lang w:val="en-US"/>
              </w:rPr>
              <w:t>d.muster</w:t>
            </w:r>
            <w:proofErr w:type="spellEnd"/>
            <w:r w:rsidR="0011677D">
              <w:rPr>
                <w:lang w:val="en-US"/>
              </w:rPr>
              <w:t>”</w:t>
            </w:r>
          </w:p>
          <w:p w:rsidR="00703168" w:rsidRDefault="00703168" w:rsidP="0011677D">
            <w:pPr>
              <w:rPr>
                <w:lang w:val="en-US"/>
              </w:rPr>
            </w:pPr>
            <w:r>
              <w:rPr>
                <w:lang w:val="en-US"/>
              </w:rPr>
              <w:t xml:space="preserve">The User “admin” is always present in the system and is used for global access. This user has “super user” rights for all </w:t>
            </w:r>
            <w:r w:rsidR="0011677D">
              <w:rPr>
                <w:lang w:val="en-US"/>
              </w:rPr>
              <w:t>T</w:t>
            </w:r>
            <w:r>
              <w:rPr>
                <w:lang w:val="en-US"/>
              </w:rPr>
              <w:t xml:space="preserve">enants in the system. This account should only be used when creating new </w:t>
            </w:r>
            <w:r w:rsidR="0011677D">
              <w:rPr>
                <w:lang w:val="en-US"/>
              </w:rPr>
              <w:t>T</w:t>
            </w:r>
            <w:r>
              <w:rPr>
                <w:lang w:val="en-US"/>
              </w:rPr>
              <w:t>enants</w:t>
            </w:r>
            <w:r w:rsidR="0011677D">
              <w:rPr>
                <w:lang w:val="en-US"/>
              </w:rPr>
              <w:t xml:space="preserve"> and assigning Users to them.</w:t>
            </w:r>
          </w:p>
        </w:tc>
      </w:tr>
      <w:tr w:rsidR="0011677D" w:rsidRPr="004E2B1B" w:rsidTr="00522212">
        <w:tc>
          <w:tcPr>
            <w:tcW w:w="1951" w:type="dxa"/>
          </w:tcPr>
          <w:p w:rsidR="0011677D" w:rsidRDefault="0011677D" w:rsidP="00522212">
            <w:pPr>
              <w:rPr>
                <w:lang w:val="en-US"/>
              </w:rPr>
            </w:pPr>
            <w:r w:rsidRPr="0011677D">
              <w:rPr>
                <w:lang w:val="en-US"/>
              </w:rPr>
              <w:t>User</w:t>
            </w:r>
            <w:r w:rsidR="00632F38">
              <w:rPr>
                <w:lang w:val="en-US"/>
              </w:rPr>
              <w:t>s</w:t>
            </w:r>
            <w:r w:rsidRPr="0011677D">
              <w:rPr>
                <w:lang w:val="en-US"/>
              </w:rPr>
              <w:t xml:space="preserve"> to User Role</w:t>
            </w:r>
            <w:r w:rsidR="00632F38">
              <w:rPr>
                <w:lang w:val="en-US"/>
              </w:rPr>
              <w:t>s</w:t>
            </w:r>
          </w:p>
        </w:tc>
        <w:tc>
          <w:tcPr>
            <w:tcW w:w="7542" w:type="dxa"/>
          </w:tcPr>
          <w:p w:rsidR="0011677D" w:rsidRDefault="0011677D" w:rsidP="0011677D">
            <w:pPr>
              <w:rPr>
                <w:lang w:val="en-US"/>
              </w:rPr>
            </w:pPr>
            <w:r>
              <w:rPr>
                <w:lang w:val="en-US"/>
              </w:rPr>
              <w:t>Also known as “</w:t>
            </w:r>
            <w:r w:rsidRPr="0011677D">
              <w:rPr>
                <w:lang w:val="en-US"/>
              </w:rPr>
              <w:t>Association</w:t>
            </w:r>
            <w:r>
              <w:rPr>
                <w:lang w:val="en-US"/>
              </w:rPr>
              <w:t xml:space="preserve"> </w:t>
            </w:r>
            <w:r w:rsidRPr="0011677D">
              <w:rPr>
                <w:lang w:val="en-US"/>
              </w:rPr>
              <w:t>Tenant</w:t>
            </w:r>
            <w:r>
              <w:rPr>
                <w:lang w:val="en-US"/>
              </w:rPr>
              <w:t xml:space="preserve"> – </w:t>
            </w:r>
            <w:r w:rsidRPr="0011677D">
              <w:rPr>
                <w:lang w:val="en-US"/>
              </w:rPr>
              <w:t>User</w:t>
            </w:r>
            <w:r>
              <w:rPr>
                <w:lang w:val="en-US"/>
              </w:rPr>
              <w:t xml:space="preserve"> – </w:t>
            </w:r>
            <w:r w:rsidRPr="0011677D">
              <w:rPr>
                <w:lang w:val="en-US"/>
              </w:rPr>
              <w:t>User</w:t>
            </w:r>
            <w:r>
              <w:rPr>
                <w:lang w:val="en-US"/>
              </w:rPr>
              <w:t xml:space="preserve"> </w:t>
            </w:r>
            <w:r w:rsidRPr="0011677D">
              <w:rPr>
                <w:lang w:val="en-US"/>
              </w:rPr>
              <w:t>Role</w:t>
            </w:r>
            <w:r>
              <w:rPr>
                <w:lang w:val="en-US"/>
              </w:rPr>
              <w:t>”, this Entity Type gives a User a certain User Role for a certain Tenant. For example: The User “</w:t>
            </w:r>
            <w:proofErr w:type="spellStart"/>
            <w:r>
              <w:rPr>
                <w:lang w:val="en-US"/>
              </w:rPr>
              <w:t>d.muster</w:t>
            </w:r>
            <w:proofErr w:type="spellEnd"/>
            <w:r>
              <w:rPr>
                <w:lang w:val="en-US"/>
              </w:rPr>
              <w:t>” has the Role “Media Editor” for the Tenant “</w:t>
            </w:r>
            <w:proofErr w:type="spellStart"/>
            <w:r>
              <w:rPr>
                <w:lang w:val="en-US"/>
              </w:rPr>
              <w:t>Bernmobil</w:t>
            </w:r>
            <w:proofErr w:type="spellEnd"/>
            <w:r>
              <w:rPr>
                <w:lang w:val="en-US"/>
              </w:rPr>
              <w:t>”</w:t>
            </w:r>
          </w:p>
          <w:p w:rsidR="0011677D" w:rsidRDefault="0011677D" w:rsidP="0011677D">
            <w:pPr>
              <w:rPr>
                <w:lang w:val="en-US"/>
              </w:rPr>
            </w:pPr>
            <w:r>
              <w:rPr>
                <w:lang w:val="en-US"/>
              </w:rPr>
              <w:t>If no Tenant is specified, the User has the given User Role for all current and future Tenants in the system.</w:t>
            </w:r>
          </w:p>
          <w:p w:rsidR="0011677D" w:rsidRDefault="0011677D" w:rsidP="0011677D">
            <w:pPr>
              <w:rPr>
                <w:lang w:val="en-US"/>
              </w:rPr>
            </w:pPr>
            <w:r>
              <w:rPr>
                <w:lang w:val="en-US"/>
              </w:rPr>
              <w:t>The User “admin” has always the User Role “</w:t>
            </w:r>
            <w:proofErr w:type="spellStart"/>
            <w:r>
              <w:rPr>
                <w:lang w:val="en-US"/>
              </w:rPr>
              <w:t>Superuser</w:t>
            </w:r>
            <w:proofErr w:type="spellEnd"/>
            <w:r>
              <w:rPr>
                <w:lang w:val="en-US"/>
              </w:rPr>
              <w:t>” for all Tenants.</w:t>
            </w:r>
          </w:p>
        </w:tc>
      </w:tr>
    </w:tbl>
    <w:p w:rsidR="00F33EFB" w:rsidRDefault="00F33EFB" w:rsidP="00490EDC">
      <w:pPr>
        <w:rPr>
          <w:lang w:val="en-US"/>
        </w:rPr>
      </w:pPr>
    </w:p>
    <w:p w:rsidR="00292093" w:rsidRDefault="00292093">
      <w:pPr>
        <w:rPr>
          <w:rFonts w:cs="Arial"/>
          <w:b/>
          <w:bCs/>
          <w:sz w:val="26"/>
          <w:szCs w:val="26"/>
          <w:lang w:val="en-US"/>
        </w:rPr>
      </w:pPr>
      <w:r>
        <w:rPr>
          <w:lang w:val="en-US"/>
        </w:rPr>
        <w:br w:type="page"/>
      </w:r>
    </w:p>
    <w:p w:rsidR="00292093" w:rsidRDefault="00292093" w:rsidP="00292093">
      <w:pPr>
        <w:pStyle w:val="Heading3"/>
        <w:rPr>
          <w:lang w:val="en-US"/>
        </w:rPr>
      </w:pPr>
      <w:bookmarkStart w:id="34" w:name="_Toc430169540"/>
      <w:r>
        <w:rPr>
          <w:lang w:val="en-US"/>
        </w:rPr>
        <w:lastRenderedPageBreak/>
        <w:t>Units</w:t>
      </w:r>
      <w:bookmarkEnd w:id="34"/>
    </w:p>
    <w:p w:rsidR="00292093" w:rsidRDefault="00292093" w:rsidP="00292093">
      <w:pPr>
        <w:rPr>
          <w:lang w:val="en-US"/>
        </w:rPr>
      </w:pPr>
    </w:p>
    <w:tbl>
      <w:tblPr>
        <w:tblStyle w:val="TableGrid"/>
        <w:tblW w:w="0" w:type="auto"/>
        <w:tblLook w:val="01E0" w:firstRow="1" w:lastRow="1" w:firstColumn="1" w:lastColumn="1" w:noHBand="0" w:noVBand="0"/>
      </w:tblPr>
      <w:tblGrid>
        <w:gridCol w:w="1951"/>
        <w:gridCol w:w="7542"/>
      </w:tblGrid>
      <w:tr w:rsidR="00292093" w:rsidRPr="003B3EC8" w:rsidTr="00522212">
        <w:tc>
          <w:tcPr>
            <w:tcW w:w="1951" w:type="dxa"/>
            <w:shd w:val="clear" w:color="auto" w:fill="D9D9D9"/>
          </w:tcPr>
          <w:p w:rsidR="00292093" w:rsidRPr="003B3EC8" w:rsidRDefault="00292093" w:rsidP="00522212">
            <w:pPr>
              <w:jc w:val="center"/>
              <w:rPr>
                <w:b/>
                <w:lang w:val="en-US"/>
              </w:rPr>
            </w:pPr>
            <w:r>
              <w:rPr>
                <w:b/>
                <w:lang w:val="en-US"/>
              </w:rPr>
              <w:t>Entity Type</w:t>
            </w:r>
          </w:p>
        </w:tc>
        <w:tc>
          <w:tcPr>
            <w:tcW w:w="7542" w:type="dxa"/>
            <w:shd w:val="clear" w:color="auto" w:fill="D9D9D9"/>
          </w:tcPr>
          <w:p w:rsidR="00292093" w:rsidRPr="003B3EC8" w:rsidRDefault="00292093" w:rsidP="00522212">
            <w:pPr>
              <w:jc w:val="center"/>
              <w:rPr>
                <w:b/>
                <w:lang w:val="en-US"/>
              </w:rPr>
            </w:pPr>
            <w:r w:rsidRPr="003B3EC8">
              <w:rPr>
                <w:b/>
                <w:lang w:val="en-US"/>
              </w:rPr>
              <w:t>Description</w:t>
            </w:r>
          </w:p>
        </w:tc>
      </w:tr>
      <w:tr w:rsidR="00292093" w:rsidRPr="004E2B1B" w:rsidTr="00522212">
        <w:tc>
          <w:tcPr>
            <w:tcW w:w="1951" w:type="dxa"/>
          </w:tcPr>
          <w:p w:rsidR="00292093" w:rsidRPr="003B3EC8" w:rsidRDefault="00292093" w:rsidP="00522212">
            <w:pPr>
              <w:rPr>
                <w:lang w:val="en-US"/>
              </w:rPr>
            </w:pPr>
            <w:r>
              <w:rPr>
                <w:lang w:val="en-US"/>
              </w:rPr>
              <w:t>Product Type</w:t>
            </w:r>
            <w:r w:rsidR="00632F38">
              <w:rPr>
                <w:lang w:val="en-US"/>
              </w:rPr>
              <w:t>s</w:t>
            </w:r>
          </w:p>
        </w:tc>
        <w:tc>
          <w:tcPr>
            <w:tcW w:w="7542" w:type="dxa"/>
          </w:tcPr>
          <w:p w:rsidR="00292093" w:rsidRDefault="00292093" w:rsidP="00292093">
            <w:pPr>
              <w:rPr>
                <w:lang w:val="en-US"/>
              </w:rPr>
            </w:pPr>
            <w:r>
              <w:rPr>
                <w:lang w:val="en-US"/>
              </w:rPr>
              <w:t>Defines the properties of a certain product of a certain type of unit. For example: “</w:t>
            </w:r>
            <w:proofErr w:type="spellStart"/>
            <w:r>
              <w:rPr>
                <w:lang w:val="en-US"/>
              </w:rPr>
              <w:t>InfoVision</w:t>
            </w:r>
            <w:proofErr w:type="spellEnd"/>
            <w:r>
              <w:rPr>
                <w:lang w:val="en-US"/>
              </w:rPr>
              <w:t xml:space="preserve"> </w:t>
            </w:r>
            <w:proofErr w:type="spellStart"/>
            <w:r>
              <w:rPr>
                <w:lang w:val="en-US"/>
              </w:rPr>
              <w:t>Topbox</w:t>
            </w:r>
            <w:proofErr w:type="spellEnd"/>
            <w:r>
              <w:rPr>
                <w:lang w:val="en-US"/>
              </w:rPr>
              <w:t xml:space="preserve"> PC-2 Atom”</w:t>
            </w:r>
          </w:p>
          <w:p w:rsidR="00292093" w:rsidRPr="003B3EC8" w:rsidRDefault="00292093" w:rsidP="00292093">
            <w:pPr>
              <w:rPr>
                <w:lang w:val="en-US"/>
              </w:rPr>
            </w:pPr>
            <w:r>
              <w:rPr>
                <w:lang w:val="en-US"/>
              </w:rPr>
              <w:t>Product types are usually created when the system is set up</w:t>
            </w:r>
            <w:r w:rsidR="00DD63D4">
              <w:rPr>
                <w:lang w:val="en-US"/>
              </w:rPr>
              <w:t xml:space="preserve"> (or updated)</w:t>
            </w:r>
            <w:r>
              <w:rPr>
                <w:lang w:val="en-US"/>
              </w:rPr>
              <w:t xml:space="preserve"> and </w:t>
            </w:r>
            <w:r w:rsidR="00DD63D4">
              <w:rPr>
                <w:lang w:val="en-US"/>
              </w:rPr>
              <w:t xml:space="preserve">are </w:t>
            </w:r>
            <w:r>
              <w:rPr>
                <w:lang w:val="en-US"/>
              </w:rPr>
              <w:t>never modified</w:t>
            </w:r>
            <w:r w:rsidR="00DD63D4">
              <w:rPr>
                <w:lang w:val="en-US"/>
              </w:rPr>
              <w:t xml:space="preserve"> afterwards</w:t>
            </w:r>
            <w:r>
              <w:rPr>
                <w:lang w:val="en-US"/>
              </w:rPr>
              <w:t>.</w:t>
            </w:r>
          </w:p>
        </w:tc>
      </w:tr>
      <w:tr w:rsidR="00292093" w:rsidRPr="004E2B1B" w:rsidTr="00522212">
        <w:tc>
          <w:tcPr>
            <w:tcW w:w="1951" w:type="dxa"/>
          </w:tcPr>
          <w:p w:rsidR="00292093" w:rsidRDefault="00292093" w:rsidP="00522212">
            <w:pPr>
              <w:rPr>
                <w:lang w:val="en-US"/>
              </w:rPr>
            </w:pPr>
            <w:r>
              <w:rPr>
                <w:lang w:val="en-US"/>
              </w:rPr>
              <w:t>Unit</w:t>
            </w:r>
            <w:r w:rsidR="00632F38">
              <w:rPr>
                <w:lang w:val="en-US"/>
              </w:rPr>
              <w:t>s</w:t>
            </w:r>
          </w:p>
        </w:tc>
        <w:tc>
          <w:tcPr>
            <w:tcW w:w="7542" w:type="dxa"/>
          </w:tcPr>
          <w:p w:rsidR="00292093" w:rsidRDefault="00D60FFB" w:rsidP="00D60FFB">
            <w:pPr>
              <w:rPr>
                <w:lang w:val="en-US"/>
              </w:rPr>
            </w:pPr>
            <w:r>
              <w:rPr>
                <w:lang w:val="en-US"/>
              </w:rPr>
              <w:t>Information about the real device (currently only TFTs are supported). For example: “TFT-45-F8-3C”</w:t>
            </w:r>
          </w:p>
          <w:p w:rsidR="00D60FFB" w:rsidRDefault="00D60FFB" w:rsidP="00D60FFB">
            <w:pPr>
              <w:rPr>
                <w:lang w:val="en-US"/>
              </w:rPr>
            </w:pPr>
            <w:r>
              <w:rPr>
                <w:lang w:val="en-US"/>
              </w:rPr>
              <w:t>Every Unit is of a defined Product Type which should always match the real type of the device.</w:t>
            </w:r>
          </w:p>
        </w:tc>
      </w:tr>
    </w:tbl>
    <w:p w:rsidR="00292093" w:rsidRDefault="00292093" w:rsidP="00490EDC">
      <w:pPr>
        <w:rPr>
          <w:lang w:val="en-US"/>
        </w:rPr>
      </w:pPr>
    </w:p>
    <w:p w:rsidR="00D60FFB" w:rsidRDefault="00D60FFB" w:rsidP="00D60FFB">
      <w:pPr>
        <w:pStyle w:val="Heading3"/>
        <w:rPr>
          <w:lang w:val="en-US"/>
        </w:rPr>
      </w:pPr>
      <w:bookmarkStart w:id="35" w:name="_Toc430169541"/>
      <w:r>
        <w:rPr>
          <w:lang w:val="en-US"/>
        </w:rPr>
        <w:t>Resources</w:t>
      </w:r>
      <w:bookmarkEnd w:id="35"/>
    </w:p>
    <w:p w:rsidR="00D60FFB" w:rsidRDefault="00D60FFB" w:rsidP="00D60FFB">
      <w:pPr>
        <w:rPr>
          <w:lang w:val="en-US"/>
        </w:rPr>
      </w:pPr>
    </w:p>
    <w:tbl>
      <w:tblPr>
        <w:tblStyle w:val="TableGrid"/>
        <w:tblW w:w="0" w:type="auto"/>
        <w:tblLook w:val="01E0" w:firstRow="1" w:lastRow="1" w:firstColumn="1" w:lastColumn="1" w:noHBand="0" w:noVBand="0"/>
      </w:tblPr>
      <w:tblGrid>
        <w:gridCol w:w="1951"/>
        <w:gridCol w:w="7542"/>
      </w:tblGrid>
      <w:tr w:rsidR="00D60FFB" w:rsidRPr="003B3EC8" w:rsidTr="00522212">
        <w:tc>
          <w:tcPr>
            <w:tcW w:w="1951" w:type="dxa"/>
            <w:shd w:val="clear" w:color="auto" w:fill="D9D9D9"/>
          </w:tcPr>
          <w:p w:rsidR="00D60FFB" w:rsidRPr="003B3EC8" w:rsidRDefault="00D60FFB" w:rsidP="00522212">
            <w:pPr>
              <w:jc w:val="center"/>
              <w:rPr>
                <w:b/>
                <w:lang w:val="en-US"/>
              </w:rPr>
            </w:pPr>
            <w:r>
              <w:rPr>
                <w:b/>
                <w:lang w:val="en-US"/>
              </w:rPr>
              <w:t>Entity Type</w:t>
            </w:r>
          </w:p>
        </w:tc>
        <w:tc>
          <w:tcPr>
            <w:tcW w:w="7542" w:type="dxa"/>
            <w:shd w:val="clear" w:color="auto" w:fill="D9D9D9"/>
          </w:tcPr>
          <w:p w:rsidR="00D60FFB" w:rsidRPr="003B3EC8" w:rsidRDefault="00D60FFB" w:rsidP="00522212">
            <w:pPr>
              <w:jc w:val="center"/>
              <w:rPr>
                <w:b/>
                <w:lang w:val="en-US"/>
              </w:rPr>
            </w:pPr>
            <w:r w:rsidRPr="003B3EC8">
              <w:rPr>
                <w:b/>
                <w:lang w:val="en-US"/>
              </w:rPr>
              <w:t>Description</w:t>
            </w:r>
          </w:p>
        </w:tc>
      </w:tr>
      <w:tr w:rsidR="00D60FFB" w:rsidRPr="004E2B1B" w:rsidTr="00522212">
        <w:tc>
          <w:tcPr>
            <w:tcW w:w="1951" w:type="dxa"/>
          </w:tcPr>
          <w:p w:rsidR="00D60FFB" w:rsidRPr="003B3EC8" w:rsidRDefault="00D60FFB" w:rsidP="00522212">
            <w:pPr>
              <w:rPr>
                <w:lang w:val="en-US"/>
              </w:rPr>
            </w:pPr>
            <w:r>
              <w:rPr>
                <w:lang w:val="en-US"/>
              </w:rPr>
              <w:t>Resource</w:t>
            </w:r>
            <w:r w:rsidR="00632F38">
              <w:rPr>
                <w:lang w:val="en-US"/>
              </w:rPr>
              <w:t>s</w:t>
            </w:r>
          </w:p>
        </w:tc>
        <w:tc>
          <w:tcPr>
            <w:tcW w:w="7542" w:type="dxa"/>
          </w:tcPr>
          <w:p w:rsidR="00D60FFB" w:rsidRDefault="00D60FFB" w:rsidP="00D60FFB">
            <w:pPr>
              <w:rPr>
                <w:lang w:val="en-US"/>
              </w:rPr>
            </w:pPr>
            <w:r>
              <w:rPr>
                <w:lang w:val="en-US"/>
              </w:rPr>
              <w:t xml:space="preserve">A file that is stored in the Background System. This is usually not modified by the user directly but rather by creating files when exporting data for an Update Group in </w:t>
            </w:r>
            <w:proofErr w:type="spellStart"/>
            <w:r>
              <w:rPr>
                <w:lang w:val="en-US"/>
              </w:rPr>
              <w:t>icenter.media</w:t>
            </w:r>
            <w:proofErr w:type="spellEnd"/>
            <w:r>
              <w:rPr>
                <w:lang w:val="en-US"/>
              </w:rPr>
              <w:t xml:space="preserve"> or </w:t>
            </w:r>
            <w:proofErr w:type="spellStart"/>
            <w:r>
              <w:rPr>
                <w:lang w:val="en-US"/>
              </w:rPr>
              <w:t>icenter.admin</w:t>
            </w:r>
            <w:proofErr w:type="spellEnd"/>
            <w:r>
              <w:rPr>
                <w:lang w:val="en-US"/>
              </w:rPr>
              <w:t>.</w:t>
            </w:r>
          </w:p>
          <w:p w:rsidR="00D60FFB" w:rsidRPr="003B3EC8" w:rsidRDefault="00D60FFB" w:rsidP="00D60FFB">
            <w:pPr>
              <w:rPr>
                <w:lang w:val="en-US"/>
              </w:rPr>
            </w:pPr>
            <w:r>
              <w:rPr>
                <w:lang w:val="en-US"/>
              </w:rPr>
              <w:t>Every file is identified by a (almost) unique MD5 hash.</w:t>
            </w:r>
          </w:p>
        </w:tc>
      </w:tr>
    </w:tbl>
    <w:p w:rsidR="00D60FFB" w:rsidRDefault="00D60FFB" w:rsidP="00490EDC">
      <w:pPr>
        <w:rPr>
          <w:lang w:val="en-US"/>
        </w:rPr>
      </w:pPr>
    </w:p>
    <w:p w:rsidR="00D60FFB" w:rsidRDefault="00D60FFB" w:rsidP="00D60FFB">
      <w:pPr>
        <w:pStyle w:val="Heading3"/>
        <w:rPr>
          <w:lang w:val="en-US"/>
        </w:rPr>
      </w:pPr>
      <w:bookmarkStart w:id="36" w:name="_Toc430169542"/>
      <w:r>
        <w:rPr>
          <w:lang w:val="en-US"/>
        </w:rPr>
        <w:t>Update</w:t>
      </w:r>
      <w:bookmarkEnd w:id="36"/>
    </w:p>
    <w:p w:rsidR="00D60FFB" w:rsidRDefault="00D60FFB" w:rsidP="00D60FFB">
      <w:pPr>
        <w:rPr>
          <w:lang w:val="en-US"/>
        </w:rPr>
      </w:pPr>
    </w:p>
    <w:tbl>
      <w:tblPr>
        <w:tblStyle w:val="TableGrid"/>
        <w:tblW w:w="0" w:type="auto"/>
        <w:tblLook w:val="01E0" w:firstRow="1" w:lastRow="1" w:firstColumn="1" w:lastColumn="1" w:noHBand="0" w:noVBand="0"/>
      </w:tblPr>
      <w:tblGrid>
        <w:gridCol w:w="1951"/>
        <w:gridCol w:w="7542"/>
      </w:tblGrid>
      <w:tr w:rsidR="00D60FFB" w:rsidRPr="003B3EC8" w:rsidTr="00522212">
        <w:tc>
          <w:tcPr>
            <w:tcW w:w="1951" w:type="dxa"/>
            <w:shd w:val="clear" w:color="auto" w:fill="D9D9D9"/>
          </w:tcPr>
          <w:p w:rsidR="00D60FFB" w:rsidRPr="003B3EC8" w:rsidRDefault="00D60FFB" w:rsidP="00522212">
            <w:pPr>
              <w:jc w:val="center"/>
              <w:rPr>
                <w:b/>
                <w:lang w:val="en-US"/>
              </w:rPr>
            </w:pPr>
            <w:r>
              <w:rPr>
                <w:b/>
                <w:lang w:val="en-US"/>
              </w:rPr>
              <w:t>Entity Type</w:t>
            </w:r>
          </w:p>
        </w:tc>
        <w:tc>
          <w:tcPr>
            <w:tcW w:w="7542" w:type="dxa"/>
            <w:shd w:val="clear" w:color="auto" w:fill="D9D9D9"/>
          </w:tcPr>
          <w:p w:rsidR="00D60FFB" w:rsidRPr="003B3EC8" w:rsidRDefault="00D60FFB" w:rsidP="00522212">
            <w:pPr>
              <w:jc w:val="center"/>
              <w:rPr>
                <w:b/>
                <w:lang w:val="en-US"/>
              </w:rPr>
            </w:pPr>
            <w:r w:rsidRPr="003B3EC8">
              <w:rPr>
                <w:b/>
                <w:lang w:val="en-US"/>
              </w:rPr>
              <w:t>Description</w:t>
            </w:r>
          </w:p>
        </w:tc>
      </w:tr>
      <w:tr w:rsidR="007E07A3" w:rsidRPr="004E2B1B" w:rsidTr="00522212">
        <w:tc>
          <w:tcPr>
            <w:tcW w:w="1951" w:type="dxa"/>
          </w:tcPr>
          <w:p w:rsidR="007E07A3" w:rsidRPr="003B3EC8" w:rsidRDefault="007E07A3" w:rsidP="00522212">
            <w:pPr>
              <w:rPr>
                <w:lang w:val="en-US"/>
              </w:rPr>
            </w:pPr>
            <w:r>
              <w:rPr>
                <w:lang w:val="en-US"/>
              </w:rPr>
              <w:t>Update Group</w:t>
            </w:r>
            <w:r w:rsidR="00632F38">
              <w:rPr>
                <w:lang w:val="en-US"/>
              </w:rPr>
              <w:t>s</w:t>
            </w:r>
          </w:p>
        </w:tc>
        <w:tc>
          <w:tcPr>
            <w:tcW w:w="7542" w:type="dxa"/>
          </w:tcPr>
          <w:p w:rsidR="007E07A3" w:rsidRDefault="00EC74DA" w:rsidP="00EC74DA">
            <w:pPr>
              <w:rPr>
                <w:lang w:val="en-US"/>
              </w:rPr>
            </w:pPr>
            <w:r>
              <w:rPr>
                <w:lang w:val="en-US"/>
              </w:rPr>
              <w:t xml:space="preserve">A grouping of Units that should all get exactly the same data (applications, configuration and </w:t>
            </w:r>
            <w:proofErr w:type="spellStart"/>
            <w:r>
              <w:rPr>
                <w:lang w:val="en-US"/>
              </w:rPr>
              <w:t>Infomedia</w:t>
            </w:r>
            <w:proofErr w:type="spellEnd"/>
            <w:r>
              <w:rPr>
                <w:lang w:val="en-US"/>
              </w:rPr>
              <w:t xml:space="preserve"> presentation files). For example “All our 18.5’’ Compacts”.</w:t>
            </w:r>
          </w:p>
          <w:p w:rsidR="00EC74DA" w:rsidRDefault="00EC74DA" w:rsidP="00EC74DA">
            <w:pPr>
              <w:rPr>
                <w:lang w:val="en-US"/>
              </w:rPr>
            </w:pPr>
            <w:r>
              <w:rPr>
                <w:lang w:val="en-US"/>
              </w:rPr>
              <w:t>An Update Group belongs to a Tenant and only Units of that same Tenant can be added to the Update Group.</w:t>
            </w:r>
          </w:p>
          <w:p w:rsidR="00BD526E" w:rsidRPr="003B3EC8" w:rsidRDefault="00BD526E" w:rsidP="00BD526E">
            <w:pPr>
              <w:rPr>
                <w:lang w:val="en-US"/>
              </w:rPr>
            </w:pPr>
            <w:r>
              <w:rPr>
                <w:lang w:val="en-US"/>
              </w:rPr>
              <w:t>Be careful to use one Update Group per Product Type, otherwise Units might be getting Unit Configurations that don’t match their actual hardware.</w:t>
            </w:r>
          </w:p>
        </w:tc>
      </w:tr>
      <w:tr w:rsidR="007E07A3" w:rsidRPr="004E2B1B" w:rsidTr="00522212">
        <w:tc>
          <w:tcPr>
            <w:tcW w:w="1951" w:type="dxa"/>
          </w:tcPr>
          <w:p w:rsidR="007E07A3" w:rsidRDefault="007E07A3" w:rsidP="00522212">
            <w:pPr>
              <w:rPr>
                <w:lang w:val="en-US"/>
              </w:rPr>
            </w:pPr>
            <w:r>
              <w:rPr>
                <w:lang w:val="en-US"/>
              </w:rPr>
              <w:t>Update Part</w:t>
            </w:r>
            <w:r w:rsidR="00632F38">
              <w:rPr>
                <w:lang w:val="en-US"/>
              </w:rPr>
              <w:t>s</w:t>
            </w:r>
          </w:p>
        </w:tc>
        <w:tc>
          <w:tcPr>
            <w:tcW w:w="7542" w:type="dxa"/>
          </w:tcPr>
          <w:p w:rsidR="007E07A3" w:rsidRDefault="00BD526E" w:rsidP="00522212">
            <w:pPr>
              <w:rPr>
                <w:lang w:val="en-US"/>
              </w:rPr>
            </w:pPr>
            <w:r>
              <w:rPr>
                <w:lang w:val="en-US"/>
              </w:rPr>
              <w:t xml:space="preserve">An Update Part is created by the system automatically every time data for an Update Group is exported either by </w:t>
            </w:r>
            <w:proofErr w:type="spellStart"/>
            <w:r>
              <w:rPr>
                <w:lang w:val="en-US"/>
              </w:rPr>
              <w:t>icenter.media</w:t>
            </w:r>
            <w:proofErr w:type="spellEnd"/>
            <w:r>
              <w:rPr>
                <w:lang w:val="en-US"/>
              </w:rPr>
              <w:t xml:space="preserve"> or </w:t>
            </w:r>
            <w:proofErr w:type="spellStart"/>
            <w:r>
              <w:rPr>
                <w:lang w:val="en-US"/>
              </w:rPr>
              <w:t>icenter.admin</w:t>
            </w:r>
            <w:proofErr w:type="spellEnd"/>
            <w:r>
              <w:rPr>
                <w:lang w:val="en-US"/>
              </w:rPr>
              <w:t>.</w:t>
            </w:r>
          </w:p>
          <w:p w:rsidR="00BD526E" w:rsidRDefault="00BD526E" w:rsidP="00522212">
            <w:pPr>
              <w:rPr>
                <w:lang w:val="en-US"/>
              </w:rPr>
            </w:pPr>
            <w:r>
              <w:rPr>
                <w:lang w:val="en-US"/>
              </w:rPr>
              <w:t>Update Parts are scheduled and therefore have a start and an end time.</w:t>
            </w:r>
          </w:p>
        </w:tc>
      </w:tr>
      <w:tr w:rsidR="00D60FFB" w:rsidRPr="004E2B1B" w:rsidTr="00522212">
        <w:tc>
          <w:tcPr>
            <w:tcW w:w="1951" w:type="dxa"/>
          </w:tcPr>
          <w:p w:rsidR="00D60FFB" w:rsidRPr="003B3EC8" w:rsidRDefault="007E07A3" w:rsidP="00522212">
            <w:pPr>
              <w:rPr>
                <w:lang w:val="en-US"/>
              </w:rPr>
            </w:pPr>
            <w:r>
              <w:rPr>
                <w:lang w:val="en-US"/>
              </w:rPr>
              <w:t>Update Command</w:t>
            </w:r>
            <w:r w:rsidR="00632F38">
              <w:rPr>
                <w:lang w:val="en-US"/>
              </w:rPr>
              <w:t>s</w:t>
            </w:r>
          </w:p>
        </w:tc>
        <w:tc>
          <w:tcPr>
            <w:tcW w:w="7542" w:type="dxa"/>
          </w:tcPr>
          <w:p w:rsidR="00D60FFB" w:rsidRPr="003B3EC8" w:rsidRDefault="00BD526E" w:rsidP="00BD526E">
            <w:pPr>
              <w:rPr>
                <w:lang w:val="en-US"/>
              </w:rPr>
            </w:pPr>
            <w:r>
              <w:rPr>
                <w:lang w:val="en-US"/>
              </w:rPr>
              <w:t xml:space="preserve">The command sent from the Background System to a specific Unit to update it. The Background System automatically sends Update Commands to all configured FTP servers and the user has the possibility to export all currently valid Update Commands for a Unit or an entire Update Group using </w:t>
            </w:r>
            <w:proofErr w:type="spellStart"/>
            <w:r>
              <w:rPr>
                <w:lang w:val="en-US"/>
              </w:rPr>
              <w:t>icenter.admin</w:t>
            </w:r>
            <w:proofErr w:type="spellEnd"/>
            <w:r>
              <w:rPr>
                <w:lang w:val="en-US"/>
              </w:rPr>
              <w:t>.</w:t>
            </w:r>
          </w:p>
        </w:tc>
      </w:tr>
      <w:tr w:rsidR="00D60FFB" w:rsidRPr="004E2B1B" w:rsidTr="00522212">
        <w:tc>
          <w:tcPr>
            <w:tcW w:w="1951" w:type="dxa"/>
          </w:tcPr>
          <w:p w:rsidR="00D60FFB" w:rsidRDefault="007E07A3" w:rsidP="00522212">
            <w:pPr>
              <w:rPr>
                <w:lang w:val="en-US"/>
              </w:rPr>
            </w:pPr>
            <w:r>
              <w:rPr>
                <w:lang w:val="en-US"/>
              </w:rPr>
              <w:t>Update Feedback</w:t>
            </w:r>
            <w:r w:rsidR="00632F38">
              <w:rPr>
                <w:lang w:val="en-US"/>
              </w:rPr>
              <w:t>s</w:t>
            </w:r>
          </w:p>
        </w:tc>
        <w:tc>
          <w:tcPr>
            <w:tcW w:w="7542" w:type="dxa"/>
          </w:tcPr>
          <w:p w:rsidR="00D60FFB" w:rsidRDefault="00485D5B" w:rsidP="00485D5B">
            <w:pPr>
              <w:rPr>
                <w:lang w:val="en-US"/>
              </w:rPr>
            </w:pPr>
            <w:r>
              <w:rPr>
                <w:lang w:val="en-US"/>
              </w:rPr>
              <w:t>The feedback about the state of an Update Command returned by the Unit either via FTP</w:t>
            </w:r>
            <w:r w:rsidR="00E60EDB">
              <w:rPr>
                <w:lang w:val="en-US"/>
              </w:rPr>
              <w:t>, Azure</w:t>
            </w:r>
            <w:r>
              <w:rPr>
                <w:lang w:val="en-US"/>
              </w:rPr>
              <w:t xml:space="preserve"> or USB. The import from a USB stick is done using </w:t>
            </w:r>
            <w:proofErr w:type="spellStart"/>
            <w:r>
              <w:rPr>
                <w:lang w:val="en-US"/>
              </w:rPr>
              <w:t>icenter.admin</w:t>
            </w:r>
            <w:proofErr w:type="spellEnd"/>
            <w:r>
              <w:rPr>
                <w:lang w:val="en-US"/>
              </w:rPr>
              <w:t>.</w:t>
            </w:r>
          </w:p>
        </w:tc>
      </w:tr>
    </w:tbl>
    <w:p w:rsidR="00D60FFB" w:rsidRDefault="00D60FFB" w:rsidP="00490EDC">
      <w:pPr>
        <w:rPr>
          <w:lang w:val="en-US"/>
        </w:rPr>
      </w:pPr>
    </w:p>
    <w:p w:rsidR="00522212" w:rsidRDefault="00522212">
      <w:pPr>
        <w:rPr>
          <w:rFonts w:cs="Arial"/>
          <w:b/>
          <w:bCs/>
          <w:sz w:val="26"/>
          <w:szCs w:val="26"/>
          <w:lang w:val="en-US"/>
        </w:rPr>
      </w:pPr>
      <w:r>
        <w:rPr>
          <w:lang w:val="en-US"/>
        </w:rPr>
        <w:br w:type="page"/>
      </w:r>
    </w:p>
    <w:p w:rsidR="00522212" w:rsidRDefault="00522212" w:rsidP="00522212">
      <w:pPr>
        <w:pStyle w:val="Heading3"/>
        <w:rPr>
          <w:lang w:val="en-US"/>
        </w:rPr>
      </w:pPr>
      <w:bookmarkStart w:id="37" w:name="_Toc430169543"/>
      <w:r>
        <w:rPr>
          <w:lang w:val="en-US"/>
        </w:rPr>
        <w:lastRenderedPageBreak/>
        <w:t>Documents</w:t>
      </w:r>
      <w:bookmarkEnd w:id="37"/>
    </w:p>
    <w:p w:rsidR="00522212" w:rsidRDefault="00F40F6A" w:rsidP="00522212">
      <w:pPr>
        <w:rPr>
          <w:lang w:val="en-US"/>
        </w:rPr>
      </w:pPr>
      <w:r>
        <w:rPr>
          <w:lang w:val="en-US"/>
        </w:rPr>
        <w:t xml:space="preserve">All Unit Configurations and Media Configurations are stored as versioned Documents in the database. In the current version of </w:t>
      </w:r>
      <w:proofErr w:type="spellStart"/>
      <w:r>
        <w:rPr>
          <w:lang w:val="en-US"/>
        </w:rPr>
        <w:t>icenter.admin</w:t>
      </w:r>
      <w:proofErr w:type="spellEnd"/>
      <w:r>
        <w:rPr>
          <w:lang w:val="en-US"/>
        </w:rPr>
        <w:t xml:space="preserve"> and </w:t>
      </w:r>
      <w:proofErr w:type="spellStart"/>
      <w:r>
        <w:rPr>
          <w:lang w:val="en-US"/>
        </w:rPr>
        <w:t>icenter.media</w:t>
      </w:r>
      <w:proofErr w:type="spellEnd"/>
      <w:r>
        <w:rPr>
          <w:lang w:val="en-US"/>
        </w:rPr>
        <w:t xml:space="preserve"> only allow to see and edit the latest version. Future versions will support looking at old documents and probably reverting to older versions.</w:t>
      </w:r>
    </w:p>
    <w:p w:rsidR="00F40F6A" w:rsidRDefault="00F40F6A" w:rsidP="00522212">
      <w:pPr>
        <w:rPr>
          <w:lang w:val="en-US"/>
        </w:rPr>
      </w:pPr>
      <w:r>
        <w:rPr>
          <w:lang w:val="en-US"/>
        </w:rPr>
        <w:t xml:space="preserve">Usually the user should not have to handle Documents or Document Versions directly. They are managed by </w:t>
      </w:r>
      <w:proofErr w:type="spellStart"/>
      <w:r>
        <w:rPr>
          <w:lang w:val="en-US"/>
        </w:rPr>
        <w:t>icenter.media</w:t>
      </w:r>
      <w:proofErr w:type="spellEnd"/>
      <w:r>
        <w:rPr>
          <w:lang w:val="en-US"/>
        </w:rPr>
        <w:t xml:space="preserve"> and </w:t>
      </w:r>
      <w:proofErr w:type="spellStart"/>
      <w:r>
        <w:rPr>
          <w:lang w:val="en-US"/>
        </w:rPr>
        <w:t>icenter.admin</w:t>
      </w:r>
      <w:proofErr w:type="spellEnd"/>
      <w:r>
        <w:rPr>
          <w:lang w:val="en-US"/>
        </w:rPr>
        <w:t xml:space="preserve"> respectively.</w:t>
      </w:r>
    </w:p>
    <w:p w:rsidR="00F40F6A" w:rsidRDefault="00F40F6A" w:rsidP="00522212">
      <w:pPr>
        <w:rPr>
          <w:lang w:val="en-US"/>
        </w:rPr>
      </w:pPr>
    </w:p>
    <w:tbl>
      <w:tblPr>
        <w:tblStyle w:val="TableGrid"/>
        <w:tblW w:w="0" w:type="auto"/>
        <w:tblLook w:val="01E0" w:firstRow="1" w:lastRow="1" w:firstColumn="1" w:lastColumn="1" w:noHBand="0" w:noVBand="0"/>
      </w:tblPr>
      <w:tblGrid>
        <w:gridCol w:w="1951"/>
        <w:gridCol w:w="7542"/>
      </w:tblGrid>
      <w:tr w:rsidR="00522212" w:rsidRPr="003B3EC8" w:rsidTr="00522212">
        <w:tc>
          <w:tcPr>
            <w:tcW w:w="1951" w:type="dxa"/>
            <w:shd w:val="clear" w:color="auto" w:fill="D9D9D9"/>
          </w:tcPr>
          <w:p w:rsidR="00522212" w:rsidRPr="003B3EC8" w:rsidRDefault="00522212" w:rsidP="00522212">
            <w:pPr>
              <w:jc w:val="center"/>
              <w:rPr>
                <w:b/>
                <w:lang w:val="en-US"/>
              </w:rPr>
            </w:pPr>
            <w:r>
              <w:rPr>
                <w:b/>
                <w:lang w:val="en-US"/>
              </w:rPr>
              <w:t>Entity Type</w:t>
            </w:r>
          </w:p>
        </w:tc>
        <w:tc>
          <w:tcPr>
            <w:tcW w:w="7542" w:type="dxa"/>
            <w:shd w:val="clear" w:color="auto" w:fill="D9D9D9"/>
          </w:tcPr>
          <w:p w:rsidR="00522212" w:rsidRPr="003B3EC8" w:rsidRDefault="00522212" w:rsidP="00522212">
            <w:pPr>
              <w:jc w:val="center"/>
              <w:rPr>
                <w:b/>
                <w:lang w:val="en-US"/>
              </w:rPr>
            </w:pPr>
            <w:r w:rsidRPr="003B3EC8">
              <w:rPr>
                <w:b/>
                <w:lang w:val="en-US"/>
              </w:rPr>
              <w:t>Description</w:t>
            </w:r>
          </w:p>
        </w:tc>
      </w:tr>
      <w:tr w:rsidR="00522212" w:rsidRPr="004E2B1B" w:rsidTr="00522212">
        <w:tc>
          <w:tcPr>
            <w:tcW w:w="1951" w:type="dxa"/>
          </w:tcPr>
          <w:p w:rsidR="00522212" w:rsidRPr="003B3EC8" w:rsidRDefault="00F40F6A" w:rsidP="00522212">
            <w:pPr>
              <w:rPr>
                <w:lang w:val="en-US"/>
              </w:rPr>
            </w:pPr>
            <w:r>
              <w:rPr>
                <w:lang w:val="en-US"/>
              </w:rPr>
              <w:t>Document</w:t>
            </w:r>
            <w:r w:rsidR="00632F38">
              <w:rPr>
                <w:lang w:val="en-US"/>
              </w:rPr>
              <w:t>s</w:t>
            </w:r>
          </w:p>
        </w:tc>
        <w:tc>
          <w:tcPr>
            <w:tcW w:w="7542" w:type="dxa"/>
          </w:tcPr>
          <w:p w:rsidR="00F40F6A" w:rsidRDefault="00F40F6A" w:rsidP="00F40F6A">
            <w:pPr>
              <w:rPr>
                <w:lang w:val="en-US"/>
              </w:rPr>
            </w:pPr>
            <w:r>
              <w:rPr>
                <w:lang w:val="en-US"/>
              </w:rPr>
              <w:t>A configuration that can be versioned.</w:t>
            </w:r>
          </w:p>
          <w:p w:rsidR="00522212" w:rsidRPr="003B3EC8" w:rsidRDefault="00F40F6A" w:rsidP="00F40F6A">
            <w:pPr>
              <w:rPr>
                <w:lang w:val="en-US"/>
              </w:rPr>
            </w:pPr>
            <w:r>
              <w:rPr>
                <w:lang w:val="en-US"/>
              </w:rPr>
              <w:t>A document doesn’t contain any actual configuration data, but only references to Document Versions.</w:t>
            </w:r>
          </w:p>
        </w:tc>
      </w:tr>
      <w:tr w:rsidR="00522212" w:rsidRPr="004E2B1B" w:rsidTr="00522212">
        <w:tc>
          <w:tcPr>
            <w:tcW w:w="1951" w:type="dxa"/>
          </w:tcPr>
          <w:p w:rsidR="00522212" w:rsidRDefault="00F40F6A" w:rsidP="00522212">
            <w:pPr>
              <w:rPr>
                <w:lang w:val="en-US"/>
              </w:rPr>
            </w:pPr>
            <w:r>
              <w:rPr>
                <w:lang w:val="en-US"/>
              </w:rPr>
              <w:t>Document Version</w:t>
            </w:r>
            <w:r w:rsidR="00632F38">
              <w:rPr>
                <w:lang w:val="en-US"/>
              </w:rPr>
              <w:t>s</w:t>
            </w:r>
          </w:p>
        </w:tc>
        <w:tc>
          <w:tcPr>
            <w:tcW w:w="7542" w:type="dxa"/>
          </w:tcPr>
          <w:p w:rsidR="00522212" w:rsidRDefault="00F40F6A" w:rsidP="00522212">
            <w:pPr>
              <w:rPr>
                <w:lang w:val="en-US"/>
              </w:rPr>
            </w:pPr>
            <w:r>
              <w:rPr>
                <w:lang w:val="en-US"/>
              </w:rPr>
              <w:t>A version of a Document with its contents.</w:t>
            </w:r>
          </w:p>
          <w:p w:rsidR="00F40F6A" w:rsidRDefault="00F40F6A" w:rsidP="00F40F6A">
            <w:pPr>
              <w:rPr>
                <w:lang w:val="en-US"/>
              </w:rPr>
            </w:pPr>
            <w:r>
              <w:rPr>
                <w:lang w:val="en-US"/>
              </w:rPr>
              <w:t>Usually major versions (with Minor = 0) are published versions (i.e. versions that are sent to a Unit).</w:t>
            </w:r>
          </w:p>
        </w:tc>
      </w:tr>
    </w:tbl>
    <w:p w:rsidR="00632F38" w:rsidRDefault="00632F38" w:rsidP="00632F38">
      <w:pPr>
        <w:rPr>
          <w:lang w:val="en-US"/>
        </w:rPr>
      </w:pPr>
    </w:p>
    <w:p w:rsidR="00632F38" w:rsidRDefault="00632F38" w:rsidP="00632F38">
      <w:pPr>
        <w:pStyle w:val="Heading3"/>
        <w:rPr>
          <w:lang w:val="en-US"/>
        </w:rPr>
      </w:pPr>
      <w:bookmarkStart w:id="38" w:name="_Toc430169544"/>
      <w:r>
        <w:rPr>
          <w:lang w:val="en-US"/>
        </w:rPr>
        <w:t>Software</w:t>
      </w:r>
      <w:bookmarkEnd w:id="38"/>
    </w:p>
    <w:tbl>
      <w:tblPr>
        <w:tblStyle w:val="TableGrid"/>
        <w:tblW w:w="0" w:type="auto"/>
        <w:tblLook w:val="01E0" w:firstRow="1" w:lastRow="1" w:firstColumn="1" w:lastColumn="1" w:noHBand="0" w:noVBand="0"/>
      </w:tblPr>
      <w:tblGrid>
        <w:gridCol w:w="1951"/>
        <w:gridCol w:w="7542"/>
      </w:tblGrid>
      <w:tr w:rsidR="00632F38" w:rsidRPr="003B3EC8" w:rsidTr="001460B5">
        <w:tc>
          <w:tcPr>
            <w:tcW w:w="1951" w:type="dxa"/>
            <w:shd w:val="clear" w:color="auto" w:fill="D9D9D9"/>
          </w:tcPr>
          <w:p w:rsidR="00632F38" w:rsidRPr="003B3EC8" w:rsidRDefault="00632F38" w:rsidP="001460B5">
            <w:pPr>
              <w:jc w:val="center"/>
              <w:rPr>
                <w:b/>
                <w:lang w:val="en-US"/>
              </w:rPr>
            </w:pPr>
            <w:r>
              <w:rPr>
                <w:b/>
                <w:lang w:val="en-US"/>
              </w:rPr>
              <w:t>Entity Type</w:t>
            </w:r>
          </w:p>
        </w:tc>
        <w:tc>
          <w:tcPr>
            <w:tcW w:w="7542" w:type="dxa"/>
            <w:shd w:val="clear" w:color="auto" w:fill="D9D9D9"/>
          </w:tcPr>
          <w:p w:rsidR="00632F38" w:rsidRPr="003B3EC8" w:rsidRDefault="00632F38" w:rsidP="001460B5">
            <w:pPr>
              <w:jc w:val="center"/>
              <w:rPr>
                <w:b/>
                <w:lang w:val="en-US"/>
              </w:rPr>
            </w:pPr>
            <w:r w:rsidRPr="003B3EC8">
              <w:rPr>
                <w:b/>
                <w:lang w:val="en-US"/>
              </w:rPr>
              <w:t>Description</w:t>
            </w:r>
          </w:p>
        </w:tc>
      </w:tr>
      <w:tr w:rsidR="00632F38" w:rsidRPr="004E2B1B" w:rsidTr="001460B5">
        <w:tc>
          <w:tcPr>
            <w:tcW w:w="1951" w:type="dxa"/>
          </w:tcPr>
          <w:p w:rsidR="00632F38" w:rsidRPr="003B3EC8" w:rsidRDefault="00632F38" w:rsidP="001460B5">
            <w:pPr>
              <w:rPr>
                <w:lang w:val="en-US"/>
              </w:rPr>
            </w:pPr>
            <w:r>
              <w:rPr>
                <w:lang w:val="en-US"/>
              </w:rPr>
              <w:t>Package</w:t>
            </w:r>
            <w:r w:rsidR="000B392E">
              <w:rPr>
                <w:lang w:val="en-US"/>
              </w:rPr>
              <w:t>s</w:t>
            </w:r>
          </w:p>
        </w:tc>
        <w:tc>
          <w:tcPr>
            <w:tcW w:w="7542" w:type="dxa"/>
          </w:tcPr>
          <w:p w:rsidR="00632F38" w:rsidRDefault="00632F38" w:rsidP="001460B5">
            <w:pPr>
              <w:rPr>
                <w:lang w:val="en-US"/>
              </w:rPr>
            </w:pPr>
            <w:r>
              <w:rPr>
                <w:lang w:val="en-US"/>
              </w:rPr>
              <w:t>A part of Unit software that can be versioned.</w:t>
            </w:r>
          </w:p>
          <w:p w:rsidR="00632F38" w:rsidRDefault="00632F38" w:rsidP="001460B5">
            <w:pPr>
              <w:rPr>
                <w:lang w:val="en-US"/>
              </w:rPr>
            </w:pPr>
            <w:r>
              <w:rPr>
                <w:lang w:val="en-US"/>
              </w:rPr>
              <w:t>A Package doesn’t contain any actual files, but only references to Package Versions.</w:t>
            </w:r>
          </w:p>
          <w:p w:rsidR="00632F38" w:rsidRPr="003B3EC8" w:rsidRDefault="00632F38" w:rsidP="001460B5">
            <w:pPr>
              <w:rPr>
                <w:lang w:val="en-US"/>
              </w:rPr>
            </w:pPr>
            <w:r>
              <w:rPr>
                <w:lang w:val="en-US"/>
              </w:rPr>
              <w:t>Packages are usually created when the system is set up (or updated) and are never modified afterwards.</w:t>
            </w:r>
          </w:p>
        </w:tc>
      </w:tr>
      <w:tr w:rsidR="00632F38" w:rsidRPr="004E2B1B" w:rsidTr="001460B5">
        <w:tc>
          <w:tcPr>
            <w:tcW w:w="1951" w:type="dxa"/>
          </w:tcPr>
          <w:p w:rsidR="00632F38" w:rsidRDefault="00632F38" w:rsidP="001460B5">
            <w:pPr>
              <w:rPr>
                <w:lang w:val="en-US"/>
              </w:rPr>
            </w:pPr>
            <w:r>
              <w:rPr>
                <w:lang w:val="en-US"/>
              </w:rPr>
              <w:t>Package Version</w:t>
            </w:r>
            <w:r w:rsidR="000B392E">
              <w:rPr>
                <w:lang w:val="en-US"/>
              </w:rPr>
              <w:t>s</w:t>
            </w:r>
          </w:p>
        </w:tc>
        <w:tc>
          <w:tcPr>
            <w:tcW w:w="7542" w:type="dxa"/>
          </w:tcPr>
          <w:p w:rsidR="00632F38" w:rsidRDefault="00632F38" w:rsidP="001460B5">
            <w:pPr>
              <w:rPr>
                <w:lang w:val="en-US"/>
              </w:rPr>
            </w:pPr>
            <w:r>
              <w:rPr>
                <w:lang w:val="en-US"/>
              </w:rPr>
              <w:t>A version of a software Package with its contents.</w:t>
            </w:r>
          </w:p>
          <w:p w:rsidR="00632F38" w:rsidRDefault="00632F38" w:rsidP="001460B5">
            <w:pPr>
              <w:rPr>
                <w:lang w:val="en-US"/>
              </w:rPr>
            </w:pPr>
            <w:r>
              <w:rPr>
                <w:lang w:val="en-US"/>
              </w:rPr>
              <w:t>A Package Version contains references to all files that are required for that software including the directory structure of where the files must be installed on the Unit. The files themselves are stored as Resources.</w:t>
            </w:r>
          </w:p>
          <w:p w:rsidR="00632F38" w:rsidRDefault="00632F38" w:rsidP="001460B5">
            <w:pPr>
              <w:rPr>
                <w:lang w:val="en-US"/>
              </w:rPr>
            </w:pPr>
            <w:r>
              <w:rPr>
                <w:lang w:val="en-US"/>
              </w:rPr>
              <w:t>Package Versions are usually created when the system is set up (or updated) and are never modified afterwards.</w:t>
            </w:r>
          </w:p>
        </w:tc>
      </w:tr>
    </w:tbl>
    <w:p w:rsidR="00522212" w:rsidRDefault="00522212" w:rsidP="00490EDC">
      <w:pPr>
        <w:rPr>
          <w:lang w:val="en-US"/>
        </w:rPr>
      </w:pPr>
    </w:p>
    <w:p w:rsidR="00C836D8" w:rsidRDefault="00C836D8" w:rsidP="00C836D8">
      <w:pPr>
        <w:pStyle w:val="Heading3"/>
        <w:rPr>
          <w:lang w:val="en-US"/>
        </w:rPr>
      </w:pPr>
      <w:bookmarkStart w:id="39" w:name="_Toc430169545"/>
      <w:r>
        <w:rPr>
          <w:lang w:val="en-US"/>
        </w:rPr>
        <w:t>Configurations</w:t>
      </w:r>
      <w:bookmarkEnd w:id="39"/>
    </w:p>
    <w:tbl>
      <w:tblPr>
        <w:tblStyle w:val="TableGrid"/>
        <w:tblW w:w="0" w:type="auto"/>
        <w:tblLook w:val="01E0" w:firstRow="1" w:lastRow="1" w:firstColumn="1" w:lastColumn="1" w:noHBand="0" w:noVBand="0"/>
      </w:tblPr>
      <w:tblGrid>
        <w:gridCol w:w="1951"/>
        <w:gridCol w:w="7542"/>
      </w:tblGrid>
      <w:tr w:rsidR="00C836D8" w:rsidRPr="003B3EC8" w:rsidTr="001460B5">
        <w:tc>
          <w:tcPr>
            <w:tcW w:w="1951" w:type="dxa"/>
            <w:shd w:val="clear" w:color="auto" w:fill="D9D9D9"/>
          </w:tcPr>
          <w:p w:rsidR="00C836D8" w:rsidRPr="003B3EC8" w:rsidRDefault="00C836D8" w:rsidP="001460B5">
            <w:pPr>
              <w:jc w:val="center"/>
              <w:rPr>
                <w:b/>
                <w:lang w:val="en-US"/>
              </w:rPr>
            </w:pPr>
            <w:r>
              <w:rPr>
                <w:b/>
                <w:lang w:val="en-US"/>
              </w:rPr>
              <w:t>Entity Type</w:t>
            </w:r>
          </w:p>
        </w:tc>
        <w:tc>
          <w:tcPr>
            <w:tcW w:w="7542" w:type="dxa"/>
            <w:shd w:val="clear" w:color="auto" w:fill="D9D9D9"/>
          </w:tcPr>
          <w:p w:rsidR="00C836D8" w:rsidRPr="003B3EC8" w:rsidRDefault="00C836D8" w:rsidP="001460B5">
            <w:pPr>
              <w:jc w:val="center"/>
              <w:rPr>
                <w:b/>
                <w:lang w:val="en-US"/>
              </w:rPr>
            </w:pPr>
            <w:r w:rsidRPr="003B3EC8">
              <w:rPr>
                <w:b/>
                <w:lang w:val="en-US"/>
              </w:rPr>
              <w:t>Description</w:t>
            </w:r>
          </w:p>
        </w:tc>
      </w:tr>
      <w:tr w:rsidR="00C836D8" w:rsidRPr="004E2B1B" w:rsidTr="001460B5">
        <w:tc>
          <w:tcPr>
            <w:tcW w:w="1951" w:type="dxa"/>
          </w:tcPr>
          <w:p w:rsidR="00C836D8" w:rsidRPr="003B3EC8" w:rsidRDefault="00C836D8" w:rsidP="001460B5">
            <w:pPr>
              <w:rPr>
                <w:lang w:val="en-US"/>
              </w:rPr>
            </w:pPr>
            <w:r>
              <w:rPr>
                <w:lang w:val="en-US"/>
              </w:rPr>
              <w:t>Unit Configuration</w:t>
            </w:r>
            <w:r w:rsidR="000B392E">
              <w:rPr>
                <w:lang w:val="en-US"/>
              </w:rPr>
              <w:t>s</w:t>
            </w:r>
          </w:p>
        </w:tc>
        <w:tc>
          <w:tcPr>
            <w:tcW w:w="7542" w:type="dxa"/>
          </w:tcPr>
          <w:p w:rsidR="00C836D8" w:rsidRDefault="00C836D8" w:rsidP="00C836D8">
            <w:pPr>
              <w:rPr>
                <w:lang w:val="en-US"/>
              </w:rPr>
            </w:pPr>
            <w:r>
              <w:rPr>
                <w:lang w:val="en-US"/>
              </w:rPr>
              <w:t>Contains all settings for Units of a certain Product Type.</w:t>
            </w:r>
          </w:p>
          <w:p w:rsidR="00C836D8" w:rsidRDefault="00C836D8" w:rsidP="00C836D8">
            <w:pPr>
              <w:rPr>
                <w:lang w:val="en-US"/>
              </w:rPr>
            </w:pPr>
            <w:r>
              <w:rPr>
                <w:lang w:val="en-US"/>
              </w:rPr>
              <w:t>This includes configuration files and Software Packages.</w:t>
            </w:r>
          </w:p>
          <w:p w:rsidR="00C836D8" w:rsidRDefault="00C836D8" w:rsidP="00C836D8">
            <w:pPr>
              <w:rPr>
                <w:lang w:val="en-US"/>
              </w:rPr>
            </w:pPr>
            <w:r>
              <w:rPr>
                <w:lang w:val="en-US"/>
              </w:rPr>
              <w:t>The user edits Unit Configurations in a separate editor window (called Unit Configurator) that opens when clicking “Edit…” in the expanded details about a Unit Configuration.</w:t>
            </w:r>
          </w:p>
          <w:p w:rsidR="00C836D8" w:rsidRPr="003B3EC8" w:rsidRDefault="00C836D8" w:rsidP="007E2F66">
            <w:pPr>
              <w:rPr>
                <w:lang w:val="en-US"/>
              </w:rPr>
            </w:pPr>
            <w:r>
              <w:rPr>
                <w:lang w:val="en-US"/>
              </w:rPr>
              <w:t xml:space="preserve">A Unit Configuration is not directly linked to a Unit; its contents is exported </w:t>
            </w:r>
            <w:r w:rsidR="007E2F66">
              <w:rPr>
                <w:lang w:val="en-US"/>
              </w:rPr>
              <w:t xml:space="preserve">in the Unit Configurator in </w:t>
            </w:r>
            <w:proofErr w:type="spellStart"/>
            <w:r w:rsidR="007E2F66">
              <w:rPr>
                <w:lang w:val="en-US"/>
              </w:rPr>
              <w:t>icenter.admin</w:t>
            </w:r>
            <w:proofErr w:type="spellEnd"/>
            <w:r w:rsidR="007E2F66">
              <w:rPr>
                <w:lang w:val="en-US"/>
              </w:rPr>
              <w:t xml:space="preserve"> and then sent to the Units that belong to the Update Groups selected during export.</w:t>
            </w:r>
          </w:p>
        </w:tc>
      </w:tr>
      <w:tr w:rsidR="00C836D8" w:rsidRPr="004E2B1B" w:rsidTr="001460B5">
        <w:tc>
          <w:tcPr>
            <w:tcW w:w="1951" w:type="dxa"/>
          </w:tcPr>
          <w:p w:rsidR="00C836D8" w:rsidRDefault="00C836D8" w:rsidP="001460B5">
            <w:pPr>
              <w:rPr>
                <w:lang w:val="en-US"/>
              </w:rPr>
            </w:pPr>
            <w:r>
              <w:rPr>
                <w:lang w:val="en-US"/>
              </w:rPr>
              <w:t>Media Configuration</w:t>
            </w:r>
            <w:r w:rsidR="000B392E">
              <w:rPr>
                <w:lang w:val="en-US"/>
              </w:rPr>
              <w:t>s</w:t>
            </w:r>
          </w:p>
        </w:tc>
        <w:tc>
          <w:tcPr>
            <w:tcW w:w="7542" w:type="dxa"/>
          </w:tcPr>
          <w:p w:rsidR="00C836D8" w:rsidRDefault="00C836D8" w:rsidP="001460B5">
            <w:pPr>
              <w:rPr>
                <w:lang w:val="en-US"/>
              </w:rPr>
            </w:pPr>
            <w:r>
              <w:rPr>
                <w:lang w:val="en-US"/>
              </w:rPr>
              <w:t xml:space="preserve">Contains all data relevant for an </w:t>
            </w:r>
            <w:proofErr w:type="spellStart"/>
            <w:r>
              <w:rPr>
                <w:lang w:val="en-US"/>
              </w:rPr>
              <w:t>icenter.media</w:t>
            </w:r>
            <w:proofErr w:type="spellEnd"/>
            <w:r>
              <w:rPr>
                <w:lang w:val="en-US"/>
              </w:rPr>
              <w:t xml:space="preserve"> project.</w:t>
            </w:r>
          </w:p>
          <w:p w:rsidR="007E2F66" w:rsidRDefault="007E2F66" w:rsidP="001460B5">
            <w:pPr>
              <w:rPr>
                <w:lang w:val="en-US"/>
              </w:rPr>
            </w:pPr>
            <w:r>
              <w:rPr>
                <w:lang w:val="en-US"/>
              </w:rPr>
              <w:t xml:space="preserve">The user can only edit Media Configurations using </w:t>
            </w:r>
            <w:proofErr w:type="spellStart"/>
            <w:r>
              <w:rPr>
                <w:lang w:val="en-US"/>
              </w:rPr>
              <w:t>icenter.media</w:t>
            </w:r>
            <w:proofErr w:type="spellEnd"/>
            <w:r>
              <w:rPr>
                <w:lang w:val="en-US"/>
              </w:rPr>
              <w:t>.</w:t>
            </w:r>
          </w:p>
          <w:p w:rsidR="007E2F66" w:rsidRDefault="007E2F66" w:rsidP="007E2F66">
            <w:pPr>
              <w:rPr>
                <w:lang w:val="en-US"/>
              </w:rPr>
            </w:pPr>
            <w:r>
              <w:rPr>
                <w:lang w:val="en-US"/>
              </w:rPr>
              <w:t xml:space="preserve">A Media Configuration is not directly linked to a Unit; its contents is exported in </w:t>
            </w:r>
            <w:proofErr w:type="spellStart"/>
            <w:r>
              <w:rPr>
                <w:lang w:val="en-US"/>
              </w:rPr>
              <w:t>icenter.media</w:t>
            </w:r>
            <w:proofErr w:type="spellEnd"/>
            <w:r>
              <w:rPr>
                <w:lang w:val="en-US"/>
              </w:rPr>
              <w:t xml:space="preserve"> and then sent to the Units that belong to the Update Groups selected during export.</w:t>
            </w:r>
          </w:p>
        </w:tc>
      </w:tr>
    </w:tbl>
    <w:p w:rsidR="003E7252" w:rsidRDefault="003E7252" w:rsidP="003E7252">
      <w:pPr>
        <w:rPr>
          <w:lang w:val="en-US"/>
        </w:rPr>
      </w:pPr>
    </w:p>
    <w:p w:rsidR="00FD4081" w:rsidRDefault="00FD4081">
      <w:pPr>
        <w:rPr>
          <w:rFonts w:cs="Arial"/>
          <w:b/>
          <w:bCs/>
          <w:sz w:val="26"/>
          <w:szCs w:val="26"/>
          <w:lang w:val="en-US"/>
        </w:rPr>
      </w:pPr>
      <w:r>
        <w:rPr>
          <w:lang w:val="en-US"/>
        </w:rPr>
        <w:br w:type="page"/>
      </w:r>
    </w:p>
    <w:p w:rsidR="00FD4081" w:rsidRDefault="00FD4081" w:rsidP="00FD4081">
      <w:pPr>
        <w:pStyle w:val="Heading3"/>
        <w:rPr>
          <w:lang w:val="en-US"/>
        </w:rPr>
      </w:pPr>
      <w:bookmarkStart w:id="40" w:name="_Toc430169546"/>
      <w:r>
        <w:rPr>
          <w:lang w:val="en-US"/>
        </w:rPr>
        <w:lastRenderedPageBreak/>
        <w:t>Meta</w:t>
      </w:r>
      <w:bookmarkEnd w:id="40"/>
    </w:p>
    <w:tbl>
      <w:tblPr>
        <w:tblStyle w:val="TableGrid"/>
        <w:tblW w:w="0" w:type="auto"/>
        <w:tblLook w:val="01E0" w:firstRow="1" w:lastRow="1" w:firstColumn="1" w:lastColumn="1" w:noHBand="0" w:noVBand="0"/>
      </w:tblPr>
      <w:tblGrid>
        <w:gridCol w:w="1951"/>
        <w:gridCol w:w="7542"/>
      </w:tblGrid>
      <w:tr w:rsidR="00FD4081" w:rsidRPr="003B3EC8" w:rsidTr="001460B5">
        <w:tc>
          <w:tcPr>
            <w:tcW w:w="1951" w:type="dxa"/>
            <w:shd w:val="clear" w:color="auto" w:fill="D9D9D9"/>
          </w:tcPr>
          <w:p w:rsidR="00FD4081" w:rsidRPr="003B3EC8" w:rsidRDefault="00FD4081" w:rsidP="001460B5">
            <w:pPr>
              <w:jc w:val="center"/>
              <w:rPr>
                <w:b/>
                <w:lang w:val="en-US"/>
              </w:rPr>
            </w:pPr>
            <w:r>
              <w:rPr>
                <w:b/>
                <w:lang w:val="en-US"/>
              </w:rPr>
              <w:t>Entity Type</w:t>
            </w:r>
          </w:p>
        </w:tc>
        <w:tc>
          <w:tcPr>
            <w:tcW w:w="7542" w:type="dxa"/>
            <w:shd w:val="clear" w:color="auto" w:fill="D9D9D9"/>
          </w:tcPr>
          <w:p w:rsidR="00FD4081" w:rsidRPr="003B3EC8" w:rsidRDefault="00FD4081" w:rsidP="001460B5">
            <w:pPr>
              <w:jc w:val="center"/>
              <w:rPr>
                <w:b/>
                <w:lang w:val="en-US"/>
              </w:rPr>
            </w:pPr>
            <w:r w:rsidRPr="003B3EC8">
              <w:rPr>
                <w:b/>
                <w:lang w:val="en-US"/>
              </w:rPr>
              <w:t>Description</w:t>
            </w:r>
          </w:p>
        </w:tc>
      </w:tr>
      <w:tr w:rsidR="00FD4081" w:rsidRPr="004E2B1B" w:rsidTr="001460B5">
        <w:tc>
          <w:tcPr>
            <w:tcW w:w="1951" w:type="dxa"/>
          </w:tcPr>
          <w:p w:rsidR="00FD4081" w:rsidRPr="003B3EC8" w:rsidRDefault="00FD4081" w:rsidP="001460B5">
            <w:pPr>
              <w:rPr>
                <w:lang w:val="en-US"/>
              </w:rPr>
            </w:pPr>
            <w:r>
              <w:rPr>
                <w:lang w:val="en-US"/>
              </w:rPr>
              <w:t>User Defined Property</w:t>
            </w:r>
          </w:p>
        </w:tc>
        <w:tc>
          <w:tcPr>
            <w:tcW w:w="7542" w:type="dxa"/>
          </w:tcPr>
          <w:p w:rsidR="00FD4081" w:rsidRDefault="00FD4081" w:rsidP="00FD4081">
            <w:pPr>
              <w:rPr>
                <w:lang w:val="en-US"/>
              </w:rPr>
            </w:pPr>
            <w:r>
              <w:rPr>
                <w:lang w:val="en-US"/>
              </w:rPr>
              <w:t>For some of the Entity Types defined above it is possible to define additional properties.</w:t>
            </w:r>
          </w:p>
          <w:p w:rsidR="00FD4081" w:rsidRDefault="00FD4081" w:rsidP="00FD4081">
            <w:pPr>
              <w:rPr>
                <w:lang w:val="en-US"/>
              </w:rPr>
            </w:pPr>
            <w:r>
              <w:rPr>
                <w:lang w:val="en-US"/>
              </w:rPr>
              <w:t>These properties can be defined either globally (for all Tenants) or for a specific Tenant).</w:t>
            </w:r>
          </w:p>
          <w:p w:rsidR="00FD4081" w:rsidRPr="003B3EC8" w:rsidRDefault="00FD4081" w:rsidP="00FD4081">
            <w:pPr>
              <w:rPr>
                <w:lang w:val="en-US"/>
              </w:rPr>
            </w:pPr>
            <w:r>
              <w:rPr>
                <w:lang w:val="en-US"/>
              </w:rPr>
              <w:t xml:space="preserve">With this mechanism it is possible to add information to the database that was not specified in the Entity Type. This information is always stored in string form (i.e. there are no integer, date, time or any other format. Currently this information is also only available from within </w:t>
            </w:r>
            <w:proofErr w:type="spellStart"/>
            <w:r>
              <w:rPr>
                <w:lang w:val="en-US"/>
              </w:rPr>
              <w:t>icenter.admin</w:t>
            </w:r>
            <w:proofErr w:type="spellEnd"/>
            <w:r>
              <w:rPr>
                <w:lang w:val="en-US"/>
              </w:rPr>
              <w:t>.</w:t>
            </w:r>
          </w:p>
        </w:tc>
      </w:tr>
      <w:tr w:rsidR="00753FEE" w:rsidRPr="004E2B1B" w:rsidTr="001460B5">
        <w:tc>
          <w:tcPr>
            <w:tcW w:w="1951" w:type="dxa"/>
          </w:tcPr>
          <w:p w:rsidR="00753FEE" w:rsidRDefault="00753FEE" w:rsidP="001460B5">
            <w:pPr>
              <w:rPr>
                <w:lang w:val="en-US"/>
              </w:rPr>
            </w:pPr>
            <w:r>
              <w:rPr>
                <w:lang w:val="en-US"/>
              </w:rPr>
              <w:t>Background System Settings</w:t>
            </w:r>
          </w:p>
        </w:tc>
        <w:tc>
          <w:tcPr>
            <w:tcW w:w="7542" w:type="dxa"/>
          </w:tcPr>
          <w:p w:rsidR="00DB7397" w:rsidRDefault="00753FEE" w:rsidP="00753FEE">
            <w:pPr>
              <w:rPr>
                <w:lang w:val="en-US"/>
              </w:rPr>
            </w:pPr>
            <w:r>
              <w:rPr>
                <w:lang w:val="en-US"/>
              </w:rPr>
              <w:t>Contains all settings related to the Background System.</w:t>
            </w:r>
          </w:p>
          <w:p w:rsidR="00DB7397" w:rsidRDefault="00DB7397" w:rsidP="00753FEE">
            <w:pPr>
              <w:rPr>
                <w:lang w:val="en-US"/>
              </w:rPr>
            </w:pPr>
            <w:r>
              <w:rPr>
                <w:lang w:val="en-US"/>
              </w:rPr>
              <w:t>The user can enable/disable the Azure Update Provider for his system (only if the Background System is on Azure). That is needed if the units should be updated through Azure.</w:t>
            </w:r>
          </w:p>
          <w:p w:rsidR="00DB7397" w:rsidRDefault="00E60EDB" w:rsidP="00753FEE">
            <w:pPr>
              <w:rPr>
                <w:lang w:val="en-US"/>
              </w:rPr>
            </w:pPr>
            <w:r>
              <w:rPr>
                <w:lang w:val="en-US"/>
              </w:rPr>
              <w:t>Currently the “admin” U</w:t>
            </w:r>
            <w:r w:rsidR="00753FEE">
              <w:rPr>
                <w:lang w:val="en-US"/>
              </w:rPr>
              <w:t>ser has the possibility</w:t>
            </w:r>
            <w:r w:rsidR="00DB7397">
              <w:rPr>
                <w:lang w:val="en-US"/>
              </w:rPr>
              <w:t xml:space="preserve"> to enable the Maintenance mode which blocks all users trying to login to </w:t>
            </w:r>
            <w:r>
              <w:rPr>
                <w:lang w:val="en-US"/>
              </w:rPr>
              <w:t>the system, except the “admin” U</w:t>
            </w:r>
            <w:r w:rsidR="00DB7397">
              <w:rPr>
                <w:lang w:val="en-US"/>
              </w:rPr>
              <w:t>ser. That can be used to do maintenance work on the Background System.</w:t>
            </w:r>
          </w:p>
        </w:tc>
      </w:tr>
      <w:tr w:rsidR="00753FEE" w:rsidRPr="004E2B1B" w:rsidTr="001460B5">
        <w:tc>
          <w:tcPr>
            <w:tcW w:w="1951" w:type="dxa"/>
          </w:tcPr>
          <w:p w:rsidR="00753FEE" w:rsidRDefault="00753FEE" w:rsidP="001460B5">
            <w:pPr>
              <w:rPr>
                <w:lang w:val="en-US"/>
              </w:rPr>
            </w:pPr>
            <w:r>
              <w:rPr>
                <w:lang w:val="en-US"/>
              </w:rPr>
              <w:t>FTP Servers</w:t>
            </w:r>
          </w:p>
        </w:tc>
        <w:tc>
          <w:tcPr>
            <w:tcW w:w="7542" w:type="dxa"/>
          </w:tcPr>
          <w:p w:rsidR="00753FEE" w:rsidRDefault="00DB7397" w:rsidP="00DB7397">
            <w:pPr>
              <w:rPr>
                <w:lang w:val="en-US"/>
              </w:rPr>
            </w:pPr>
            <w:r>
              <w:rPr>
                <w:lang w:val="en-US"/>
              </w:rPr>
              <w:t>Contains a list of FTP servers used for updates.</w:t>
            </w:r>
          </w:p>
          <w:p w:rsidR="00DB7397" w:rsidRDefault="00DB7397" w:rsidP="00DB7397">
            <w:pPr>
              <w:rPr>
                <w:lang w:val="en-US"/>
              </w:rPr>
            </w:pPr>
            <w:r>
              <w:rPr>
                <w:lang w:val="en-US"/>
              </w:rPr>
              <w:t>The Background System will send new Update Commands to all defined servers. Be aware that the FTP servers are not tenant specific!</w:t>
            </w:r>
          </w:p>
        </w:tc>
      </w:tr>
    </w:tbl>
    <w:p w:rsidR="00C836D8" w:rsidRDefault="00C836D8" w:rsidP="00490EDC">
      <w:pPr>
        <w:rPr>
          <w:lang w:val="en-US"/>
        </w:rPr>
      </w:pPr>
    </w:p>
    <w:p w:rsidR="001C4C29" w:rsidRDefault="001C4C29" w:rsidP="00271285">
      <w:pPr>
        <w:pStyle w:val="Heading2"/>
        <w:tabs>
          <w:tab w:val="clear" w:pos="851"/>
          <w:tab w:val="left" w:pos="709"/>
          <w:tab w:val="num" w:pos="1021"/>
        </w:tabs>
        <w:spacing w:before="240" w:after="60"/>
        <w:ind w:left="1021" w:hanging="1021"/>
        <w:rPr>
          <w:lang w:val="en-US"/>
        </w:rPr>
      </w:pPr>
      <w:bookmarkStart w:id="41" w:name="_Toc287952321"/>
      <w:bookmarkStart w:id="42" w:name="_Toc430169547"/>
      <w:r>
        <w:rPr>
          <w:lang w:val="en-US"/>
        </w:rPr>
        <w:t>Login and Tenant Selection</w:t>
      </w:r>
      <w:bookmarkEnd w:id="42"/>
    </w:p>
    <w:p w:rsidR="001C4C29" w:rsidRDefault="001C4C29" w:rsidP="001C4C29">
      <w:pPr>
        <w:rPr>
          <w:lang w:val="en-US"/>
        </w:rPr>
      </w:pPr>
      <w:r>
        <w:rPr>
          <w:lang w:val="en-US"/>
        </w:rPr>
        <w:t xml:space="preserve">When </w:t>
      </w:r>
      <w:proofErr w:type="spellStart"/>
      <w:r>
        <w:rPr>
          <w:lang w:val="en-US"/>
        </w:rPr>
        <w:t>icenter.admin</w:t>
      </w:r>
      <w:proofErr w:type="spellEnd"/>
      <w:r>
        <w:rPr>
          <w:lang w:val="en-US"/>
        </w:rPr>
        <w:t xml:space="preserve"> is sta</w:t>
      </w:r>
      <w:r w:rsidR="00BC035B">
        <w:rPr>
          <w:lang w:val="en-US"/>
        </w:rPr>
        <w:t xml:space="preserve">rted, the user must log in to an </w:t>
      </w:r>
      <w:proofErr w:type="spellStart"/>
      <w:r w:rsidR="00BC035B">
        <w:rPr>
          <w:lang w:val="en-US"/>
        </w:rPr>
        <w:t>icenter</w:t>
      </w:r>
      <w:proofErr w:type="spellEnd"/>
      <w:r w:rsidR="00BC035B">
        <w:rPr>
          <w:lang w:val="en-US"/>
        </w:rPr>
        <w:t xml:space="preserve"> Portal </w:t>
      </w:r>
      <w:r>
        <w:rPr>
          <w:lang w:val="en-US"/>
        </w:rPr>
        <w:t>with his user name and password.</w:t>
      </w:r>
    </w:p>
    <w:p w:rsidR="00C14268" w:rsidRPr="001C4C29" w:rsidRDefault="00C14268" w:rsidP="001C4C29">
      <w:pPr>
        <w:rPr>
          <w:lang w:val="en-US"/>
        </w:rPr>
      </w:pPr>
      <w:r>
        <w:rPr>
          <w:lang w:val="en-US"/>
        </w:rPr>
        <w:t>If the user has rights for more than one Tenant, he has to select the Tenant after the log-in.</w:t>
      </w:r>
    </w:p>
    <w:p w:rsidR="00271285" w:rsidRDefault="00271285" w:rsidP="00271285">
      <w:pPr>
        <w:pStyle w:val="Heading2"/>
        <w:tabs>
          <w:tab w:val="clear" w:pos="851"/>
          <w:tab w:val="left" w:pos="709"/>
          <w:tab w:val="num" w:pos="1021"/>
        </w:tabs>
        <w:spacing w:before="240" w:after="60"/>
        <w:ind w:left="1021" w:hanging="1021"/>
        <w:rPr>
          <w:lang w:val="en-US"/>
        </w:rPr>
      </w:pPr>
      <w:bookmarkStart w:id="43" w:name="_Toc430169548"/>
      <w:r>
        <w:rPr>
          <w:lang w:val="en-US"/>
        </w:rPr>
        <w:t>Navigator</w:t>
      </w:r>
      <w:bookmarkEnd w:id="43"/>
    </w:p>
    <w:p w:rsidR="00271285" w:rsidRDefault="00271285" w:rsidP="00271285">
      <w:pPr>
        <w:rPr>
          <w:lang w:val="en-US"/>
        </w:rPr>
      </w:pPr>
      <w:r>
        <w:rPr>
          <w:lang w:val="en-US"/>
        </w:rPr>
        <w:t>The left part of the application always shows the Navigator. It allows to switch between the different Stages available.</w:t>
      </w:r>
    </w:p>
    <w:p w:rsidR="00271285" w:rsidRDefault="00271285" w:rsidP="00271285">
      <w:pPr>
        <w:rPr>
          <w:lang w:val="en-US"/>
        </w:rPr>
      </w:pPr>
      <w:r>
        <w:rPr>
          <w:lang w:val="en-US"/>
        </w:rPr>
        <w:t xml:space="preserve">The Home Stage can be reached by clicking the </w:t>
      </w:r>
      <w:r w:rsidRPr="00C21A8E">
        <w:rPr>
          <w:noProof/>
        </w:rPr>
        <w:drawing>
          <wp:inline distT="0" distB="0" distL="0" distR="0" wp14:anchorId="5BC456B9" wp14:editId="163FD219">
            <wp:extent cx="219106" cy="21910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106" cy="219106"/>
                    </a:xfrm>
                    <a:prstGeom prst="rect">
                      <a:avLst/>
                    </a:prstGeom>
                  </pic:spPr>
                </pic:pic>
              </a:graphicData>
            </a:graphic>
          </wp:inline>
        </w:drawing>
      </w:r>
      <w:r>
        <w:rPr>
          <w:lang w:val="en-US"/>
        </w:rPr>
        <w:t xml:space="preserve"> icon in the top left corner of the Navigator.</w:t>
      </w:r>
    </w:p>
    <w:p w:rsidR="00271285" w:rsidRDefault="00271285" w:rsidP="00271285">
      <w:pPr>
        <w:rPr>
          <w:lang w:val="en-US"/>
        </w:rPr>
      </w:pPr>
      <w:r>
        <w:rPr>
          <w:lang w:val="en-US"/>
        </w:rPr>
        <w:t xml:space="preserve">Next to that button, there is the </w:t>
      </w:r>
      <w:r w:rsidR="00F13EB4">
        <w:rPr>
          <w:lang w:val="en-US"/>
        </w:rPr>
        <w:t>Search</w:t>
      </w:r>
      <w:r>
        <w:rPr>
          <w:lang w:val="en-US"/>
        </w:rPr>
        <w:t xml:space="preserve"> Box which allows the user to quickly search for a certain Entity Type (it does not search the contents of Entities, but just the names of Entity Types).</w:t>
      </w:r>
    </w:p>
    <w:p w:rsidR="00F13EB4" w:rsidRPr="00271285" w:rsidRDefault="00F13EB4" w:rsidP="00271285">
      <w:pPr>
        <w:rPr>
          <w:lang w:val="en-US"/>
        </w:rPr>
      </w:pPr>
      <w:r>
        <w:rPr>
          <w:lang w:val="en-US"/>
        </w:rPr>
        <w:t>Below the Home button and the Search Box</w:t>
      </w:r>
      <w:r w:rsidR="00653E72">
        <w:rPr>
          <w:lang w:val="en-US"/>
        </w:rPr>
        <w:t xml:space="preserve"> is the tree of all Partitions with their Entity Types.</w:t>
      </w:r>
    </w:p>
    <w:p w:rsidR="00DC5369" w:rsidRDefault="00DC5369" w:rsidP="00FD4081">
      <w:pPr>
        <w:pStyle w:val="Heading2"/>
        <w:tabs>
          <w:tab w:val="clear" w:pos="851"/>
          <w:tab w:val="left" w:pos="709"/>
          <w:tab w:val="num" w:pos="1021"/>
        </w:tabs>
        <w:spacing w:before="240" w:after="60"/>
        <w:ind w:left="1021" w:hanging="1021"/>
        <w:rPr>
          <w:lang w:val="en-US"/>
        </w:rPr>
      </w:pPr>
      <w:bookmarkStart w:id="44" w:name="_Toc430169549"/>
      <w:r>
        <w:rPr>
          <w:lang w:val="en-US"/>
        </w:rPr>
        <w:t xml:space="preserve">Home </w:t>
      </w:r>
      <w:r w:rsidR="00271285">
        <w:rPr>
          <w:lang w:val="en-US"/>
        </w:rPr>
        <w:t>Stage</w:t>
      </w:r>
      <w:bookmarkEnd w:id="44"/>
    </w:p>
    <w:p w:rsidR="00DC5369" w:rsidRDefault="00DC5369" w:rsidP="00DC5369">
      <w:pPr>
        <w:rPr>
          <w:lang w:val="en-US"/>
        </w:rPr>
      </w:pPr>
      <w:r>
        <w:rPr>
          <w:lang w:val="en-US"/>
        </w:rPr>
        <w:t xml:space="preserve">When </w:t>
      </w:r>
      <w:proofErr w:type="spellStart"/>
      <w:r>
        <w:rPr>
          <w:lang w:val="en-US"/>
        </w:rPr>
        <w:t>icenter.admin</w:t>
      </w:r>
      <w:proofErr w:type="spellEnd"/>
      <w:r>
        <w:rPr>
          <w:lang w:val="en-US"/>
        </w:rPr>
        <w:t xml:space="preserve"> is started, the user sees the Home </w:t>
      </w:r>
      <w:r w:rsidR="00271285">
        <w:rPr>
          <w:lang w:val="en-US"/>
        </w:rPr>
        <w:t>Stage</w:t>
      </w:r>
      <w:r>
        <w:rPr>
          <w:lang w:val="en-US"/>
        </w:rPr>
        <w:t>.</w:t>
      </w:r>
    </w:p>
    <w:p w:rsidR="00C21A8E" w:rsidRPr="00DC5369" w:rsidRDefault="00DC5369" w:rsidP="00DC5369">
      <w:pPr>
        <w:rPr>
          <w:lang w:val="en-US"/>
        </w:rPr>
      </w:pPr>
      <w:r>
        <w:rPr>
          <w:lang w:val="en-US"/>
        </w:rPr>
        <w:t xml:space="preserve">The current version of </w:t>
      </w:r>
      <w:proofErr w:type="spellStart"/>
      <w:r>
        <w:rPr>
          <w:lang w:val="en-US"/>
        </w:rPr>
        <w:t>icenter.admin</w:t>
      </w:r>
      <w:proofErr w:type="spellEnd"/>
      <w:r>
        <w:rPr>
          <w:lang w:val="en-US"/>
        </w:rPr>
        <w:t xml:space="preserve"> shows the list of recently edited Entities which can be clicked to jump directly to the given Entity.</w:t>
      </w:r>
    </w:p>
    <w:p w:rsidR="00FD4081" w:rsidRDefault="00271285" w:rsidP="00FD4081">
      <w:pPr>
        <w:pStyle w:val="Heading2"/>
        <w:tabs>
          <w:tab w:val="clear" w:pos="851"/>
          <w:tab w:val="left" w:pos="709"/>
          <w:tab w:val="num" w:pos="1021"/>
        </w:tabs>
        <w:spacing w:before="240" w:after="60"/>
        <w:ind w:left="1021" w:hanging="1021"/>
        <w:rPr>
          <w:lang w:val="en-US"/>
        </w:rPr>
      </w:pPr>
      <w:bookmarkStart w:id="45" w:name="_Toc430169550"/>
      <w:r>
        <w:rPr>
          <w:lang w:val="en-US"/>
        </w:rPr>
        <w:t>Entity Stages</w:t>
      </w:r>
      <w:bookmarkEnd w:id="45"/>
    </w:p>
    <w:p w:rsidR="00DF63B7" w:rsidRPr="00DF63B7" w:rsidRDefault="00DF63B7" w:rsidP="00DF63B7">
      <w:pPr>
        <w:rPr>
          <w:lang w:val="en-US"/>
        </w:rPr>
      </w:pPr>
      <w:r>
        <w:rPr>
          <w:lang w:val="en-US"/>
        </w:rPr>
        <w:t>For each Entity Type there is a separate Stage that contains a list of all Entities of that type that “belong” to the currently selected Tenant.</w:t>
      </w:r>
    </w:p>
    <w:p w:rsidR="00DF63B7" w:rsidRDefault="00DF63B7" w:rsidP="00DF63B7">
      <w:pPr>
        <w:rPr>
          <w:lang w:val="en-US"/>
        </w:rPr>
      </w:pPr>
      <w:r>
        <w:rPr>
          <w:lang w:val="en-US"/>
        </w:rPr>
        <w:t>The filtering according to the selected Tenant largely depends on the Entity Type and will not be detailed here.</w:t>
      </w:r>
    </w:p>
    <w:p w:rsidR="00DF63B7" w:rsidRDefault="00DF63B7" w:rsidP="00DF63B7">
      <w:pPr>
        <w:rPr>
          <w:lang w:val="en-US"/>
        </w:rPr>
      </w:pPr>
      <w:r>
        <w:rPr>
          <w:lang w:val="en-US"/>
        </w:rPr>
        <w:t>The list of Entities can be filtered</w:t>
      </w:r>
      <w:r w:rsidR="009C6D03">
        <w:rPr>
          <w:lang w:val="en-US"/>
        </w:rPr>
        <w:t xml:space="preserve">, </w:t>
      </w:r>
      <w:r>
        <w:rPr>
          <w:lang w:val="en-US"/>
        </w:rPr>
        <w:t>ordered</w:t>
      </w:r>
      <w:r w:rsidR="009C6D03">
        <w:rPr>
          <w:lang w:val="en-US"/>
        </w:rPr>
        <w:t xml:space="preserve"> and grouped</w:t>
      </w:r>
      <w:r>
        <w:rPr>
          <w:lang w:val="en-US"/>
        </w:rPr>
        <w:t>.</w:t>
      </w:r>
    </w:p>
    <w:p w:rsidR="00DF63B7" w:rsidRDefault="00DF63B7" w:rsidP="00DF63B7">
      <w:pPr>
        <w:rPr>
          <w:lang w:val="en-US"/>
        </w:rPr>
      </w:pPr>
      <w:r>
        <w:rPr>
          <w:lang w:val="en-US"/>
        </w:rPr>
        <w:t>It is also possible to select the columns that should be shown. Some columns are hidden by default since they are usually not of interest to the user.</w:t>
      </w:r>
    </w:p>
    <w:p w:rsidR="001C4C29" w:rsidRDefault="001C4C29" w:rsidP="00DF63B7">
      <w:pPr>
        <w:rPr>
          <w:lang w:val="en-US"/>
        </w:rPr>
      </w:pPr>
      <w:r>
        <w:rPr>
          <w:lang w:val="en-US"/>
        </w:rPr>
        <w:t>With the buttons at the top right a new Entity can be created</w:t>
      </w:r>
      <w:r w:rsidR="00BC035B">
        <w:rPr>
          <w:lang w:val="en-US"/>
        </w:rPr>
        <w:t xml:space="preserve"> or</w:t>
      </w:r>
      <w:r>
        <w:rPr>
          <w:lang w:val="en-US"/>
        </w:rPr>
        <w:t xml:space="preserve"> the selected one can be edited, duplicated or deleted. All those operations</w:t>
      </w:r>
      <w:r w:rsidR="009C6D03">
        <w:rPr>
          <w:lang w:val="en-US"/>
        </w:rPr>
        <w:t xml:space="preserve">, except for “delete”, </w:t>
      </w:r>
      <w:r>
        <w:rPr>
          <w:lang w:val="en-US"/>
        </w:rPr>
        <w:t>open the Entity Editor.</w:t>
      </w:r>
    </w:p>
    <w:p w:rsidR="00D35CFB" w:rsidRPr="001374E5" w:rsidRDefault="00F23AFD">
      <w:pPr>
        <w:rPr>
          <w:lang w:val="en-US"/>
        </w:rPr>
      </w:pPr>
      <w:r>
        <w:rPr>
          <w:lang w:val="en-US"/>
        </w:rPr>
        <w:lastRenderedPageBreak/>
        <w:t>Some Entity Types have additional information for each Entity. This information can be shown by expanding the row by clicking on the “+” sign at the very left of the grid. This will open the Entity Details that mostly show all references of the selected Entity to other Entities.</w:t>
      </w:r>
      <w:r w:rsidR="001C4C29">
        <w:rPr>
          <w:lang w:val="en-US"/>
        </w:rPr>
        <w:t xml:space="preserve"> The Entity names are clickable links with which the user can directly jump to the referenced Entity.</w:t>
      </w:r>
    </w:p>
    <w:p w:rsidR="001C4C29" w:rsidRDefault="001C4C29" w:rsidP="00FD4081">
      <w:pPr>
        <w:pStyle w:val="Heading2"/>
        <w:tabs>
          <w:tab w:val="clear" w:pos="851"/>
          <w:tab w:val="left" w:pos="709"/>
          <w:tab w:val="num" w:pos="1021"/>
        </w:tabs>
        <w:spacing w:before="240" w:after="60"/>
        <w:ind w:left="1021" w:hanging="1021"/>
        <w:rPr>
          <w:lang w:val="en-US"/>
        </w:rPr>
      </w:pPr>
      <w:bookmarkStart w:id="46" w:name="_Toc430169551"/>
      <w:r>
        <w:rPr>
          <w:lang w:val="en-US"/>
        </w:rPr>
        <w:t>Entity Editor</w:t>
      </w:r>
      <w:bookmarkEnd w:id="46"/>
    </w:p>
    <w:p w:rsidR="001C4C29" w:rsidRDefault="001C4C29" w:rsidP="001C4C29">
      <w:pPr>
        <w:rPr>
          <w:lang w:val="en-US"/>
        </w:rPr>
      </w:pPr>
      <w:r>
        <w:rPr>
          <w:lang w:val="en-US"/>
        </w:rPr>
        <w:t xml:space="preserve">When an Entity is being created or edited, the Entity Editor for that Entity is shown. At any time it is only possible to edit </w:t>
      </w:r>
      <w:r w:rsidR="00C14268">
        <w:rPr>
          <w:lang w:val="en-US"/>
        </w:rPr>
        <w:t>a single</w:t>
      </w:r>
      <w:r>
        <w:rPr>
          <w:lang w:val="en-US"/>
        </w:rPr>
        <w:t xml:space="preserve"> Entity, but it is possible to navigate to other Entity Types whi</w:t>
      </w:r>
      <w:r w:rsidR="00C14268">
        <w:rPr>
          <w:lang w:val="en-US"/>
        </w:rPr>
        <w:t>le the Entity Editor stays open; but the Entity Editor must be closed to edit another Entity.</w:t>
      </w:r>
    </w:p>
    <w:p w:rsidR="00D35CFB" w:rsidRDefault="00D35CFB" w:rsidP="001C4C29">
      <w:pPr>
        <w:rPr>
          <w:lang w:val="en-US"/>
        </w:rPr>
      </w:pPr>
      <w:r>
        <w:rPr>
          <w:lang w:val="en-US"/>
        </w:rPr>
        <w:t>Errors in the Entity Editor are marked with red borders and must be fixed before the Entity can be saved.</w:t>
      </w:r>
    </w:p>
    <w:p w:rsidR="00534591" w:rsidRPr="00AC2E87" w:rsidRDefault="00534591" w:rsidP="00534591">
      <w:pPr>
        <w:pStyle w:val="Heading2"/>
        <w:tabs>
          <w:tab w:val="clear" w:pos="851"/>
          <w:tab w:val="left" w:pos="709"/>
          <w:tab w:val="num" w:pos="1021"/>
        </w:tabs>
        <w:spacing w:before="240" w:after="60"/>
        <w:ind w:left="1021" w:hanging="1021"/>
        <w:rPr>
          <w:lang w:val="en-US"/>
        </w:rPr>
      </w:pPr>
      <w:bookmarkStart w:id="47" w:name="_Toc430169552"/>
      <w:r>
        <w:rPr>
          <w:lang w:val="en-US"/>
        </w:rPr>
        <w:t>Removable Media Stage</w:t>
      </w:r>
      <w:bookmarkEnd w:id="47"/>
    </w:p>
    <w:p w:rsidR="00534591" w:rsidRDefault="00534591" w:rsidP="00534591">
      <w:pPr>
        <w:rPr>
          <w:lang w:val="en-US"/>
        </w:rPr>
      </w:pPr>
      <w:r>
        <w:rPr>
          <w:lang w:val="en-US"/>
        </w:rPr>
        <w:t>When a USB stick or another removable media is detected, it shows up automatically at the bottom of the Navigator. When clicking on a medium, its Removable Media Stage is shown. There the user has the possibility to import feedback from the USB stick and export Update Commands to the USB stick.</w:t>
      </w:r>
    </w:p>
    <w:p w:rsidR="00534591" w:rsidRDefault="00534591" w:rsidP="00534591">
      <w:pPr>
        <w:rPr>
          <w:lang w:val="en-US"/>
        </w:rPr>
      </w:pPr>
      <w:r>
        <w:rPr>
          <w:lang w:val="en-US"/>
        </w:rPr>
        <w:t>Partial exports are possible by selecting only the required Units or Update Groups.</w:t>
      </w:r>
    </w:p>
    <w:p w:rsidR="00534591" w:rsidRDefault="00534591" w:rsidP="00534591">
      <w:pPr>
        <w:rPr>
          <w:lang w:val="en-US"/>
        </w:rPr>
      </w:pPr>
      <w:r>
        <w:rPr>
          <w:lang w:val="en-US"/>
        </w:rPr>
        <w:t>Imports always import all feedback (shown in the list) from the USB stick to the database and delete that data from the USB stick.</w:t>
      </w:r>
    </w:p>
    <w:p w:rsidR="009C6D03" w:rsidRDefault="009C6D03" w:rsidP="00534591">
      <w:pPr>
        <w:rPr>
          <w:lang w:val="en-US"/>
        </w:rPr>
      </w:pPr>
      <w:r>
        <w:rPr>
          <w:lang w:val="en-US"/>
        </w:rPr>
        <w:t>Only Devices which are detected as Removable Disk, are supported.</w:t>
      </w:r>
    </w:p>
    <w:p w:rsidR="00745A4B" w:rsidRPr="001C4C29" w:rsidRDefault="00745A4B" w:rsidP="00534591">
      <w:pPr>
        <w:rPr>
          <w:lang w:val="en-US"/>
        </w:rPr>
      </w:pPr>
      <w:r>
        <w:rPr>
          <w:lang w:val="en-US"/>
        </w:rPr>
        <w:t>The icon in the Navigator and at the top of the Removable Media Stage also show if there is feedback available on the USB stick.</w:t>
      </w:r>
    </w:p>
    <w:p w:rsidR="00AC2E87" w:rsidRDefault="00361D54" w:rsidP="00FD4081">
      <w:pPr>
        <w:pStyle w:val="Heading2"/>
        <w:tabs>
          <w:tab w:val="clear" w:pos="851"/>
          <w:tab w:val="left" w:pos="709"/>
          <w:tab w:val="num" w:pos="1021"/>
        </w:tabs>
        <w:spacing w:before="240" w:after="60"/>
        <w:ind w:left="1021" w:hanging="1021"/>
        <w:rPr>
          <w:lang w:val="en-US"/>
        </w:rPr>
      </w:pPr>
      <w:bookmarkStart w:id="48" w:name="_Toc430169553"/>
      <w:r>
        <w:rPr>
          <w:lang w:val="en-US"/>
        </w:rPr>
        <w:t>Unit Configurator</w:t>
      </w:r>
      <w:bookmarkEnd w:id="48"/>
    </w:p>
    <w:p w:rsidR="00D35CFB" w:rsidRDefault="00D35CFB" w:rsidP="00D35CFB">
      <w:pPr>
        <w:rPr>
          <w:lang w:val="en-US"/>
        </w:rPr>
      </w:pPr>
      <w:r>
        <w:rPr>
          <w:lang w:val="en-US"/>
        </w:rPr>
        <w:t>The Unit Configurator can be reached by opening the Entity Details (not the Entity Editor) of a Unit Configuration and then pressing “Edit…”</w:t>
      </w:r>
    </w:p>
    <w:p w:rsidR="00D35CFB" w:rsidRDefault="00D35CFB" w:rsidP="00D35CFB">
      <w:pPr>
        <w:rPr>
          <w:lang w:val="en-US"/>
        </w:rPr>
      </w:pPr>
      <w:r>
        <w:rPr>
          <w:lang w:val="en-US"/>
        </w:rPr>
        <w:t xml:space="preserve">The Unit Configurator guides the user through the </w:t>
      </w:r>
      <w:r w:rsidR="00CF657E">
        <w:rPr>
          <w:lang w:val="en-US"/>
        </w:rPr>
        <w:t>creation of the entire configuration for Units. The options available in the Unit Configurator depend on the Product Type for which the Unit Configuration was created and options selected within the Unit Configurator.</w:t>
      </w:r>
    </w:p>
    <w:p w:rsidR="00CF657E" w:rsidRDefault="00CF657E" w:rsidP="00D35CFB">
      <w:pPr>
        <w:rPr>
          <w:lang w:val="en-US"/>
        </w:rPr>
      </w:pPr>
      <w:r>
        <w:rPr>
          <w:lang w:val="en-US"/>
        </w:rPr>
        <w:t>This wizard is highly interactive and changes depending on user input. Generally it can be said that input done earlier in the wizard can have influence on steps further down in the wizard – but never the other way around.</w:t>
      </w:r>
    </w:p>
    <w:p w:rsidR="00CF657E" w:rsidRDefault="00D740DF" w:rsidP="00D35CFB">
      <w:pPr>
        <w:rPr>
          <w:lang w:val="en-US"/>
        </w:rPr>
      </w:pPr>
      <w:r>
        <w:rPr>
          <w:lang w:val="en-US"/>
        </w:rPr>
        <w:t>The icon next to a wizard step shows its state:</w:t>
      </w:r>
    </w:p>
    <w:p w:rsidR="00D740DF" w:rsidRDefault="00D740DF" w:rsidP="00D740DF">
      <w:pPr>
        <w:pStyle w:val="ListParagraph"/>
        <w:numPr>
          <w:ilvl w:val="0"/>
          <w:numId w:val="8"/>
        </w:numPr>
        <w:rPr>
          <w:lang w:val="en-US"/>
        </w:rPr>
      </w:pPr>
      <w:r w:rsidRPr="00D740DF">
        <w:rPr>
          <w:noProof/>
        </w:rPr>
        <w:drawing>
          <wp:inline distT="0" distB="0" distL="0" distR="0" wp14:anchorId="296BC939" wp14:editId="271355C4">
            <wp:extent cx="161948" cy="161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948" cy="161948"/>
                    </a:xfrm>
                    <a:prstGeom prst="rect">
                      <a:avLst/>
                    </a:prstGeom>
                  </pic:spPr>
                </pic:pic>
              </a:graphicData>
            </a:graphic>
          </wp:inline>
        </w:drawing>
      </w:r>
      <w:r>
        <w:rPr>
          <w:lang w:val="en-US"/>
        </w:rPr>
        <w:t xml:space="preserve"> means </w:t>
      </w:r>
      <w:r w:rsidR="00C0234C">
        <w:rPr>
          <w:lang w:val="en-US"/>
        </w:rPr>
        <w:t xml:space="preserve">that </w:t>
      </w:r>
      <w:r>
        <w:rPr>
          <w:lang w:val="en-US"/>
        </w:rPr>
        <w:t xml:space="preserve">the </w:t>
      </w:r>
      <w:r w:rsidR="00C0234C">
        <w:rPr>
          <w:lang w:val="en-US"/>
        </w:rPr>
        <w:t>data configured in the step is valid</w:t>
      </w:r>
    </w:p>
    <w:p w:rsidR="00911D53" w:rsidRPr="00911D53" w:rsidRDefault="00911D53" w:rsidP="00911D53">
      <w:pPr>
        <w:pStyle w:val="ListParagraph"/>
        <w:numPr>
          <w:ilvl w:val="0"/>
          <w:numId w:val="8"/>
        </w:numPr>
        <w:rPr>
          <w:lang w:val="en-US"/>
        </w:rPr>
      </w:pPr>
      <w:r w:rsidRPr="00911D53">
        <w:rPr>
          <w:noProof/>
        </w:rPr>
        <w:drawing>
          <wp:inline distT="0" distB="0" distL="0" distR="0" wp14:anchorId="2BCE13AD" wp14:editId="1BD594AA">
            <wp:extent cx="175006" cy="1662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9771" cy="170782"/>
                    </a:xfrm>
                    <a:prstGeom prst="rect">
                      <a:avLst/>
                    </a:prstGeom>
                  </pic:spPr>
                </pic:pic>
              </a:graphicData>
            </a:graphic>
          </wp:inline>
        </w:drawing>
      </w:r>
      <w:r>
        <w:rPr>
          <w:lang w:val="en-US"/>
        </w:rPr>
        <w:t xml:space="preserve"> means that there is a warning in the step; this icon mostly appears if a step is not supported in the current selected software version</w:t>
      </w:r>
    </w:p>
    <w:p w:rsidR="00C0234C" w:rsidRDefault="00C0234C" w:rsidP="00C0234C">
      <w:pPr>
        <w:pStyle w:val="ListParagraph"/>
        <w:numPr>
          <w:ilvl w:val="0"/>
          <w:numId w:val="8"/>
        </w:numPr>
        <w:rPr>
          <w:lang w:val="en-US"/>
        </w:rPr>
      </w:pPr>
      <w:r w:rsidRPr="00C0234C">
        <w:rPr>
          <w:noProof/>
        </w:rPr>
        <w:drawing>
          <wp:inline distT="0" distB="0" distL="0" distR="0" wp14:anchorId="6BB4F5CD" wp14:editId="1846B495">
            <wp:extent cx="161948" cy="16194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948" cy="161948"/>
                    </a:xfrm>
                    <a:prstGeom prst="rect">
                      <a:avLst/>
                    </a:prstGeom>
                  </pic:spPr>
                </pic:pic>
              </a:graphicData>
            </a:graphic>
          </wp:inline>
        </w:drawing>
      </w:r>
      <w:r>
        <w:rPr>
          <w:lang w:val="en-US"/>
        </w:rPr>
        <w:t xml:space="preserve"> means that there is some input missing in the given step; this icon is only shown until the user has edited the step for the first time, then the error icon is shown if there is still some data missing</w:t>
      </w:r>
    </w:p>
    <w:p w:rsidR="00C0234C" w:rsidRDefault="004E2B1B" w:rsidP="00C0234C">
      <w:pPr>
        <w:pStyle w:val="ListParagraph"/>
        <w:numPr>
          <w:ilvl w:val="0"/>
          <w:numId w:val="8"/>
        </w:numPr>
        <w:rPr>
          <w:lang w:val="en-US"/>
        </w:rPr>
      </w:pPr>
      <w:r>
        <w:pict>
          <v:shape id="Picture 8" o:spid="_x0000_i1025" type="#_x0000_t75" style="width:13.45pt;height:13.45pt;visibility:visible;mso-wrap-style:square">
            <v:imagedata r:id="rId31" o:title=""/>
          </v:shape>
        </w:pict>
      </w:r>
      <w:r w:rsidR="00C0234C" w:rsidRPr="00C0234C">
        <w:rPr>
          <w:lang w:val="en-US"/>
        </w:rPr>
        <w:t xml:space="preserve"> means that there is an error in the step</w:t>
      </w:r>
    </w:p>
    <w:p w:rsidR="00911D53" w:rsidRDefault="00911D53" w:rsidP="00911D53">
      <w:pPr>
        <w:pStyle w:val="ListParagraph"/>
        <w:rPr>
          <w:lang w:val="en-US"/>
        </w:rPr>
      </w:pPr>
    </w:p>
    <w:p w:rsidR="00C0234C" w:rsidRDefault="00911D53" w:rsidP="00C0234C">
      <w:pPr>
        <w:rPr>
          <w:lang w:val="en-US"/>
        </w:rPr>
      </w:pPr>
      <w:r>
        <w:rPr>
          <w:lang w:val="en-US"/>
        </w:rPr>
        <w:t>For the last three</w:t>
      </w:r>
      <w:r w:rsidR="00C0234C">
        <w:rPr>
          <w:lang w:val="en-US"/>
        </w:rPr>
        <w:t xml:space="preserve"> states, there is always a tooltip available telling the user what is wrong with the given step.</w:t>
      </w:r>
    </w:p>
    <w:p w:rsidR="005D348A" w:rsidRDefault="005D348A" w:rsidP="00C0234C">
      <w:pPr>
        <w:rPr>
          <w:lang w:val="en-US"/>
        </w:rPr>
      </w:pPr>
    </w:p>
    <w:p w:rsidR="00911D53" w:rsidRDefault="00446DB6" w:rsidP="005D348A">
      <w:pPr>
        <w:pStyle w:val="Heading3"/>
        <w:rPr>
          <w:lang w:val="en-US"/>
        </w:rPr>
      </w:pPr>
      <w:bookmarkStart w:id="49" w:name="_Toc430169554"/>
      <w:r>
        <w:rPr>
          <w:lang w:val="en-US"/>
        </w:rPr>
        <w:t>Load Initial Data Step</w:t>
      </w:r>
      <w:bookmarkEnd w:id="49"/>
    </w:p>
    <w:p w:rsidR="00446DB6" w:rsidRDefault="00446DB6" w:rsidP="00C0234C">
      <w:pPr>
        <w:rPr>
          <w:lang w:val="en-US"/>
        </w:rPr>
      </w:pPr>
      <w:r>
        <w:rPr>
          <w:lang w:val="en-US"/>
        </w:rPr>
        <w:t xml:space="preserve">This step only shows up if the Unit Configuration is new. It allows the user to create a default empty </w:t>
      </w:r>
      <w:r w:rsidR="005D348A">
        <w:rPr>
          <w:lang w:val="en-US"/>
        </w:rPr>
        <w:t>Unit C</w:t>
      </w:r>
      <w:r>
        <w:rPr>
          <w:lang w:val="en-US"/>
        </w:rPr>
        <w:t>onfiguration, copy an existing one</w:t>
      </w:r>
      <w:r w:rsidR="005D348A">
        <w:rPr>
          <w:lang w:val="en-US"/>
        </w:rPr>
        <w:t xml:space="preserve"> from the current tenant</w:t>
      </w:r>
      <w:r>
        <w:rPr>
          <w:lang w:val="en-US"/>
        </w:rPr>
        <w:t xml:space="preserve"> or import </w:t>
      </w:r>
      <w:r w:rsidR="005D348A">
        <w:rPr>
          <w:lang w:val="en-US"/>
        </w:rPr>
        <w:t>one from an external file (*.</w:t>
      </w:r>
      <w:proofErr w:type="spellStart"/>
      <w:r w:rsidR="005D348A">
        <w:rPr>
          <w:lang w:val="en-US"/>
        </w:rPr>
        <w:t>ucg</w:t>
      </w:r>
      <w:proofErr w:type="spellEnd"/>
      <w:r w:rsidR="005D348A">
        <w:rPr>
          <w:lang w:val="en-US"/>
        </w:rPr>
        <w:t>).</w:t>
      </w:r>
    </w:p>
    <w:p w:rsidR="005D348A" w:rsidRDefault="005D348A" w:rsidP="00C0234C">
      <w:pPr>
        <w:rPr>
          <w:lang w:val="en-US"/>
        </w:rPr>
      </w:pPr>
    </w:p>
    <w:p w:rsidR="000F4A6A" w:rsidRDefault="000F4A6A">
      <w:pPr>
        <w:rPr>
          <w:rFonts w:cs="Arial"/>
          <w:b/>
          <w:bCs/>
          <w:sz w:val="26"/>
          <w:szCs w:val="26"/>
          <w:lang w:val="en-US"/>
        </w:rPr>
      </w:pPr>
      <w:r>
        <w:rPr>
          <w:lang w:val="en-US"/>
        </w:rPr>
        <w:br w:type="page"/>
      </w:r>
    </w:p>
    <w:p w:rsidR="00C0234C" w:rsidRDefault="00C0234C" w:rsidP="00C0234C">
      <w:pPr>
        <w:pStyle w:val="Heading3"/>
        <w:rPr>
          <w:lang w:val="en-US"/>
        </w:rPr>
      </w:pPr>
      <w:bookmarkStart w:id="50" w:name="_Toc430169555"/>
      <w:r>
        <w:rPr>
          <w:lang w:val="en-US"/>
        </w:rPr>
        <w:lastRenderedPageBreak/>
        <w:t>Export Preparation Step</w:t>
      </w:r>
      <w:bookmarkEnd w:id="50"/>
    </w:p>
    <w:p w:rsidR="00C0234C" w:rsidRDefault="00C0234C" w:rsidP="00C0234C">
      <w:pPr>
        <w:rPr>
          <w:lang w:val="en-US"/>
        </w:rPr>
      </w:pPr>
      <w:r>
        <w:rPr>
          <w:lang w:val="en-US"/>
        </w:rPr>
        <w:t>This step allows the user to preview the export and edit any configuration files manually. Be aware that modified files will be sent as-is to the Units in the next step and that this data is not saved in the Unit Configuration. The next time the user edits a Unit Configuration, those changes will be lost and have to be added manually again, if needed.</w:t>
      </w:r>
    </w:p>
    <w:p w:rsidR="00C0234C" w:rsidRDefault="00C0234C" w:rsidP="00C0234C">
      <w:pPr>
        <w:rPr>
          <w:lang w:val="en-US"/>
        </w:rPr>
      </w:pPr>
    </w:p>
    <w:p w:rsidR="003F512B" w:rsidRDefault="003F512B" w:rsidP="003F512B">
      <w:pPr>
        <w:pStyle w:val="Heading3"/>
        <w:rPr>
          <w:lang w:val="en-US"/>
        </w:rPr>
      </w:pPr>
      <w:bookmarkStart w:id="51" w:name="_Toc430169556"/>
      <w:r>
        <w:rPr>
          <w:lang w:val="en-US"/>
        </w:rPr>
        <w:t>Pre and Post Installation Actions</w:t>
      </w:r>
      <w:bookmarkEnd w:id="51"/>
    </w:p>
    <w:p w:rsidR="003F512B" w:rsidRDefault="003F512B" w:rsidP="00C0234C">
      <w:pPr>
        <w:rPr>
          <w:lang w:val="en-US"/>
        </w:rPr>
      </w:pPr>
      <w:r>
        <w:rPr>
          <w:lang w:val="en-US"/>
        </w:rPr>
        <w:t>These two steps allow the user to add actions that need to executed before or after the update has been installed on the unit.</w:t>
      </w:r>
      <w:r w:rsidR="00455BE3">
        <w:rPr>
          <w:lang w:val="en-US"/>
        </w:rPr>
        <w:t xml:space="preserve"> Special arguments needed to execute an action can be set in the “Arguments” column.</w:t>
      </w:r>
    </w:p>
    <w:p w:rsidR="003F512B" w:rsidRDefault="003F512B" w:rsidP="00C0234C">
      <w:pPr>
        <w:rPr>
          <w:lang w:val="en-US"/>
        </w:rPr>
      </w:pPr>
    </w:p>
    <w:p w:rsidR="003F512B" w:rsidRDefault="003F512B" w:rsidP="003F512B">
      <w:pPr>
        <w:pStyle w:val="Heading4"/>
        <w:rPr>
          <w:lang w:val="en-US"/>
        </w:rPr>
      </w:pPr>
      <w:bookmarkStart w:id="52" w:name="_Toc430169557"/>
      <w:r>
        <w:rPr>
          <w:lang w:val="en-US"/>
        </w:rPr>
        <w:t>Local executables</w:t>
      </w:r>
      <w:bookmarkEnd w:id="52"/>
    </w:p>
    <w:p w:rsidR="003F512B" w:rsidRDefault="003F512B" w:rsidP="003F512B">
      <w:pPr>
        <w:rPr>
          <w:lang w:val="en-US"/>
        </w:rPr>
      </w:pPr>
      <w:r>
        <w:rPr>
          <w:lang w:val="en-US"/>
        </w:rPr>
        <w:t>Local executables are files (*.bat</w:t>
      </w:r>
      <w:r w:rsidR="00455BE3">
        <w:rPr>
          <w:lang w:val="en-US"/>
        </w:rPr>
        <w:t xml:space="preserve"> </w:t>
      </w:r>
      <w:r>
        <w:rPr>
          <w:lang w:val="en-US"/>
        </w:rPr>
        <w:t xml:space="preserve">/ *.exe) that need to be sent to the unit and then executed. Additional files needed by the executables can be added </w:t>
      </w:r>
      <w:r w:rsidR="00455BE3">
        <w:rPr>
          <w:lang w:val="en-US"/>
        </w:rPr>
        <w:t>in</w:t>
      </w:r>
      <w:r>
        <w:rPr>
          <w:lang w:val="en-US"/>
        </w:rPr>
        <w:t xml:space="preserve"> the </w:t>
      </w:r>
      <w:r w:rsidR="00455BE3">
        <w:rPr>
          <w:lang w:val="en-US"/>
        </w:rPr>
        <w:t>“</w:t>
      </w:r>
      <w:r>
        <w:rPr>
          <w:lang w:val="en-US"/>
        </w:rPr>
        <w:t>Additional files</w:t>
      </w:r>
      <w:r w:rsidR="00455BE3">
        <w:rPr>
          <w:lang w:val="en-US"/>
        </w:rPr>
        <w:t>”</w:t>
      </w:r>
      <w:r>
        <w:rPr>
          <w:lang w:val="en-US"/>
        </w:rPr>
        <w:t xml:space="preserve"> section.</w:t>
      </w:r>
    </w:p>
    <w:p w:rsidR="003F512B" w:rsidRPr="003F512B" w:rsidRDefault="003F512B" w:rsidP="003F512B">
      <w:pPr>
        <w:rPr>
          <w:lang w:val="en-US"/>
        </w:rPr>
      </w:pPr>
    </w:p>
    <w:p w:rsidR="003F512B" w:rsidRDefault="003F512B" w:rsidP="003F512B">
      <w:pPr>
        <w:pStyle w:val="Heading4"/>
        <w:rPr>
          <w:lang w:val="en-US"/>
        </w:rPr>
      </w:pPr>
      <w:bookmarkStart w:id="53" w:name="_Toc430169558"/>
      <w:r>
        <w:rPr>
          <w:lang w:val="en-US"/>
        </w:rPr>
        <w:t>Unit executables</w:t>
      </w:r>
      <w:bookmarkEnd w:id="53"/>
    </w:p>
    <w:p w:rsidR="00455BE3" w:rsidRDefault="003F512B" w:rsidP="00455BE3">
      <w:pPr>
        <w:rPr>
          <w:lang w:val="en-US"/>
        </w:rPr>
      </w:pPr>
      <w:r>
        <w:rPr>
          <w:lang w:val="en-US"/>
        </w:rPr>
        <w:t xml:space="preserve">Unit executables are </w:t>
      </w:r>
      <w:r w:rsidR="00455BE3">
        <w:rPr>
          <w:lang w:val="en-US"/>
        </w:rPr>
        <w:t>scripts or applications already existing on the unit (e.g. Command Prompt). The user needs to set the absolute path of the executable. Additional files needed by the executables can be added in the “Additional files” section.</w:t>
      </w:r>
    </w:p>
    <w:p w:rsidR="003F512B" w:rsidRPr="003F512B" w:rsidRDefault="003F512B" w:rsidP="003F512B">
      <w:pPr>
        <w:rPr>
          <w:lang w:val="en-US"/>
        </w:rPr>
      </w:pPr>
    </w:p>
    <w:p w:rsidR="00C0234C" w:rsidRDefault="00C0234C" w:rsidP="00C0234C">
      <w:pPr>
        <w:pStyle w:val="Heading3"/>
        <w:rPr>
          <w:lang w:val="en-US"/>
        </w:rPr>
      </w:pPr>
      <w:bookmarkStart w:id="54" w:name="_Toc430169559"/>
      <w:r>
        <w:rPr>
          <w:lang w:val="en-US"/>
        </w:rPr>
        <w:t>Export Step</w:t>
      </w:r>
      <w:bookmarkEnd w:id="54"/>
    </w:p>
    <w:p w:rsidR="00C0234C" w:rsidRDefault="00C0234C" w:rsidP="00C0234C">
      <w:pPr>
        <w:rPr>
          <w:lang w:val="en-US"/>
        </w:rPr>
      </w:pPr>
      <w:r>
        <w:rPr>
          <w:lang w:val="en-US"/>
        </w:rPr>
        <w:t>In this last step the user has to export the configuration to the selected Update Groups and he can define the validity interval for that export. This allows to export different configurations that should be valid at different times.</w:t>
      </w:r>
    </w:p>
    <w:p w:rsidR="00AC6DF8" w:rsidRDefault="00AC6DF8" w:rsidP="00C0234C">
      <w:pPr>
        <w:rPr>
          <w:lang w:val="en-US"/>
        </w:rPr>
      </w:pPr>
      <w:r>
        <w:rPr>
          <w:lang w:val="en-US"/>
        </w:rPr>
        <w:t xml:space="preserve">Before performing the export, the user must save the changes to the system (See chapter </w:t>
      </w:r>
      <w:r>
        <w:rPr>
          <w:lang w:val="en-US"/>
        </w:rPr>
        <w:fldChar w:fldCharType="begin"/>
      </w:r>
      <w:r>
        <w:rPr>
          <w:lang w:val="en-US"/>
        </w:rPr>
        <w:instrText xml:space="preserve"> REF _Ref430009873 \n \h </w:instrText>
      </w:r>
      <w:r>
        <w:rPr>
          <w:lang w:val="en-US"/>
        </w:rPr>
      </w:r>
      <w:r>
        <w:rPr>
          <w:lang w:val="en-US"/>
        </w:rPr>
        <w:fldChar w:fldCharType="separate"/>
      </w:r>
      <w:r w:rsidR="005B7587">
        <w:rPr>
          <w:lang w:val="en-US"/>
        </w:rPr>
        <w:t>3.8.6</w:t>
      </w:r>
      <w:r>
        <w:rPr>
          <w:lang w:val="en-US"/>
        </w:rPr>
        <w:fldChar w:fldCharType="end"/>
      </w:r>
      <w:r>
        <w:rPr>
          <w:lang w:val="en-US"/>
        </w:rPr>
        <w:t>).</w:t>
      </w:r>
    </w:p>
    <w:p w:rsidR="00AC6DF8" w:rsidRDefault="00AC6DF8" w:rsidP="00C0234C">
      <w:pPr>
        <w:rPr>
          <w:lang w:val="en-US"/>
        </w:rPr>
      </w:pPr>
    </w:p>
    <w:p w:rsidR="00745A4B" w:rsidRDefault="00C0234C" w:rsidP="00C0234C">
      <w:pPr>
        <w:rPr>
          <w:lang w:val="en-US"/>
        </w:rPr>
      </w:pPr>
      <w:r>
        <w:rPr>
          <w:lang w:val="en-US"/>
        </w:rPr>
        <w:t>Once the export is performed, all required Update Commands will be immediately sent to all affected Units over FTP.</w:t>
      </w:r>
      <w:r w:rsidR="00745A4B">
        <w:rPr>
          <w:lang w:val="en-US"/>
        </w:rPr>
        <w:t xml:space="preserve"> For USB updates, switch to the Removable Media Stage to export the updates.</w:t>
      </w:r>
    </w:p>
    <w:p w:rsidR="005A5F7D" w:rsidRDefault="005A5F7D" w:rsidP="00C0234C">
      <w:pPr>
        <w:rPr>
          <w:lang w:val="en-US"/>
        </w:rPr>
      </w:pPr>
    </w:p>
    <w:p w:rsidR="005A5F7D" w:rsidRDefault="005A5F7D" w:rsidP="005A5F7D">
      <w:pPr>
        <w:pStyle w:val="Heading3"/>
        <w:rPr>
          <w:lang w:val="en-US"/>
        </w:rPr>
      </w:pPr>
      <w:bookmarkStart w:id="55" w:name="_Toc430169560"/>
      <w:r>
        <w:rPr>
          <w:lang w:val="en-US"/>
        </w:rPr>
        <w:t>Local Download Step</w:t>
      </w:r>
      <w:bookmarkEnd w:id="55"/>
    </w:p>
    <w:p w:rsidR="00AC2E87" w:rsidRDefault="008D3591" w:rsidP="00AC2E87">
      <w:pPr>
        <w:rPr>
          <w:lang w:val="en-US"/>
        </w:rPr>
      </w:pPr>
      <w:r w:rsidRPr="008D3591">
        <w:rPr>
          <w:lang w:val="en-US"/>
        </w:rPr>
        <w:t xml:space="preserve">The user has the possibility to export the entire Unit Configuration locally after the Export. This is useful if a Unit has to be updated by hand. Be aware that only the Unit Configuration is exported, not the Media Configuration. Make sure, that you also manually export the Media Configuration by using </w:t>
      </w:r>
      <w:proofErr w:type="spellStart"/>
      <w:r w:rsidRPr="008D3591">
        <w:rPr>
          <w:lang w:val="en-US"/>
        </w:rPr>
        <w:t>icenter.media</w:t>
      </w:r>
      <w:proofErr w:type="spellEnd"/>
      <w:r w:rsidRPr="008D3591">
        <w:rPr>
          <w:lang w:val="en-US"/>
        </w:rPr>
        <w:t>, if your Unit Configuration contains a Composer.</w:t>
      </w:r>
    </w:p>
    <w:p w:rsidR="008D3591" w:rsidRDefault="008D3591" w:rsidP="00AC2E87">
      <w:pPr>
        <w:rPr>
          <w:lang w:val="en-US"/>
        </w:rPr>
      </w:pPr>
    </w:p>
    <w:p w:rsidR="005D348A" w:rsidRDefault="005D348A" w:rsidP="005D348A">
      <w:pPr>
        <w:pStyle w:val="Heading3"/>
        <w:rPr>
          <w:lang w:val="en-US"/>
        </w:rPr>
      </w:pPr>
      <w:bookmarkStart w:id="56" w:name="_Ref430009873"/>
      <w:bookmarkStart w:id="57" w:name="_Toc430169561"/>
      <w:r>
        <w:rPr>
          <w:lang w:val="en-US"/>
        </w:rPr>
        <w:t>Save changes to database</w:t>
      </w:r>
      <w:bookmarkEnd w:id="56"/>
      <w:bookmarkEnd w:id="57"/>
    </w:p>
    <w:p w:rsidR="005D348A" w:rsidRDefault="005D348A" w:rsidP="00AC2E87">
      <w:pPr>
        <w:rPr>
          <w:lang w:val="en-US"/>
        </w:rPr>
      </w:pPr>
      <w:r>
        <w:rPr>
          <w:lang w:val="en-US"/>
        </w:rPr>
        <w:t>This function</w:t>
      </w:r>
      <w:r w:rsidR="00F97A78">
        <w:rPr>
          <w:lang w:val="en-US"/>
        </w:rPr>
        <w:t xml:space="preserve"> is</w:t>
      </w:r>
      <w:r w:rsidR="008D3591">
        <w:rPr>
          <w:lang w:val="en-US"/>
        </w:rPr>
        <w:t xml:space="preserve"> </w:t>
      </w:r>
      <w:r w:rsidR="008D3591">
        <w:rPr>
          <w:lang w:val="en-US"/>
        </w:rPr>
        <w:t>used</w:t>
      </w:r>
      <w:r w:rsidR="008D3591">
        <w:rPr>
          <w:lang w:val="en-US"/>
        </w:rPr>
        <w:t xml:space="preserve"> automatically </w:t>
      </w:r>
      <w:r w:rsidR="00F97A78">
        <w:rPr>
          <w:lang w:val="en-US"/>
        </w:rPr>
        <w:t>before exporting or if the user clicks the “Save” button. It</w:t>
      </w:r>
      <w:r>
        <w:rPr>
          <w:lang w:val="en-US"/>
        </w:rPr>
        <w:t xml:space="preserve"> </w:t>
      </w:r>
      <w:r w:rsidR="00F97A78">
        <w:rPr>
          <w:lang w:val="en-US"/>
        </w:rPr>
        <w:t>s</w:t>
      </w:r>
      <w:r w:rsidR="00AC6DF8">
        <w:rPr>
          <w:lang w:val="en-US"/>
        </w:rPr>
        <w:t>ave</w:t>
      </w:r>
      <w:r w:rsidR="00F97A78">
        <w:rPr>
          <w:lang w:val="en-US"/>
        </w:rPr>
        <w:t>s</w:t>
      </w:r>
      <w:r>
        <w:rPr>
          <w:lang w:val="en-US"/>
        </w:rPr>
        <w:t xml:space="preserve"> the changes to the </w:t>
      </w:r>
      <w:r w:rsidR="00F97A78">
        <w:rPr>
          <w:lang w:val="en-US"/>
        </w:rPr>
        <w:t>database as a new version</w:t>
      </w:r>
      <w:r>
        <w:rPr>
          <w:lang w:val="en-US"/>
        </w:rPr>
        <w:t xml:space="preserve">. The user </w:t>
      </w:r>
      <w:r w:rsidR="00AC6DF8">
        <w:rPr>
          <w:lang w:val="en-US"/>
        </w:rPr>
        <w:t>must</w:t>
      </w:r>
      <w:r>
        <w:rPr>
          <w:lang w:val="en-US"/>
        </w:rPr>
        <w:t xml:space="preserve"> set the version</w:t>
      </w:r>
      <w:r w:rsidR="00F97A78">
        <w:rPr>
          <w:lang w:val="en-US"/>
        </w:rPr>
        <w:t xml:space="preserve"> number</w:t>
      </w:r>
      <w:r>
        <w:rPr>
          <w:lang w:val="en-US"/>
        </w:rPr>
        <w:t xml:space="preserve"> and a comment </w:t>
      </w:r>
      <w:r w:rsidR="00777591">
        <w:rPr>
          <w:lang w:val="en-US"/>
        </w:rPr>
        <w:t xml:space="preserve">which will be shown </w:t>
      </w:r>
      <w:r w:rsidR="00AC6DF8">
        <w:rPr>
          <w:lang w:val="en-US"/>
        </w:rPr>
        <w:t xml:space="preserve">later </w:t>
      </w:r>
      <w:r w:rsidR="00777591">
        <w:rPr>
          <w:lang w:val="en-US"/>
        </w:rPr>
        <w:t>in the version selection</w:t>
      </w:r>
      <w:r>
        <w:rPr>
          <w:lang w:val="en-US"/>
        </w:rPr>
        <w:t>.</w:t>
      </w:r>
    </w:p>
    <w:p w:rsidR="00F97A78" w:rsidRDefault="00F97A78" w:rsidP="00AC2E87">
      <w:pPr>
        <w:rPr>
          <w:lang w:val="en-US"/>
        </w:rPr>
      </w:pPr>
      <w:r>
        <w:rPr>
          <w:lang w:val="en-US"/>
        </w:rPr>
        <w:t xml:space="preserve">Our suggestions </w:t>
      </w:r>
      <w:r w:rsidR="000F4A6A">
        <w:rPr>
          <w:lang w:val="en-US"/>
        </w:rPr>
        <w:t xml:space="preserve">when to use </w:t>
      </w:r>
      <w:r>
        <w:rPr>
          <w:lang w:val="en-US"/>
        </w:rPr>
        <w:t xml:space="preserve">major </w:t>
      </w:r>
      <w:r w:rsidR="000F4A6A">
        <w:rPr>
          <w:lang w:val="en-US"/>
        </w:rPr>
        <w:t>or</w:t>
      </w:r>
      <w:r>
        <w:rPr>
          <w:lang w:val="en-US"/>
        </w:rPr>
        <w:t xml:space="preserve"> minor versions:</w:t>
      </w:r>
    </w:p>
    <w:p w:rsidR="00F97A78" w:rsidRPr="000F4A6A" w:rsidRDefault="00F97A78" w:rsidP="000F4A6A">
      <w:pPr>
        <w:pStyle w:val="ListParagraph"/>
        <w:numPr>
          <w:ilvl w:val="0"/>
          <w:numId w:val="11"/>
        </w:numPr>
        <w:rPr>
          <w:lang w:val="en-US"/>
        </w:rPr>
      </w:pPr>
      <w:r w:rsidRPr="000F4A6A">
        <w:rPr>
          <w:lang w:val="en-US"/>
        </w:rPr>
        <w:t xml:space="preserve">Major version for a </w:t>
      </w:r>
      <w:r w:rsidR="000F4A6A" w:rsidRPr="000F4A6A">
        <w:rPr>
          <w:lang w:val="en-US"/>
        </w:rPr>
        <w:t>co</w:t>
      </w:r>
      <w:r w:rsidRPr="000F4A6A">
        <w:rPr>
          <w:lang w:val="en-US"/>
        </w:rPr>
        <w:t>nfiguration which will be exported to the customer units</w:t>
      </w:r>
    </w:p>
    <w:p w:rsidR="00F97A78" w:rsidRPr="000F4A6A" w:rsidRDefault="00F97A78" w:rsidP="000F4A6A">
      <w:pPr>
        <w:pStyle w:val="ListParagraph"/>
        <w:numPr>
          <w:ilvl w:val="0"/>
          <w:numId w:val="11"/>
        </w:numPr>
        <w:rPr>
          <w:lang w:val="en-US"/>
        </w:rPr>
      </w:pPr>
      <w:r w:rsidRPr="000F4A6A">
        <w:rPr>
          <w:lang w:val="en-US"/>
        </w:rPr>
        <w:t xml:space="preserve">Minor version for a </w:t>
      </w:r>
      <w:r w:rsidR="000F4A6A" w:rsidRPr="000F4A6A">
        <w:rPr>
          <w:lang w:val="en-US"/>
        </w:rPr>
        <w:t>c</w:t>
      </w:r>
      <w:r w:rsidRPr="000F4A6A">
        <w:rPr>
          <w:lang w:val="en-US"/>
        </w:rPr>
        <w:t>onfiguration which will be exported to tes</w:t>
      </w:r>
      <w:r w:rsidR="000F4A6A" w:rsidRPr="000F4A6A">
        <w:rPr>
          <w:lang w:val="en-US"/>
        </w:rPr>
        <w:t>t units or which is in “working” state</w:t>
      </w:r>
    </w:p>
    <w:p w:rsidR="00777591" w:rsidRDefault="00777591" w:rsidP="00AC2E87">
      <w:pPr>
        <w:rPr>
          <w:lang w:val="en-US"/>
        </w:rPr>
      </w:pPr>
    </w:p>
    <w:p w:rsidR="00777591" w:rsidRDefault="00777591" w:rsidP="00777591">
      <w:pPr>
        <w:pStyle w:val="Heading3"/>
        <w:rPr>
          <w:lang w:val="en-US"/>
        </w:rPr>
      </w:pPr>
      <w:bookmarkStart w:id="58" w:name="_Toc430169562"/>
      <w:r>
        <w:rPr>
          <w:lang w:val="en-US"/>
        </w:rPr>
        <w:t>Version selection</w:t>
      </w:r>
      <w:bookmarkEnd w:id="58"/>
    </w:p>
    <w:p w:rsidR="00777591" w:rsidRDefault="00777591" w:rsidP="00AC2E87">
      <w:pPr>
        <w:rPr>
          <w:lang w:val="en-US"/>
        </w:rPr>
      </w:pPr>
      <w:r>
        <w:rPr>
          <w:lang w:val="en-US"/>
        </w:rPr>
        <w:t>This function allows the user to open and edit a previous version. If a previous version is changed and checked-in, it will become the new latest version.</w:t>
      </w:r>
    </w:p>
    <w:p w:rsidR="00777591" w:rsidRDefault="00777591" w:rsidP="00AC2E87">
      <w:pPr>
        <w:rPr>
          <w:lang w:val="en-US"/>
        </w:rPr>
      </w:pPr>
    </w:p>
    <w:p w:rsidR="005D348A" w:rsidRDefault="005D348A" w:rsidP="005D348A">
      <w:pPr>
        <w:pStyle w:val="Heading3"/>
        <w:rPr>
          <w:lang w:val="en-US"/>
        </w:rPr>
      </w:pPr>
      <w:bookmarkStart w:id="59" w:name="_Toc430169563"/>
      <w:r>
        <w:rPr>
          <w:lang w:val="en-US"/>
        </w:rPr>
        <w:lastRenderedPageBreak/>
        <w:t>Export Unit Configuration to file</w:t>
      </w:r>
      <w:bookmarkEnd w:id="59"/>
    </w:p>
    <w:p w:rsidR="005D348A" w:rsidRDefault="005D348A" w:rsidP="00AC2E87">
      <w:pPr>
        <w:rPr>
          <w:lang w:val="en-US"/>
        </w:rPr>
      </w:pPr>
      <w:r>
        <w:rPr>
          <w:lang w:val="en-US"/>
        </w:rPr>
        <w:t>This function allows the user to save the Unit Configuration locally as file (*.</w:t>
      </w:r>
      <w:proofErr w:type="spellStart"/>
      <w:r>
        <w:rPr>
          <w:lang w:val="en-US"/>
        </w:rPr>
        <w:t>ucg</w:t>
      </w:r>
      <w:proofErr w:type="spellEnd"/>
      <w:r>
        <w:rPr>
          <w:lang w:val="en-US"/>
        </w:rPr>
        <w:t>).</w:t>
      </w:r>
    </w:p>
    <w:p w:rsidR="005D348A" w:rsidRDefault="005D348A" w:rsidP="00AC2E87">
      <w:pPr>
        <w:rPr>
          <w:lang w:val="en-US"/>
        </w:rPr>
      </w:pPr>
      <w:r>
        <w:rPr>
          <w:lang w:val="en-US"/>
        </w:rPr>
        <w:t>This file can be used e.g. to import the Unit Configuration on another tenant or another system.</w:t>
      </w:r>
    </w:p>
    <w:p w:rsidR="005D348A" w:rsidRDefault="005D348A" w:rsidP="00AC2E87">
      <w:pPr>
        <w:rPr>
          <w:lang w:val="en-US"/>
        </w:rPr>
      </w:pPr>
    </w:p>
    <w:p w:rsidR="00446DB6" w:rsidRDefault="00446DB6" w:rsidP="00446DB6">
      <w:pPr>
        <w:pStyle w:val="Heading2"/>
        <w:rPr>
          <w:lang w:val="en-US"/>
        </w:rPr>
      </w:pPr>
      <w:bookmarkStart w:id="60" w:name="_Toc430169564"/>
      <w:r>
        <w:rPr>
          <w:lang w:val="en-US"/>
        </w:rPr>
        <w:t>File menu</w:t>
      </w:r>
      <w:bookmarkEnd w:id="60"/>
    </w:p>
    <w:p w:rsidR="00446DB6" w:rsidRDefault="00446DB6" w:rsidP="00446DB6">
      <w:pPr>
        <w:pStyle w:val="Heading3"/>
        <w:rPr>
          <w:lang w:val="en-US"/>
        </w:rPr>
      </w:pPr>
      <w:bookmarkStart w:id="61" w:name="_Toc430169565"/>
      <w:r>
        <w:rPr>
          <w:lang w:val="en-US"/>
        </w:rPr>
        <w:t>Options</w:t>
      </w:r>
      <w:bookmarkEnd w:id="61"/>
    </w:p>
    <w:p w:rsidR="00446DB6" w:rsidRPr="00AC2E87" w:rsidRDefault="00446DB6" w:rsidP="00AC2E87">
      <w:pPr>
        <w:rPr>
          <w:lang w:val="en-US"/>
        </w:rPr>
      </w:pPr>
      <w:r>
        <w:rPr>
          <w:lang w:val="en-US"/>
        </w:rPr>
        <w:t>The user can select the application language in the general settings tab. He must logout and login again to activate the newly selected language.</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62" w:name="_Toc430169566"/>
      <w:r w:rsidRPr="003B3EC8">
        <w:rPr>
          <w:lang w:val="en-US"/>
        </w:rPr>
        <w:t>Configuration</w:t>
      </w:r>
      <w:bookmarkEnd w:id="41"/>
      <w:bookmarkEnd w:id="62"/>
    </w:p>
    <w:p w:rsidR="00490EDC" w:rsidRPr="003B3EC8" w:rsidRDefault="00745A4B" w:rsidP="00490EDC">
      <w:pPr>
        <w:rPr>
          <w:lang w:val="en-US"/>
        </w:rPr>
      </w:pPr>
      <w:r>
        <w:rPr>
          <w:lang w:val="en-US"/>
        </w:rPr>
        <w:t xml:space="preserve">Currently there is no configuration available, except for </w:t>
      </w:r>
      <w:proofErr w:type="spellStart"/>
      <w:r>
        <w:rPr>
          <w:lang w:val="en-US"/>
        </w:rPr>
        <w:t>NLog</w:t>
      </w:r>
      <w:proofErr w:type="spellEnd"/>
      <w:r>
        <w:rPr>
          <w:lang w:val="en-US"/>
        </w:rPr>
        <w:t>.</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63" w:name="_Toc287952322"/>
      <w:bookmarkStart w:id="64" w:name="_Toc430169567"/>
      <w:r w:rsidRPr="003B3EC8">
        <w:rPr>
          <w:lang w:val="en-US"/>
        </w:rPr>
        <w:t>Installation</w:t>
      </w:r>
      <w:bookmarkEnd w:id="63"/>
      <w:bookmarkEnd w:id="64"/>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65" w:name="_Toc287952323"/>
      <w:bookmarkStart w:id="66" w:name="_Toc430169568"/>
      <w:r w:rsidRPr="003B3EC8">
        <w:rPr>
          <w:lang w:val="en-US"/>
        </w:rPr>
        <w:t>Full installation</w:t>
      </w:r>
      <w:bookmarkEnd w:id="65"/>
      <w:bookmarkEnd w:id="66"/>
    </w:p>
    <w:p w:rsidR="00490EDC" w:rsidRPr="003B3EC8" w:rsidRDefault="00745A4B" w:rsidP="00490EDC">
      <w:pPr>
        <w:rPr>
          <w:lang w:val="en-US"/>
        </w:rPr>
      </w:pPr>
      <w:proofErr w:type="spellStart"/>
      <w:proofErr w:type="gramStart"/>
      <w:r>
        <w:rPr>
          <w:lang w:val="en-US"/>
        </w:rPr>
        <w:t>icenter.admin</w:t>
      </w:r>
      <w:proofErr w:type="spellEnd"/>
      <w:proofErr w:type="gramEnd"/>
      <w:r>
        <w:rPr>
          <w:lang w:val="en-US"/>
        </w:rPr>
        <w:t xml:space="preserve"> is installed using </w:t>
      </w:r>
      <w:proofErr w:type="spellStart"/>
      <w:r>
        <w:rPr>
          <w:lang w:val="en-US"/>
        </w:rPr>
        <w:t>ClickOnce</w:t>
      </w:r>
      <w:proofErr w:type="spellEnd"/>
      <w:r>
        <w:rPr>
          <w:lang w:val="en-US"/>
        </w:rPr>
        <w:t xml:space="preserve">, this means the user only has to click a link on the </w:t>
      </w:r>
      <w:proofErr w:type="spellStart"/>
      <w:r>
        <w:rPr>
          <w:lang w:val="en-US"/>
        </w:rPr>
        <w:t>icenter</w:t>
      </w:r>
      <w:proofErr w:type="spellEnd"/>
      <w:r>
        <w:rPr>
          <w:lang w:val="en-US"/>
        </w:rPr>
        <w:t xml:space="preserve"> Portal under “Applications.” The installer will then download and install the application for the current user. After the first launch from the Portal, the user has an application shortcut called “</w:t>
      </w:r>
      <w:proofErr w:type="spellStart"/>
      <w:r>
        <w:rPr>
          <w:lang w:val="en-US"/>
        </w:rPr>
        <w:t>icenter.admin</w:t>
      </w:r>
      <w:proofErr w:type="spellEnd"/>
      <w:r>
        <w:rPr>
          <w:lang w:val="en-US"/>
        </w:rPr>
        <w:t>” in his start menu.</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67" w:name="_Toc287952324"/>
      <w:bookmarkStart w:id="68" w:name="_Toc430169569"/>
      <w:r w:rsidRPr="003B3EC8">
        <w:rPr>
          <w:lang w:val="en-US"/>
        </w:rPr>
        <w:t>Upgrade</w:t>
      </w:r>
      <w:bookmarkEnd w:id="67"/>
      <w:bookmarkEnd w:id="68"/>
    </w:p>
    <w:p w:rsidR="00490EDC" w:rsidRPr="003B3EC8" w:rsidRDefault="00745A4B" w:rsidP="00490EDC">
      <w:pPr>
        <w:rPr>
          <w:lang w:val="en-US"/>
        </w:rPr>
      </w:pPr>
      <w:r>
        <w:rPr>
          <w:lang w:val="en-US"/>
        </w:rPr>
        <w:t xml:space="preserve">The </w:t>
      </w:r>
      <w:proofErr w:type="spellStart"/>
      <w:r>
        <w:rPr>
          <w:lang w:val="en-US"/>
        </w:rPr>
        <w:t>ClickOnce</w:t>
      </w:r>
      <w:proofErr w:type="spellEnd"/>
      <w:r>
        <w:rPr>
          <w:lang w:val="en-US"/>
        </w:rPr>
        <w:t xml:space="preserve"> approach described above also caters for the upgrade of </w:t>
      </w:r>
      <w:proofErr w:type="spellStart"/>
      <w:r>
        <w:rPr>
          <w:lang w:val="en-US"/>
        </w:rPr>
        <w:t>icenter.admin</w:t>
      </w:r>
      <w:proofErr w:type="spellEnd"/>
      <w:r>
        <w:rPr>
          <w:lang w:val="en-US"/>
        </w:rPr>
        <w:t xml:space="preserve">. Every time </w:t>
      </w:r>
      <w:proofErr w:type="spellStart"/>
      <w:r>
        <w:rPr>
          <w:lang w:val="en-US"/>
        </w:rPr>
        <w:t>icenter.admin</w:t>
      </w:r>
      <w:proofErr w:type="spellEnd"/>
      <w:r>
        <w:rPr>
          <w:lang w:val="en-US"/>
        </w:rPr>
        <w:t xml:space="preserve"> starts, it </w:t>
      </w:r>
      <w:r w:rsidR="00BC035B">
        <w:rPr>
          <w:lang w:val="en-US"/>
        </w:rPr>
        <w:t>checks</w:t>
      </w:r>
      <w:r>
        <w:rPr>
          <w:lang w:val="en-US"/>
        </w:rPr>
        <w:t xml:space="preserve"> if a new version is available and </w:t>
      </w:r>
      <w:r w:rsidR="001374E5">
        <w:rPr>
          <w:lang w:val="en-US"/>
        </w:rPr>
        <w:t>automatically upgrades the application after login.</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69" w:name="_Toc287952325"/>
      <w:bookmarkStart w:id="70" w:name="_Toc430169570"/>
      <w:r w:rsidRPr="003B3EC8">
        <w:rPr>
          <w:lang w:val="en-US"/>
        </w:rPr>
        <w:t>Maintenance</w:t>
      </w:r>
      <w:bookmarkEnd w:id="69"/>
      <w:bookmarkEnd w:id="70"/>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71" w:name="_Toc287952326"/>
      <w:bookmarkStart w:id="72" w:name="_Toc430169571"/>
      <w:r w:rsidRPr="003B3EC8">
        <w:rPr>
          <w:lang w:val="en-US"/>
        </w:rPr>
        <w:t>Common errors</w:t>
      </w:r>
      <w:bookmarkEnd w:id="71"/>
      <w:bookmarkEnd w:id="72"/>
    </w:p>
    <w:p w:rsidR="00490EDC" w:rsidRPr="003B3EC8" w:rsidRDefault="00BC035B" w:rsidP="00490EDC">
      <w:pPr>
        <w:rPr>
          <w:lang w:val="en-US"/>
        </w:rPr>
      </w:pPr>
      <w:r>
        <w:rPr>
          <w:lang w:val="en-US"/>
        </w:rPr>
        <w:t>None known at the moment.</w:t>
      </w:r>
    </w:p>
    <w:bookmarkEnd w:id="2"/>
    <w:bookmarkEnd w:id="3"/>
    <w:bookmarkEnd w:id="4"/>
    <w:bookmarkEnd w:id="5"/>
    <w:bookmarkEnd w:id="6"/>
    <w:bookmarkEnd w:id="7"/>
    <w:bookmarkEnd w:id="8"/>
    <w:bookmarkEnd w:id="9"/>
    <w:bookmarkEnd w:id="10"/>
    <w:bookmarkEnd w:id="11"/>
    <w:p w:rsidR="006D614F" w:rsidRPr="003B3EC8" w:rsidRDefault="006D614F" w:rsidP="00490EDC">
      <w:pPr>
        <w:pStyle w:val="Heading1"/>
        <w:numPr>
          <w:ilvl w:val="0"/>
          <w:numId w:val="0"/>
        </w:numPr>
        <w:rPr>
          <w:lang w:val="en-US"/>
        </w:rPr>
      </w:pPr>
    </w:p>
    <w:p w:rsidR="00912989" w:rsidRPr="003B3EC8" w:rsidRDefault="00912989" w:rsidP="00912989">
      <w:pPr>
        <w:rPr>
          <w:lang w:val="en-US"/>
        </w:rPr>
      </w:pPr>
    </w:p>
    <w:sectPr w:rsidR="00912989" w:rsidRPr="003B3EC8" w:rsidSect="000F09A1">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F99" w:rsidRDefault="00941F99">
      <w:r>
        <w:separator/>
      </w:r>
    </w:p>
  </w:endnote>
  <w:endnote w:type="continuationSeparator" w:id="0">
    <w:p w:rsidR="00941F99" w:rsidRDefault="0094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E2B1B" w:rsidRPr="00FD08AF" w:rsidTr="00211797">
      <w:tc>
        <w:tcPr>
          <w:tcW w:w="0" w:type="auto"/>
        </w:tcPr>
        <w:p w:rsidR="004E2B1B" w:rsidRPr="00FD08AF" w:rsidRDefault="004E2B1B"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5B7587">
            <w:rPr>
              <w:noProof/>
              <w:lang w:val="en-US"/>
            </w:rPr>
            <w:t>TD_Admin.docx</w:t>
          </w:r>
          <w:r w:rsidRPr="00FD08AF">
            <w:rPr>
              <w:lang w:val="en-US"/>
            </w:rPr>
            <w:fldChar w:fldCharType="end"/>
          </w:r>
          <w:r w:rsidRPr="00FD08AF">
            <w:rPr>
              <w:lang w:val="en-US"/>
            </w:rPr>
            <w:tab/>
          </w:r>
        </w:p>
      </w:tc>
      <w:tc>
        <w:tcPr>
          <w:tcW w:w="3969" w:type="dxa"/>
        </w:tcPr>
        <w:p w:rsidR="004E2B1B" w:rsidRPr="00FD08AF" w:rsidRDefault="004E2B1B"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5B7587">
            <w:rPr>
              <w:lang w:val="en-US"/>
            </w:rPr>
            <w:t>2014-12-05 / WES, Internal use only</w:t>
          </w:r>
          <w:r w:rsidRPr="00FD08AF">
            <w:rPr>
              <w:lang w:val="en-US"/>
            </w:rPr>
            <w:fldChar w:fldCharType="end"/>
          </w:r>
        </w:p>
      </w:tc>
      <w:tc>
        <w:tcPr>
          <w:tcW w:w="1701" w:type="dxa"/>
        </w:tcPr>
        <w:p w:rsidR="004E2B1B" w:rsidRPr="00FD08AF" w:rsidRDefault="004E2B1B"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5B7587">
            <w:rPr>
              <w:rStyle w:val="PageNumber"/>
              <w:noProof/>
              <w:lang w:val="en-US"/>
            </w:rPr>
            <w:t>11</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5B7587">
            <w:rPr>
              <w:rStyle w:val="PageNumber"/>
              <w:noProof/>
              <w:lang w:val="en-US"/>
            </w:rPr>
            <w:t>11</w:t>
          </w:r>
          <w:r w:rsidRPr="00FD08AF">
            <w:rPr>
              <w:rStyle w:val="PageNumber"/>
              <w:lang w:val="en-US"/>
            </w:rPr>
            <w:fldChar w:fldCharType="end"/>
          </w:r>
        </w:p>
      </w:tc>
    </w:tr>
  </w:tbl>
  <w:p w:rsidR="004E2B1B" w:rsidRPr="00FD08AF" w:rsidRDefault="004E2B1B"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E2B1B" w:rsidRPr="00FD08AF">
      <w:tc>
        <w:tcPr>
          <w:tcW w:w="0" w:type="auto"/>
        </w:tcPr>
        <w:p w:rsidR="004E2B1B" w:rsidRPr="00FD08AF" w:rsidRDefault="004E2B1B">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5B7587">
            <w:rPr>
              <w:noProof/>
              <w:lang w:val="en-US"/>
            </w:rPr>
            <w:t>TD_Admin.docx</w:t>
          </w:r>
          <w:r w:rsidRPr="00FD08AF">
            <w:rPr>
              <w:lang w:val="en-US"/>
            </w:rPr>
            <w:fldChar w:fldCharType="end"/>
          </w:r>
          <w:r w:rsidRPr="00FD08AF">
            <w:rPr>
              <w:lang w:val="en-US"/>
            </w:rPr>
            <w:tab/>
          </w:r>
        </w:p>
      </w:tc>
      <w:tc>
        <w:tcPr>
          <w:tcW w:w="3969" w:type="dxa"/>
        </w:tcPr>
        <w:p w:rsidR="004E2B1B" w:rsidRPr="00FD08AF" w:rsidRDefault="004E2B1B">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5B7587">
            <w:rPr>
              <w:lang w:val="en-US"/>
            </w:rPr>
            <w:t>2014-12-05 / WES, Internal use only</w:t>
          </w:r>
          <w:r w:rsidRPr="00FD08AF">
            <w:rPr>
              <w:lang w:val="en-US"/>
            </w:rPr>
            <w:fldChar w:fldCharType="end"/>
          </w:r>
        </w:p>
      </w:tc>
      <w:tc>
        <w:tcPr>
          <w:tcW w:w="1701" w:type="dxa"/>
        </w:tcPr>
        <w:p w:rsidR="004E2B1B" w:rsidRPr="00FD08AF" w:rsidRDefault="004E2B1B">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5B7587">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5B7587">
            <w:rPr>
              <w:rStyle w:val="PageNumber"/>
              <w:noProof/>
              <w:lang w:val="en-US"/>
            </w:rPr>
            <w:t>11</w:t>
          </w:r>
          <w:r w:rsidRPr="00FD08AF">
            <w:rPr>
              <w:rStyle w:val="PageNumber"/>
              <w:lang w:val="en-US"/>
            </w:rPr>
            <w:fldChar w:fldCharType="end"/>
          </w:r>
        </w:p>
      </w:tc>
    </w:tr>
  </w:tbl>
  <w:p w:rsidR="004E2B1B" w:rsidRPr="00FD08AF" w:rsidRDefault="004E2B1B">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E2B1B" w:rsidRPr="00FD08AF">
      <w:tc>
        <w:tcPr>
          <w:tcW w:w="0" w:type="auto"/>
        </w:tcPr>
        <w:p w:rsidR="004E2B1B" w:rsidRPr="00FD08AF" w:rsidRDefault="004E2B1B">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5B7587">
            <w:rPr>
              <w:noProof/>
              <w:lang w:val="en-US"/>
            </w:rPr>
            <w:t>TD_Admin.docx</w:t>
          </w:r>
          <w:r w:rsidRPr="00FD08AF">
            <w:rPr>
              <w:lang w:val="en-US"/>
            </w:rPr>
            <w:fldChar w:fldCharType="end"/>
          </w:r>
          <w:r w:rsidRPr="00FD08AF">
            <w:rPr>
              <w:lang w:val="en-US"/>
            </w:rPr>
            <w:tab/>
          </w:r>
        </w:p>
      </w:tc>
      <w:tc>
        <w:tcPr>
          <w:tcW w:w="3969" w:type="dxa"/>
        </w:tcPr>
        <w:p w:rsidR="004E2B1B" w:rsidRPr="00FD08AF" w:rsidRDefault="004E2B1B">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5B7587">
            <w:rPr>
              <w:lang w:val="en-US"/>
            </w:rPr>
            <w:t>2014-12-05 / WES, Internal use only</w:t>
          </w:r>
          <w:r w:rsidRPr="00FD08AF">
            <w:rPr>
              <w:lang w:val="en-US"/>
            </w:rPr>
            <w:fldChar w:fldCharType="end"/>
          </w:r>
        </w:p>
      </w:tc>
      <w:tc>
        <w:tcPr>
          <w:tcW w:w="1701" w:type="dxa"/>
        </w:tcPr>
        <w:p w:rsidR="004E2B1B" w:rsidRPr="00FD08AF" w:rsidRDefault="004E2B1B">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5B7587">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5B7587">
            <w:rPr>
              <w:rStyle w:val="PageNumber"/>
              <w:noProof/>
              <w:lang w:val="en-US"/>
            </w:rPr>
            <w:t>11</w:t>
          </w:r>
          <w:r w:rsidRPr="00FD08AF">
            <w:rPr>
              <w:rStyle w:val="PageNumber"/>
              <w:lang w:val="en-US"/>
            </w:rPr>
            <w:fldChar w:fldCharType="end"/>
          </w:r>
        </w:p>
      </w:tc>
    </w:tr>
  </w:tbl>
  <w:p w:rsidR="004E2B1B" w:rsidRPr="00FD08AF" w:rsidRDefault="004E2B1B">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F99" w:rsidRDefault="00941F99">
      <w:r>
        <w:separator/>
      </w:r>
    </w:p>
  </w:footnote>
  <w:footnote w:type="continuationSeparator" w:id="0">
    <w:p w:rsidR="00941F99" w:rsidRDefault="00941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E2B1B" w:rsidRPr="00FD08AF" w:rsidTr="00914BA5">
      <w:trPr>
        <w:jc w:val="center"/>
      </w:trPr>
      <w:tc>
        <w:tcPr>
          <w:tcW w:w="1701" w:type="dxa"/>
          <w:vMerge w:val="restart"/>
          <w:tcMar>
            <w:top w:w="0" w:type="dxa"/>
            <w:bottom w:w="57" w:type="dxa"/>
          </w:tcMar>
          <w:vAlign w:val="center"/>
        </w:tcPr>
        <w:p w:rsidR="004E2B1B" w:rsidRPr="00FD08AF" w:rsidRDefault="004E2B1B" w:rsidP="00C862CE">
          <w:pPr>
            <w:pStyle w:val="Header"/>
            <w:rPr>
              <w:lang w:val="en-US"/>
            </w:rPr>
          </w:pPr>
          <w:r w:rsidRPr="00FD08AF">
            <w:rPr>
              <w:noProof/>
            </w:rPr>
            <w:drawing>
              <wp:inline distT="0" distB="0" distL="0" distR="0">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E2B1B" w:rsidRPr="00FD08AF" w:rsidRDefault="004E2B1B"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proofErr w:type="spellStart"/>
          <w:r w:rsidR="005B7587">
            <w:rPr>
              <w:rFonts w:ascii="Frutiger 57Cn" w:hAnsi="Frutiger 57Cn"/>
              <w:b/>
              <w:szCs w:val="22"/>
              <w:lang w:val="en-US"/>
            </w:rPr>
            <w:t>icenter</w:t>
          </w:r>
          <w:proofErr w:type="spellEnd"/>
          <w:r w:rsidR="005B7587">
            <w:rPr>
              <w:rFonts w:ascii="Frutiger 57Cn" w:hAnsi="Frutiger 57Cn"/>
              <w:b/>
              <w:szCs w:val="22"/>
              <w:lang w:val="en-US"/>
            </w:rPr>
            <w:t xml:space="preserve">, </w:t>
          </w:r>
          <w:proofErr w:type="spellStart"/>
          <w:r w:rsidR="005B7587">
            <w:rPr>
              <w:rFonts w:ascii="Frutiger 57Cn" w:hAnsi="Frutiger 57Cn"/>
              <w:b/>
              <w:szCs w:val="22"/>
              <w:lang w:val="en-US"/>
            </w:rPr>
            <w:t>icenter.admin</w:t>
          </w:r>
          <w:proofErr w:type="spellEnd"/>
          <w:r w:rsidR="005B7587">
            <w:rPr>
              <w:rFonts w:ascii="Frutiger 57Cn" w:hAnsi="Frutiger 57Cn"/>
              <w:b/>
              <w:szCs w:val="22"/>
              <w:lang w:val="en-US"/>
            </w:rPr>
            <w:t xml:space="preserve"> Documentation</w:t>
          </w:r>
          <w:r w:rsidRPr="00FD08AF">
            <w:rPr>
              <w:rFonts w:ascii="Frutiger 57Cn" w:hAnsi="Frutiger 57Cn"/>
              <w:b/>
              <w:szCs w:val="22"/>
              <w:lang w:val="en-US"/>
            </w:rPr>
            <w:fldChar w:fldCharType="end"/>
          </w:r>
        </w:p>
      </w:tc>
    </w:tr>
    <w:tr w:rsidR="004E2B1B" w:rsidRPr="00FD08AF" w:rsidTr="00914BA5">
      <w:trPr>
        <w:jc w:val="center"/>
      </w:trPr>
      <w:tc>
        <w:tcPr>
          <w:tcW w:w="1701" w:type="dxa"/>
          <w:vMerge/>
        </w:tcPr>
        <w:p w:rsidR="004E2B1B" w:rsidRPr="00FD08AF" w:rsidRDefault="004E2B1B" w:rsidP="00C862CE">
          <w:pPr>
            <w:pStyle w:val="Header"/>
            <w:rPr>
              <w:noProof/>
              <w:lang w:val="en-US"/>
            </w:rPr>
          </w:pPr>
        </w:p>
      </w:tc>
      <w:tc>
        <w:tcPr>
          <w:tcW w:w="0" w:type="auto"/>
        </w:tcPr>
        <w:p w:rsidR="004E2B1B" w:rsidRPr="00B7037B" w:rsidRDefault="004E2B1B"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5B7587">
            <w:rPr>
              <w:szCs w:val="22"/>
              <w:lang w:val="en-US"/>
            </w:rPr>
            <w:t>Technical Description, 2.0, Released</w:t>
          </w:r>
          <w:r w:rsidRPr="00B7037B">
            <w:rPr>
              <w:szCs w:val="22"/>
              <w:lang w:val="en-US"/>
            </w:rPr>
            <w:fldChar w:fldCharType="end"/>
          </w:r>
        </w:p>
      </w:tc>
    </w:tr>
  </w:tbl>
  <w:p w:rsidR="004E2B1B" w:rsidRPr="00FD08AF" w:rsidRDefault="004E2B1B"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E2B1B" w:rsidRPr="00FD08AF">
      <w:trPr>
        <w:jc w:val="center"/>
      </w:trPr>
      <w:tc>
        <w:tcPr>
          <w:tcW w:w="1701" w:type="dxa"/>
          <w:vMerge w:val="restart"/>
          <w:tcMar>
            <w:top w:w="0" w:type="dxa"/>
            <w:bottom w:w="57" w:type="dxa"/>
          </w:tcMar>
          <w:vAlign w:val="center"/>
        </w:tcPr>
        <w:p w:rsidR="004E2B1B" w:rsidRPr="00FD08AF" w:rsidRDefault="004E2B1B">
          <w:pPr>
            <w:pStyle w:val="Header"/>
            <w:rPr>
              <w:lang w:val="en-US"/>
            </w:rPr>
          </w:pPr>
          <w:r w:rsidRPr="00FD08AF">
            <w:rPr>
              <w:noProof/>
            </w:rPr>
            <w:drawing>
              <wp:inline distT="0" distB="0" distL="0" distR="0">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E2B1B" w:rsidRPr="00FD08AF" w:rsidRDefault="004E2B1B">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proofErr w:type="spellStart"/>
          <w:r w:rsidR="005B7587">
            <w:rPr>
              <w:rFonts w:ascii="Frutiger 57Cn" w:hAnsi="Frutiger 57Cn"/>
              <w:b/>
              <w:szCs w:val="22"/>
              <w:lang w:val="en-US"/>
            </w:rPr>
            <w:t>icenter</w:t>
          </w:r>
          <w:proofErr w:type="spellEnd"/>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proofErr w:type="spellStart"/>
          <w:r w:rsidR="005B7587">
            <w:rPr>
              <w:rFonts w:ascii="Frutiger 57Cn" w:hAnsi="Frutiger 57Cn"/>
              <w:b/>
              <w:szCs w:val="22"/>
              <w:lang w:val="en-US"/>
            </w:rPr>
            <w:t>icenter.admin</w:t>
          </w:r>
          <w:proofErr w:type="spellEnd"/>
          <w:r w:rsidR="005B7587">
            <w:rPr>
              <w:rFonts w:ascii="Frutiger 57Cn" w:hAnsi="Frutiger 57Cn"/>
              <w:b/>
              <w:szCs w:val="22"/>
              <w:lang w:val="en-US"/>
            </w:rPr>
            <w:t xml:space="preserve"> Documentation</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end"/>
          </w:r>
        </w:p>
      </w:tc>
    </w:tr>
    <w:tr w:rsidR="004E2B1B" w:rsidRPr="00FD08AF">
      <w:trPr>
        <w:jc w:val="center"/>
      </w:trPr>
      <w:tc>
        <w:tcPr>
          <w:tcW w:w="1701" w:type="dxa"/>
          <w:vMerge/>
        </w:tcPr>
        <w:p w:rsidR="004E2B1B" w:rsidRPr="00FD08AF" w:rsidRDefault="004E2B1B">
          <w:pPr>
            <w:pStyle w:val="Header"/>
            <w:rPr>
              <w:noProof/>
              <w:lang w:val="en-US"/>
            </w:rPr>
          </w:pPr>
        </w:p>
      </w:tc>
      <w:tc>
        <w:tcPr>
          <w:tcW w:w="0" w:type="auto"/>
        </w:tcPr>
        <w:p w:rsidR="004E2B1B" w:rsidRPr="00FD08AF" w:rsidRDefault="004E2B1B">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5B7587">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5B7587">
            <w:rPr>
              <w:lang w:val="en-US"/>
            </w:rPr>
            <w:t>2.0</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5B7587">
            <w:rPr>
              <w:lang w:val="en-US"/>
            </w:rPr>
            <w:t>Released</w:t>
          </w:r>
          <w:r w:rsidRPr="00FD08AF">
            <w:rPr>
              <w:lang w:val="en-US"/>
            </w:rPr>
            <w:fldChar w:fldCharType="end"/>
          </w:r>
        </w:p>
      </w:tc>
    </w:tr>
  </w:tbl>
  <w:p w:rsidR="004E2B1B" w:rsidRPr="00FD08AF" w:rsidRDefault="004E2B1B">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E2B1B" w:rsidRPr="00FD08AF">
      <w:trPr>
        <w:jc w:val="center"/>
      </w:trPr>
      <w:tc>
        <w:tcPr>
          <w:tcW w:w="1701" w:type="dxa"/>
          <w:vMerge w:val="restart"/>
          <w:tcMar>
            <w:top w:w="0" w:type="dxa"/>
            <w:bottom w:w="57" w:type="dxa"/>
          </w:tcMar>
          <w:vAlign w:val="center"/>
        </w:tcPr>
        <w:p w:rsidR="004E2B1B" w:rsidRPr="00FD08AF" w:rsidRDefault="004E2B1B">
          <w:pPr>
            <w:pStyle w:val="Header"/>
            <w:rPr>
              <w:lang w:val="en-US"/>
            </w:rPr>
          </w:pPr>
          <w:r w:rsidRPr="00FD08AF">
            <w:rPr>
              <w:noProof/>
            </w:rPr>
            <w:drawing>
              <wp:inline distT="0" distB="0" distL="0" distR="0">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E2B1B" w:rsidRPr="00FD08AF" w:rsidRDefault="004E2B1B">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proofErr w:type="spellStart"/>
          <w:r w:rsidR="005B7587">
            <w:rPr>
              <w:rFonts w:ascii="Frutiger 57Cn" w:hAnsi="Frutiger 57Cn"/>
              <w:b/>
              <w:szCs w:val="22"/>
              <w:lang w:val="en-US"/>
            </w:rPr>
            <w:t>icenter</w:t>
          </w:r>
          <w:proofErr w:type="spellEnd"/>
          <w:r w:rsidR="005B7587">
            <w:rPr>
              <w:rFonts w:ascii="Frutiger 57Cn" w:hAnsi="Frutiger 57Cn"/>
              <w:b/>
              <w:szCs w:val="22"/>
              <w:lang w:val="en-US"/>
            </w:rPr>
            <w:t xml:space="preserve">, </w:t>
          </w:r>
          <w:proofErr w:type="spellStart"/>
          <w:r w:rsidR="005B7587">
            <w:rPr>
              <w:rFonts w:ascii="Frutiger 57Cn" w:hAnsi="Frutiger 57Cn"/>
              <w:b/>
              <w:szCs w:val="22"/>
              <w:lang w:val="en-US"/>
            </w:rPr>
            <w:t>icenter.admin</w:t>
          </w:r>
          <w:proofErr w:type="spellEnd"/>
          <w:r w:rsidR="005B7587">
            <w:rPr>
              <w:rFonts w:ascii="Frutiger 57Cn" w:hAnsi="Frutiger 57Cn"/>
              <w:b/>
              <w:szCs w:val="22"/>
              <w:lang w:val="en-US"/>
            </w:rPr>
            <w:t xml:space="preserve"> Documentation</w:t>
          </w:r>
          <w:r w:rsidRPr="00FD08AF">
            <w:rPr>
              <w:rFonts w:ascii="Frutiger 57Cn" w:hAnsi="Frutiger 57Cn"/>
              <w:b/>
              <w:szCs w:val="22"/>
              <w:lang w:val="en-US"/>
            </w:rPr>
            <w:fldChar w:fldCharType="end"/>
          </w:r>
        </w:p>
      </w:tc>
    </w:tr>
    <w:tr w:rsidR="004E2B1B" w:rsidRPr="00FD08AF">
      <w:trPr>
        <w:jc w:val="center"/>
      </w:trPr>
      <w:tc>
        <w:tcPr>
          <w:tcW w:w="1701" w:type="dxa"/>
          <w:vMerge/>
        </w:tcPr>
        <w:p w:rsidR="004E2B1B" w:rsidRPr="00FD08AF" w:rsidRDefault="004E2B1B">
          <w:pPr>
            <w:pStyle w:val="Header"/>
            <w:rPr>
              <w:noProof/>
              <w:lang w:val="en-US"/>
            </w:rPr>
          </w:pPr>
        </w:p>
      </w:tc>
      <w:tc>
        <w:tcPr>
          <w:tcW w:w="0" w:type="auto"/>
        </w:tcPr>
        <w:p w:rsidR="004E2B1B" w:rsidRPr="00000EEB" w:rsidRDefault="004E2B1B">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5B7587">
            <w:rPr>
              <w:szCs w:val="22"/>
              <w:lang w:val="en-US"/>
            </w:rPr>
            <w:t>Technical Description, 2.0, Released</w:t>
          </w:r>
          <w:r w:rsidRPr="00B7037B">
            <w:rPr>
              <w:szCs w:val="22"/>
              <w:lang w:val="en-US"/>
            </w:rPr>
            <w:fldChar w:fldCharType="end"/>
          </w:r>
        </w:p>
      </w:tc>
    </w:tr>
  </w:tbl>
  <w:p w:rsidR="004E2B1B" w:rsidRPr="00FD08AF" w:rsidRDefault="004E2B1B">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E2B1B" w:rsidRPr="00FD08AF">
      <w:trPr>
        <w:jc w:val="center"/>
      </w:trPr>
      <w:tc>
        <w:tcPr>
          <w:tcW w:w="1701" w:type="dxa"/>
          <w:vMerge w:val="restart"/>
          <w:tcMar>
            <w:top w:w="0" w:type="dxa"/>
            <w:bottom w:w="57" w:type="dxa"/>
          </w:tcMar>
          <w:vAlign w:val="center"/>
        </w:tcPr>
        <w:p w:rsidR="004E2B1B" w:rsidRPr="00FD08AF" w:rsidRDefault="004E2B1B">
          <w:pPr>
            <w:pStyle w:val="Header"/>
            <w:rPr>
              <w:lang w:val="en-US"/>
            </w:rPr>
          </w:pPr>
          <w:r w:rsidRPr="00FD08AF">
            <w:rPr>
              <w:noProof/>
            </w:rPr>
            <w:drawing>
              <wp:inline distT="0" distB="0" distL="0" distR="0">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E2B1B" w:rsidRPr="00FD08AF" w:rsidRDefault="004E2B1B">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proofErr w:type="spellStart"/>
          <w:r w:rsidR="005B7587">
            <w:rPr>
              <w:rFonts w:ascii="Frutiger 57Cn" w:hAnsi="Frutiger 57Cn"/>
              <w:b/>
              <w:szCs w:val="22"/>
              <w:lang w:val="en-US"/>
            </w:rPr>
            <w:t>icenter</w:t>
          </w:r>
          <w:proofErr w:type="spellEnd"/>
          <w:r w:rsidR="005B7587">
            <w:rPr>
              <w:rFonts w:ascii="Frutiger 57Cn" w:hAnsi="Frutiger 57Cn"/>
              <w:b/>
              <w:szCs w:val="22"/>
              <w:lang w:val="en-US"/>
            </w:rPr>
            <w:t xml:space="preserve">, </w:t>
          </w:r>
          <w:proofErr w:type="spellStart"/>
          <w:r w:rsidR="005B7587">
            <w:rPr>
              <w:rFonts w:ascii="Frutiger 57Cn" w:hAnsi="Frutiger 57Cn"/>
              <w:b/>
              <w:szCs w:val="22"/>
              <w:lang w:val="en-US"/>
            </w:rPr>
            <w:t>icenter.admin</w:t>
          </w:r>
          <w:proofErr w:type="spellEnd"/>
          <w:r w:rsidR="005B7587">
            <w:rPr>
              <w:rFonts w:ascii="Frutiger 57Cn" w:hAnsi="Frutiger 57Cn"/>
              <w:b/>
              <w:szCs w:val="22"/>
              <w:lang w:val="en-US"/>
            </w:rPr>
            <w:t xml:space="preserve"> Documentation</w:t>
          </w:r>
          <w:r w:rsidRPr="00FD08AF">
            <w:rPr>
              <w:rFonts w:ascii="Frutiger 57Cn" w:hAnsi="Frutiger 57Cn"/>
              <w:b/>
              <w:szCs w:val="22"/>
              <w:lang w:val="en-US"/>
            </w:rPr>
            <w:fldChar w:fldCharType="end"/>
          </w:r>
        </w:p>
      </w:tc>
    </w:tr>
    <w:tr w:rsidR="004E2B1B" w:rsidRPr="00FD08AF">
      <w:trPr>
        <w:jc w:val="center"/>
      </w:trPr>
      <w:tc>
        <w:tcPr>
          <w:tcW w:w="1701" w:type="dxa"/>
          <w:vMerge/>
        </w:tcPr>
        <w:p w:rsidR="004E2B1B" w:rsidRPr="00FD08AF" w:rsidRDefault="004E2B1B">
          <w:pPr>
            <w:pStyle w:val="Header"/>
            <w:rPr>
              <w:noProof/>
              <w:lang w:val="en-US"/>
            </w:rPr>
          </w:pPr>
        </w:p>
      </w:tc>
      <w:tc>
        <w:tcPr>
          <w:tcW w:w="0" w:type="auto"/>
        </w:tcPr>
        <w:p w:rsidR="004E2B1B" w:rsidRPr="00000EEB" w:rsidRDefault="004E2B1B">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5B7587">
            <w:rPr>
              <w:szCs w:val="22"/>
              <w:lang w:val="en-US"/>
            </w:rPr>
            <w:t>Technical Description, 2.0, Released</w:t>
          </w:r>
          <w:r w:rsidRPr="00B7037B">
            <w:rPr>
              <w:szCs w:val="22"/>
              <w:lang w:val="en-US"/>
            </w:rPr>
            <w:fldChar w:fldCharType="end"/>
          </w:r>
        </w:p>
      </w:tc>
    </w:tr>
  </w:tbl>
  <w:p w:rsidR="004E2B1B" w:rsidRPr="00FD08AF" w:rsidRDefault="004E2B1B">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1B" w:rsidRDefault="004E2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45pt;height:13.45pt;visibility:visible;mso-wrap-style:square" o:bullet="t">
        <v:imagedata r:id="rId1" o:title=""/>
      </v:shape>
    </w:pict>
  </w:numPicBullet>
  <w:abstractNum w:abstractNumId="0" w15:restartNumberingAfterBreak="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AF6FC7"/>
    <w:multiLevelType w:val="hybridMultilevel"/>
    <w:tmpl w:val="D6B810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C36518C"/>
    <w:multiLevelType w:val="hybridMultilevel"/>
    <w:tmpl w:val="4240E940"/>
    <w:lvl w:ilvl="0" w:tplc="FFBA4BB2">
      <w:start w:val="3"/>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036091A"/>
    <w:multiLevelType w:val="hybridMultilevel"/>
    <w:tmpl w:val="7750BF4A"/>
    <w:lvl w:ilvl="0" w:tplc="FFBA4BB2">
      <w:start w:val="2015"/>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045D09"/>
    <w:multiLevelType w:val="hybridMultilevel"/>
    <w:tmpl w:val="F93AC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37F1FD8"/>
    <w:multiLevelType w:val="hybridMultilevel"/>
    <w:tmpl w:val="A76ED3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933F01"/>
    <w:multiLevelType w:val="hybridMultilevel"/>
    <w:tmpl w:val="741E4738"/>
    <w:lvl w:ilvl="0" w:tplc="CA722BC8">
      <w:start w:val="1"/>
      <w:numFmt w:val="bullet"/>
      <w:lvlText w:val="­"/>
      <w:lvlJc w:val="left"/>
      <w:pPr>
        <w:tabs>
          <w:tab w:val="num" w:pos="720"/>
        </w:tabs>
        <w:ind w:left="720" w:hanging="360"/>
      </w:pPr>
      <w:rPr>
        <w:rFonts w:ascii="Arial" w:hAnsi="Arial" w:hint="default"/>
      </w:rPr>
    </w:lvl>
    <w:lvl w:ilvl="1" w:tplc="0602BF1A" w:tentative="1">
      <w:start w:val="1"/>
      <w:numFmt w:val="bullet"/>
      <w:lvlText w:val="o"/>
      <w:lvlJc w:val="left"/>
      <w:pPr>
        <w:tabs>
          <w:tab w:val="num" w:pos="1440"/>
        </w:tabs>
        <w:ind w:left="1440" w:hanging="360"/>
      </w:pPr>
      <w:rPr>
        <w:rFonts w:ascii="Courier New" w:hAnsi="Courier New" w:cs="Courier New" w:hint="default"/>
      </w:rPr>
    </w:lvl>
    <w:lvl w:ilvl="2" w:tplc="FB3CD8FE" w:tentative="1">
      <w:start w:val="1"/>
      <w:numFmt w:val="bullet"/>
      <w:lvlText w:val=""/>
      <w:lvlJc w:val="left"/>
      <w:pPr>
        <w:tabs>
          <w:tab w:val="num" w:pos="2160"/>
        </w:tabs>
        <w:ind w:left="2160" w:hanging="360"/>
      </w:pPr>
      <w:rPr>
        <w:rFonts w:ascii="Wingdings" w:hAnsi="Wingdings" w:hint="default"/>
      </w:rPr>
    </w:lvl>
    <w:lvl w:ilvl="3" w:tplc="2A9C01AC" w:tentative="1">
      <w:start w:val="1"/>
      <w:numFmt w:val="bullet"/>
      <w:lvlText w:val=""/>
      <w:lvlJc w:val="left"/>
      <w:pPr>
        <w:tabs>
          <w:tab w:val="num" w:pos="2880"/>
        </w:tabs>
        <w:ind w:left="2880" w:hanging="360"/>
      </w:pPr>
      <w:rPr>
        <w:rFonts w:ascii="Symbol" w:hAnsi="Symbol" w:hint="default"/>
      </w:rPr>
    </w:lvl>
    <w:lvl w:ilvl="4" w:tplc="936C2A68" w:tentative="1">
      <w:start w:val="1"/>
      <w:numFmt w:val="bullet"/>
      <w:lvlText w:val="o"/>
      <w:lvlJc w:val="left"/>
      <w:pPr>
        <w:tabs>
          <w:tab w:val="num" w:pos="3600"/>
        </w:tabs>
        <w:ind w:left="3600" w:hanging="360"/>
      </w:pPr>
      <w:rPr>
        <w:rFonts w:ascii="Courier New" w:hAnsi="Courier New" w:cs="Courier New" w:hint="default"/>
      </w:rPr>
    </w:lvl>
    <w:lvl w:ilvl="5" w:tplc="609A90A0" w:tentative="1">
      <w:start w:val="1"/>
      <w:numFmt w:val="bullet"/>
      <w:lvlText w:val=""/>
      <w:lvlJc w:val="left"/>
      <w:pPr>
        <w:tabs>
          <w:tab w:val="num" w:pos="4320"/>
        </w:tabs>
        <w:ind w:left="4320" w:hanging="360"/>
      </w:pPr>
      <w:rPr>
        <w:rFonts w:ascii="Wingdings" w:hAnsi="Wingdings" w:hint="default"/>
      </w:rPr>
    </w:lvl>
    <w:lvl w:ilvl="6" w:tplc="DD92D88A" w:tentative="1">
      <w:start w:val="1"/>
      <w:numFmt w:val="bullet"/>
      <w:lvlText w:val=""/>
      <w:lvlJc w:val="left"/>
      <w:pPr>
        <w:tabs>
          <w:tab w:val="num" w:pos="5040"/>
        </w:tabs>
        <w:ind w:left="5040" w:hanging="360"/>
      </w:pPr>
      <w:rPr>
        <w:rFonts w:ascii="Symbol" w:hAnsi="Symbol" w:hint="default"/>
      </w:rPr>
    </w:lvl>
    <w:lvl w:ilvl="7" w:tplc="B93CCF1E" w:tentative="1">
      <w:start w:val="1"/>
      <w:numFmt w:val="bullet"/>
      <w:lvlText w:val="o"/>
      <w:lvlJc w:val="left"/>
      <w:pPr>
        <w:tabs>
          <w:tab w:val="num" w:pos="5760"/>
        </w:tabs>
        <w:ind w:left="5760" w:hanging="360"/>
      </w:pPr>
      <w:rPr>
        <w:rFonts w:ascii="Courier New" w:hAnsi="Courier New" w:cs="Courier New" w:hint="default"/>
      </w:rPr>
    </w:lvl>
    <w:lvl w:ilvl="8" w:tplc="39BC32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C951F4"/>
    <w:multiLevelType w:val="hybridMultilevel"/>
    <w:tmpl w:val="A6DCB88A"/>
    <w:lvl w:ilvl="0" w:tplc="FFBA4BB2">
      <w:start w:val="2015"/>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9"/>
  </w:num>
  <w:num w:numId="5">
    <w:abstractNumId w:val="1"/>
  </w:num>
  <w:num w:numId="6">
    <w:abstractNumId w:val="2"/>
  </w:num>
  <w:num w:numId="7">
    <w:abstractNumId w:val="4"/>
  </w:num>
  <w:num w:numId="8">
    <w:abstractNumId w:val="7"/>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AE"/>
    <w:rsid w:val="00000EEB"/>
    <w:rsid w:val="00007A8B"/>
    <w:rsid w:val="00012AED"/>
    <w:rsid w:val="00014372"/>
    <w:rsid w:val="00021DD0"/>
    <w:rsid w:val="000228C1"/>
    <w:rsid w:val="00022A75"/>
    <w:rsid w:val="000276CF"/>
    <w:rsid w:val="00031EE1"/>
    <w:rsid w:val="000405E6"/>
    <w:rsid w:val="00047B1E"/>
    <w:rsid w:val="000538FA"/>
    <w:rsid w:val="0007660F"/>
    <w:rsid w:val="00077547"/>
    <w:rsid w:val="00080EF6"/>
    <w:rsid w:val="0009113D"/>
    <w:rsid w:val="00093D0A"/>
    <w:rsid w:val="000A2377"/>
    <w:rsid w:val="000A285A"/>
    <w:rsid w:val="000A74B0"/>
    <w:rsid w:val="000B392E"/>
    <w:rsid w:val="000B3DCE"/>
    <w:rsid w:val="000C22F0"/>
    <w:rsid w:val="000D66F3"/>
    <w:rsid w:val="000E6770"/>
    <w:rsid w:val="000F09A1"/>
    <w:rsid w:val="000F26B8"/>
    <w:rsid w:val="000F4412"/>
    <w:rsid w:val="000F4A6A"/>
    <w:rsid w:val="000F5D43"/>
    <w:rsid w:val="00115371"/>
    <w:rsid w:val="0011677D"/>
    <w:rsid w:val="00116ABF"/>
    <w:rsid w:val="0012506D"/>
    <w:rsid w:val="001374E5"/>
    <w:rsid w:val="00141EB6"/>
    <w:rsid w:val="00144C28"/>
    <w:rsid w:val="00144F31"/>
    <w:rsid w:val="001451BA"/>
    <w:rsid w:val="001460B5"/>
    <w:rsid w:val="00151CA3"/>
    <w:rsid w:val="00157CA7"/>
    <w:rsid w:val="00164BC5"/>
    <w:rsid w:val="00165E68"/>
    <w:rsid w:val="00165F3D"/>
    <w:rsid w:val="00172621"/>
    <w:rsid w:val="00185E1A"/>
    <w:rsid w:val="001871C4"/>
    <w:rsid w:val="0019429F"/>
    <w:rsid w:val="00197622"/>
    <w:rsid w:val="001A7B22"/>
    <w:rsid w:val="001B2EF4"/>
    <w:rsid w:val="001C14B7"/>
    <w:rsid w:val="001C2DDD"/>
    <w:rsid w:val="001C4C29"/>
    <w:rsid w:val="001D5389"/>
    <w:rsid w:val="001E4E97"/>
    <w:rsid w:val="001F1590"/>
    <w:rsid w:val="00211797"/>
    <w:rsid w:val="0022431B"/>
    <w:rsid w:val="002310F8"/>
    <w:rsid w:val="00235CB6"/>
    <w:rsid w:val="00236A80"/>
    <w:rsid w:val="002530C8"/>
    <w:rsid w:val="00263C02"/>
    <w:rsid w:val="00266AB2"/>
    <w:rsid w:val="002671A2"/>
    <w:rsid w:val="00271285"/>
    <w:rsid w:val="00274547"/>
    <w:rsid w:val="00292093"/>
    <w:rsid w:val="00292389"/>
    <w:rsid w:val="00293A53"/>
    <w:rsid w:val="002A6DC6"/>
    <w:rsid w:val="002C2B3E"/>
    <w:rsid w:val="002D2C9D"/>
    <w:rsid w:val="002D4332"/>
    <w:rsid w:val="002D555D"/>
    <w:rsid w:val="002E2B2C"/>
    <w:rsid w:val="002E2E99"/>
    <w:rsid w:val="002E6541"/>
    <w:rsid w:val="002F13D1"/>
    <w:rsid w:val="003227F5"/>
    <w:rsid w:val="00326E17"/>
    <w:rsid w:val="003366EE"/>
    <w:rsid w:val="00340568"/>
    <w:rsid w:val="003438AC"/>
    <w:rsid w:val="003552E4"/>
    <w:rsid w:val="00361D54"/>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E7252"/>
    <w:rsid w:val="003F512B"/>
    <w:rsid w:val="003F72BF"/>
    <w:rsid w:val="00407138"/>
    <w:rsid w:val="00413F8E"/>
    <w:rsid w:val="00417C17"/>
    <w:rsid w:val="00420A39"/>
    <w:rsid w:val="00423B91"/>
    <w:rsid w:val="004253D6"/>
    <w:rsid w:val="00426894"/>
    <w:rsid w:val="0042777B"/>
    <w:rsid w:val="00432524"/>
    <w:rsid w:val="00434351"/>
    <w:rsid w:val="00446DB6"/>
    <w:rsid w:val="00453ADE"/>
    <w:rsid w:val="00455BE3"/>
    <w:rsid w:val="00457BDD"/>
    <w:rsid w:val="0046254E"/>
    <w:rsid w:val="00472185"/>
    <w:rsid w:val="00472EE2"/>
    <w:rsid w:val="00476359"/>
    <w:rsid w:val="004776B4"/>
    <w:rsid w:val="00485D5B"/>
    <w:rsid w:val="00490EDC"/>
    <w:rsid w:val="00495C3C"/>
    <w:rsid w:val="004961AA"/>
    <w:rsid w:val="004C122E"/>
    <w:rsid w:val="004C15AD"/>
    <w:rsid w:val="004D1587"/>
    <w:rsid w:val="004E2B1B"/>
    <w:rsid w:val="004E2C77"/>
    <w:rsid w:val="004E3029"/>
    <w:rsid w:val="004E5C85"/>
    <w:rsid w:val="004E6F2F"/>
    <w:rsid w:val="004F7BE1"/>
    <w:rsid w:val="00504C17"/>
    <w:rsid w:val="005074E7"/>
    <w:rsid w:val="0051383C"/>
    <w:rsid w:val="00514240"/>
    <w:rsid w:val="00522212"/>
    <w:rsid w:val="00534591"/>
    <w:rsid w:val="005354A1"/>
    <w:rsid w:val="00536617"/>
    <w:rsid w:val="00537606"/>
    <w:rsid w:val="00537D02"/>
    <w:rsid w:val="005438A1"/>
    <w:rsid w:val="0055384F"/>
    <w:rsid w:val="0055478A"/>
    <w:rsid w:val="00562550"/>
    <w:rsid w:val="0056291F"/>
    <w:rsid w:val="00566FB7"/>
    <w:rsid w:val="005732ED"/>
    <w:rsid w:val="00574FE5"/>
    <w:rsid w:val="00575D53"/>
    <w:rsid w:val="005A0824"/>
    <w:rsid w:val="005A4DB3"/>
    <w:rsid w:val="005A5D70"/>
    <w:rsid w:val="005A5F7D"/>
    <w:rsid w:val="005B41E2"/>
    <w:rsid w:val="005B7587"/>
    <w:rsid w:val="005C150C"/>
    <w:rsid w:val="005D1E90"/>
    <w:rsid w:val="005D241D"/>
    <w:rsid w:val="005D2938"/>
    <w:rsid w:val="005D2AE9"/>
    <w:rsid w:val="005D348A"/>
    <w:rsid w:val="0060227D"/>
    <w:rsid w:val="006033FD"/>
    <w:rsid w:val="0061566C"/>
    <w:rsid w:val="0062300C"/>
    <w:rsid w:val="006231BA"/>
    <w:rsid w:val="00623628"/>
    <w:rsid w:val="00632A2F"/>
    <w:rsid w:val="00632F38"/>
    <w:rsid w:val="0063765A"/>
    <w:rsid w:val="006406AC"/>
    <w:rsid w:val="0064760C"/>
    <w:rsid w:val="0064773F"/>
    <w:rsid w:val="00650D22"/>
    <w:rsid w:val="00653E7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703168"/>
    <w:rsid w:val="00703902"/>
    <w:rsid w:val="00712E2B"/>
    <w:rsid w:val="00714CF5"/>
    <w:rsid w:val="00715577"/>
    <w:rsid w:val="00716242"/>
    <w:rsid w:val="00736892"/>
    <w:rsid w:val="00736C16"/>
    <w:rsid w:val="0074104B"/>
    <w:rsid w:val="00741B87"/>
    <w:rsid w:val="00741F45"/>
    <w:rsid w:val="00745A4B"/>
    <w:rsid w:val="007508CD"/>
    <w:rsid w:val="00750B22"/>
    <w:rsid w:val="00753FEE"/>
    <w:rsid w:val="0077204A"/>
    <w:rsid w:val="00774B13"/>
    <w:rsid w:val="007762CD"/>
    <w:rsid w:val="00777591"/>
    <w:rsid w:val="00777B45"/>
    <w:rsid w:val="00791CF9"/>
    <w:rsid w:val="007A5F6F"/>
    <w:rsid w:val="007B1BBE"/>
    <w:rsid w:val="007B3595"/>
    <w:rsid w:val="007C1802"/>
    <w:rsid w:val="007D30CF"/>
    <w:rsid w:val="007E07A3"/>
    <w:rsid w:val="007E2211"/>
    <w:rsid w:val="007E2F66"/>
    <w:rsid w:val="007F753D"/>
    <w:rsid w:val="00837EBB"/>
    <w:rsid w:val="008477C7"/>
    <w:rsid w:val="00873199"/>
    <w:rsid w:val="00885A03"/>
    <w:rsid w:val="008863EE"/>
    <w:rsid w:val="008912C1"/>
    <w:rsid w:val="008A3D5B"/>
    <w:rsid w:val="008A5859"/>
    <w:rsid w:val="008B0B47"/>
    <w:rsid w:val="008B3A7D"/>
    <w:rsid w:val="008C69AD"/>
    <w:rsid w:val="008D3591"/>
    <w:rsid w:val="008E1468"/>
    <w:rsid w:val="009111F1"/>
    <w:rsid w:val="00911D53"/>
    <w:rsid w:val="00912989"/>
    <w:rsid w:val="00914BA5"/>
    <w:rsid w:val="00941F99"/>
    <w:rsid w:val="009435AD"/>
    <w:rsid w:val="00951DFE"/>
    <w:rsid w:val="0095381C"/>
    <w:rsid w:val="00954C44"/>
    <w:rsid w:val="0095559B"/>
    <w:rsid w:val="0097463E"/>
    <w:rsid w:val="00990830"/>
    <w:rsid w:val="009A1565"/>
    <w:rsid w:val="009A5257"/>
    <w:rsid w:val="009C3137"/>
    <w:rsid w:val="009C6D03"/>
    <w:rsid w:val="009D3944"/>
    <w:rsid w:val="009E39C3"/>
    <w:rsid w:val="009E44CF"/>
    <w:rsid w:val="009E4BCD"/>
    <w:rsid w:val="009F0C2A"/>
    <w:rsid w:val="009F1864"/>
    <w:rsid w:val="009F3CA7"/>
    <w:rsid w:val="00A011D5"/>
    <w:rsid w:val="00A1494F"/>
    <w:rsid w:val="00A165B3"/>
    <w:rsid w:val="00A27657"/>
    <w:rsid w:val="00A459C4"/>
    <w:rsid w:val="00A73D47"/>
    <w:rsid w:val="00A92BED"/>
    <w:rsid w:val="00AA6B08"/>
    <w:rsid w:val="00AA7853"/>
    <w:rsid w:val="00AB3268"/>
    <w:rsid w:val="00AB38CC"/>
    <w:rsid w:val="00AB59A4"/>
    <w:rsid w:val="00AC2E87"/>
    <w:rsid w:val="00AC6DF8"/>
    <w:rsid w:val="00AF5511"/>
    <w:rsid w:val="00AF71C8"/>
    <w:rsid w:val="00B019F0"/>
    <w:rsid w:val="00B02194"/>
    <w:rsid w:val="00B027E0"/>
    <w:rsid w:val="00B0781B"/>
    <w:rsid w:val="00B12A80"/>
    <w:rsid w:val="00B24839"/>
    <w:rsid w:val="00B24A2F"/>
    <w:rsid w:val="00B33308"/>
    <w:rsid w:val="00B52AC5"/>
    <w:rsid w:val="00B67F33"/>
    <w:rsid w:val="00B7037B"/>
    <w:rsid w:val="00B761B6"/>
    <w:rsid w:val="00B8277F"/>
    <w:rsid w:val="00B83042"/>
    <w:rsid w:val="00B91E9B"/>
    <w:rsid w:val="00B95003"/>
    <w:rsid w:val="00B966A5"/>
    <w:rsid w:val="00BA385B"/>
    <w:rsid w:val="00BA47CF"/>
    <w:rsid w:val="00BB0EC7"/>
    <w:rsid w:val="00BC035B"/>
    <w:rsid w:val="00BC5F4C"/>
    <w:rsid w:val="00BD242E"/>
    <w:rsid w:val="00BD526E"/>
    <w:rsid w:val="00BD5F6B"/>
    <w:rsid w:val="00BE057D"/>
    <w:rsid w:val="00BE1921"/>
    <w:rsid w:val="00BE2AAE"/>
    <w:rsid w:val="00BE4E56"/>
    <w:rsid w:val="00BE5F6B"/>
    <w:rsid w:val="00BE7B67"/>
    <w:rsid w:val="00BF2394"/>
    <w:rsid w:val="00BF61CE"/>
    <w:rsid w:val="00BF6368"/>
    <w:rsid w:val="00C0234C"/>
    <w:rsid w:val="00C07E84"/>
    <w:rsid w:val="00C14268"/>
    <w:rsid w:val="00C16C66"/>
    <w:rsid w:val="00C21A8E"/>
    <w:rsid w:val="00C23A5D"/>
    <w:rsid w:val="00C24C88"/>
    <w:rsid w:val="00C25238"/>
    <w:rsid w:val="00C25326"/>
    <w:rsid w:val="00C25A57"/>
    <w:rsid w:val="00C400F5"/>
    <w:rsid w:val="00C40AF8"/>
    <w:rsid w:val="00C439CE"/>
    <w:rsid w:val="00C5299B"/>
    <w:rsid w:val="00C64731"/>
    <w:rsid w:val="00C6584C"/>
    <w:rsid w:val="00C76357"/>
    <w:rsid w:val="00C82471"/>
    <w:rsid w:val="00C836D8"/>
    <w:rsid w:val="00C862CE"/>
    <w:rsid w:val="00C87F2E"/>
    <w:rsid w:val="00CB4A78"/>
    <w:rsid w:val="00CB59AE"/>
    <w:rsid w:val="00CC192A"/>
    <w:rsid w:val="00CC74F9"/>
    <w:rsid w:val="00CD04D8"/>
    <w:rsid w:val="00CE00BB"/>
    <w:rsid w:val="00CE6648"/>
    <w:rsid w:val="00CF16A0"/>
    <w:rsid w:val="00CF657E"/>
    <w:rsid w:val="00D13091"/>
    <w:rsid w:val="00D22BE0"/>
    <w:rsid w:val="00D23C1D"/>
    <w:rsid w:val="00D24A06"/>
    <w:rsid w:val="00D35B81"/>
    <w:rsid w:val="00D35CFB"/>
    <w:rsid w:val="00D41AC4"/>
    <w:rsid w:val="00D4671A"/>
    <w:rsid w:val="00D47615"/>
    <w:rsid w:val="00D517B0"/>
    <w:rsid w:val="00D51B44"/>
    <w:rsid w:val="00D5410D"/>
    <w:rsid w:val="00D60FFB"/>
    <w:rsid w:val="00D63797"/>
    <w:rsid w:val="00D740DF"/>
    <w:rsid w:val="00D808DB"/>
    <w:rsid w:val="00D83F04"/>
    <w:rsid w:val="00D8508C"/>
    <w:rsid w:val="00D94B08"/>
    <w:rsid w:val="00DA20F5"/>
    <w:rsid w:val="00DB2AB3"/>
    <w:rsid w:val="00DB3C39"/>
    <w:rsid w:val="00DB55C0"/>
    <w:rsid w:val="00DB7397"/>
    <w:rsid w:val="00DB7D05"/>
    <w:rsid w:val="00DC50E5"/>
    <w:rsid w:val="00DC5369"/>
    <w:rsid w:val="00DC6BC0"/>
    <w:rsid w:val="00DD63D4"/>
    <w:rsid w:val="00DD6A50"/>
    <w:rsid w:val="00DE0574"/>
    <w:rsid w:val="00DE0B7C"/>
    <w:rsid w:val="00DE35AE"/>
    <w:rsid w:val="00DE76E0"/>
    <w:rsid w:val="00DF63B7"/>
    <w:rsid w:val="00E0167D"/>
    <w:rsid w:val="00E035CD"/>
    <w:rsid w:val="00E16682"/>
    <w:rsid w:val="00E17F8D"/>
    <w:rsid w:val="00E22380"/>
    <w:rsid w:val="00E32514"/>
    <w:rsid w:val="00E34E4A"/>
    <w:rsid w:val="00E410E7"/>
    <w:rsid w:val="00E43E4D"/>
    <w:rsid w:val="00E4679C"/>
    <w:rsid w:val="00E60EDB"/>
    <w:rsid w:val="00E6294A"/>
    <w:rsid w:val="00E65E38"/>
    <w:rsid w:val="00E756F4"/>
    <w:rsid w:val="00E76B60"/>
    <w:rsid w:val="00E808D6"/>
    <w:rsid w:val="00E80EAD"/>
    <w:rsid w:val="00E91D8D"/>
    <w:rsid w:val="00E936F1"/>
    <w:rsid w:val="00E9540E"/>
    <w:rsid w:val="00EA0126"/>
    <w:rsid w:val="00EA2095"/>
    <w:rsid w:val="00EB054D"/>
    <w:rsid w:val="00EB1A6E"/>
    <w:rsid w:val="00EB4904"/>
    <w:rsid w:val="00EB720F"/>
    <w:rsid w:val="00EC74DA"/>
    <w:rsid w:val="00ED41DB"/>
    <w:rsid w:val="00EE0A8D"/>
    <w:rsid w:val="00EF006A"/>
    <w:rsid w:val="00EF19E6"/>
    <w:rsid w:val="00EF2E7F"/>
    <w:rsid w:val="00EF3C78"/>
    <w:rsid w:val="00EF5504"/>
    <w:rsid w:val="00F12C98"/>
    <w:rsid w:val="00F13EB4"/>
    <w:rsid w:val="00F15B25"/>
    <w:rsid w:val="00F15D49"/>
    <w:rsid w:val="00F179EF"/>
    <w:rsid w:val="00F231DC"/>
    <w:rsid w:val="00F23AFD"/>
    <w:rsid w:val="00F33EFB"/>
    <w:rsid w:val="00F34F09"/>
    <w:rsid w:val="00F40F6A"/>
    <w:rsid w:val="00F41D8B"/>
    <w:rsid w:val="00F43EA4"/>
    <w:rsid w:val="00F47B3F"/>
    <w:rsid w:val="00F55D3D"/>
    <w:rsid w:val="00F55F3A"/>
    <w:rsid w:val="00F57167"/>
    <w:rsid w:val="00F659B4"/>
    <w:rsid w:val="00F745B4"/>
    <w:rsid w:val="00F83FA7"/>
    <w:rsid w:val="00F8607D"/>
    <w:rsid w:val="00F94096"/>
    <w:rsid w:val="00F97A78"/>
    <w:rsid w:val="00FA269B"/>
    <w:rsid w:val="00FA40D3"/>
    <w:rsid w:val="00FB4E94"/>
    <w:rsid w:val="00FC4C97"/>
    <w:rsid w:val="00FC56E5"/>
    <w:rsid w:val="00FC65C1"/>
    <w:rsid w:val="00FD08AF"/>
    <w:rsid w:val="00FD4081"/>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FB55D63-C70B-41C8-B35F-1C99E31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ListParagraph">
    <w:name w:val="List Paragraph"/>
    <w:basedOn w:val="Normal"/>
    <w:uiPriority w:val="34"/>
    <w:qFormat/>
    <w:rsid w:val="00CE6648"/>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7149">
      <w:bodyDiv w:val="1"/>
      <w:marLeft w:val="0"/>
      <w:marRight w:val="0"/>
      <w:marTop w:val="0"/>
      <w:marBottom w:val="0"/>
      <w:divBdr>
        <w:top w:val="none" w:sz="0" w:space="0" w:color="auto"/>
        <w:left w:val="none" w:sz="0" w:space="0" w:color="auto"/>
        <w:bottom w:val="none" w:sz="0" w:space="0" w:color="auto"/>
        <w:right w:val="none" w:sz="0" w:space="0" w:color="auto"/>
      </w:divBdr>
    </w:div>
    <w:div w:id="4009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1.xml"/><Relationship Id="rId8" Type="http://schemas.openxmlformats.org/officeDocument/2006/relationships/image" Target="media/image2.emf"/><Relationship Id="rId3" Type="http://schemas.openxmlformats.org/officeDocument/2006/relationships/styles" Target="styles.xml"/></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103F-1165-48CA-9CC2-7CE9F8B4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3290</Words>
  <Characters>20731</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23974</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Weibel Samuel</dc:creator>
  <cp:keywords/>
  <dc:description/>
  <cp:lastModifiedBy>Ochsner Samuel</cp:lastModifiedBy>
  <cp:revision>35</cp:revision>
  <cp:lastPrinted>2015-09-16T10:25:00Z</cp:lastPrinted>
  <dcterms:created xsi:type="dcterms:W3CDTF">2014-12-05T06:16:00Z</dcterms:created>
  <dcterms:modified xsi:type="dcterms:W3CDTF">2015-09-16T10:25:00Z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WES</vt:lpwstr>
  </property>
  <property fmtid="{D5CDD505-2E9C-101B-9397-08002B2CF9AE}" pid="4" name="GO_Project">
    <vt:lpwstr>icenter</vt:lpwstr>
  </property>
  <property fmtid="{D5CDD505-2E9C-101B-9397-08002B2CF9AE}" pid="5" name="GO_DocType">
    <vt:lpwstr>Technical Description</vt:lpwstr>
  </property>
  <property fmtid="{D5CDD505-2E9C-101B-9397-08002B2CF9AE}" pid="6" name="GO_Title">
    <vt:lpwstr>icenter.admin Documentation</vt:lpwstr>
  </property>
  <property fmtid="{D5CDD505-2E9C-101B-9397-08002B2CF9AE}" pid="7" name="GO_Subject">
    <vt:lpwstr/>
  </property>
  <property fmtid="{D5CDD505-2E9C-101B-9397-08002B2CF9AE}" pid="8" name="GO_CreationDate">
    <vt:lpwstr>2014-12-05</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icenter, icenter.admin Documentation</vt:lpwstr>
  </property>
  <property fmtid="{D5CDD505-2E9C-101B-9397-08002B2CF9AE}" pid="13" name="GO_Header2">
    <vt:lpwstr>Technical Description, 2.0, Released</vt:lpwstr>
  </property>
  <property fmtid="{D5CDD505-2E9C-101B-9397-08002B2CF9AE}" pid="14" name="GO_Footer">
    <vt:lpwstr>2014-12-05 / WES, Internal use only</vt:lpwstr>
  </property>
  <property fmtid="{D5CDD505-2E9C-101B-9397-08002B2CF9AE}" pid="15" name="GO_Repository">
    <vt:lpwstr>$/Gorba/Main/Center/Admin/Documents/TD_Admin.docx</vt:lpwstr>
  </property>
</Properties>
</file>