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40E" w:rsidRPr="003B3EC8" w:rsidRDefault="00D45ABF">
      <w:pPr>
        <w:rPr>
          <w:lang w:val="en-US"/>
        </w:rPr>
      </w:pPr>
      <w:bookmarkStart w:id="0" w:name="GO_Bookmark_FirstPage"/>
      <w:bookmarkStart w:id="1" w:name="_Toc287952312"/>
      <w:bookmarkStart w:id="2" w:name="_Toc293598981"/>
      <w:bookmarkStart w:id="3" w:name="_Toc293599001"/>
      <w:bookmarkStart w:id="4" w:name="_Toc293599022"/>
      <w:bookmarkStart w:id="5" w:name="_Toc293599103"/>
      <w:bookmarkStart w:id="6" w:name="_Toc293599417"/>
      <w:bookmarkStart w:id="7" w:name="_Toc293599443"/>
      <w:bookmarkStart w:id="8" w:name="_Toc293599474"/>
      <w:bookmarkStart w:id="9" w:name="_Toc293599632"/>
      <w:bookmarkStart w:id="10" w:name="_Toc293599734"/>
      <w:bookmarkStart w:id="11" w:name="_Toc293605510"/>
      <w:r>
        <w:rPr>
          <w:noProof/>
        </w:rPr>
        <w:drawing>
          <wp:anchor distT="0" distB="0" distL="114300" distR="114300" simplePos="0" relativeHeight="251657728" behindDoc="1" locked="1" layoutInCell="1" allowOverlap="1" wp14:anchorId="75DA32C0" wp14:editId="4ED9F113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61580" cy="1090930"/>
            <wp:effectExtent l="0" t="0" r="1270" b="0"/>
            <wp:wrapTight wrapText="bothSides">
              <wp:wrapPolygon edited="0">
                <wp:start x="0" y="0"/>
                <wp:lineTo x="0" y="21122"/>
                <wp:lineTo x="21549" y="21122"/>
                <wp:lineTo x="21549" y="0"/>
                <wp:lineTo x="0" y="0"/>
              </wp:wrapPolygon>
            </wp:wrapTight>
            <wp:docPr id="46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58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540E" w:rsidRPr="003B3EC8" w:rsidRDefault="00E9540E">
      <w:pPr>
        <w:rPr>
          <w:lang w:val="en-US"/>
        </w:rPr>
      </w:pPr>
    </w:p>
    <w:p w:rsidR="00E9540E" w:rsidRPr="003B3EC8" w:rsidRDefault="00E9540E">
      <w:pPr>
        <w:rPr>
          <w:lang w:val="en-US"/>
        </w:rPr>
      </w:pPr>
    </w:p>
    <w:p w:rsidR="00E9540E" w:rsidRPr="003B3EC8" w:rsidRDefault="00E9540E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1E0" w:firstRow="1" w:lastRow="1" w:firstColumn="1" w:lastColumn="1" w:noHBand="0" w:noVBand="0"/>
      </w:tblPr>
      <w:tblGrid>
        <w:gridCol w:w="1008"/>
        <w:gridCol w:w="8769"/>
      </w:tblGrid>
      <w:tr w:rsidR="00E9540E" w:rsidRPr="003B3EC8">
        <w:tc>
          <w:tcPr>
            <w:tcW w:w="1008" w:type="dxa"/>
          </w:tcPr>
          <w:p w:rsidR="00E9540E" w:rsidRPr="003B3EC8" w:rsidRDefault="00E9540E">
            <w:pPr>
              <w:rPr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rPr>
                <w:b/>
                <w:sz w:val="56"/>
                <w:szCs w:val="56"/>
                <w:lang w:val="en-US"/>
              </w:rPr>
            </w:pPr>
            <w:r w:rsidRPr="003B3EC8">
              <w:rPr>
                <w:b/>
                <w:sz w:val="56"/>
                <w:szCs w:val="56"/>
                <w:lang w:val="en-US"/>
              </w:rPr>
              <w:fldChar w:fldCharType="begin"/>
            </w:r>
            <w:r w:rsidRPr="003B3EC8">
              <w:rPr>
                <w:b/>
                <w:sz w:val="56"/>
                <w:szCs w:val="56"/>
                <w:lang w:val="en-US"/>
              </w:rPr>
              <w:instrText xml:space="preserve"> DOCPROPERTY  GO_Project  \* CHARFORMAT</w:instrText>
            </w:r>
            <w:r w:rsidRPr="003B3EC8">
              <w:rPr>
                <w:b/>
                <w:sz w:val="56"/>
                <w:szCs w:val="56"/>
                <w:lang w:val="en-US"/>
              </w:rPr>
              <w:fldChar w:fldCharType="separate"/>
            </w:r>
            <w:proofErr w:type="spellStart"/>
            <w:r w:rsidR="003A1B56">
              <w:rPr>
                <w:b/>
                <w:sz w:val="56"/>
                <w:szCs w:val="56"/>
                <w:lang w:val="en-US"/>
              </w:rPr>
              <w:t>imotion</w:t>
            </w:r>
            <w:proofErr w:type="spellEnd"/>
            <w:r w:rsidRPr="003B3EC8">
              <w:rPr>
                <w:b/>
                <w:sz w:val="56"/>
                <w:szCs w:val="56"/>
                <w:lang w:val="en-US"/>
              </w:rPr>
              <w:fldChar w:fldCharType="end"/>
            </w:r>
          </w:p>
        </w:tc>
      </w:tr>
      <w:tr w:rsidR="00E9540E" w:rsidRPr="003B3EC8">
        <w:trPr>
          <w:cantSplit/>
          <w:trHeight w:val="284"/>
        </w:trPr>
        <w:tc>
          <w:tcPr>
            <w:tcW w:w="100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rPr>
                <w:b/>
                <w:szCs w:val="22"/>
                <w:lang w:val="en-US"/>
              </w:rPr>
            </w:pPr>
          </w:p>
        </w:tc>
      </w:tr>
      <w:tr w:rsidR="00E9540E" w:rsidRPr="003B3EC8">
        <w:tc>
          <w:tcPr>
            <w:tcW w:w="1008" w:type="dxa"/>
          </w:tcPr>
          <w:p w:rsidR="00E9540E" w:rsidRPr="003B3EC8" w:rsidRDefault="00E9540E">
            <w:pPr>
              <w:rPr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rPr>
                <w:sz w:val="56"/>
                <w:szCs w:val="56"/>
                <w:lang w:val="en-US"/>
              </w:rPr>
            </w:pPr>
            <w:r w:rsidRPr="003B3EC8">
              <w:rPr>
                <w:sz w:val="56"/>
                <w:szCs w:val="56"/>
                <w:lang w:val="en-US"/>
              </w:rPr>
              <w:fldChar w:fldCharType="begin"/>
            </w:r>
            <w:r w:rsidRPr="003B3EC8">
              <w:rPr>
                <w:sz w:val="56"/>
                <w:szCs w:val="56"/>
                <w:lang w:val="en-US"/>
              </w:rPr>
              <w:instrText xml:space="preserve"> DOCPROPERTY  GO_Title  \* CHARFORMAT</w:instrText>
            </w:r>
            <w:r w:rsidRPr="003B3EC8">
              <w:rPr>
                <w:sz w:val="56"/>
                <w:szCs w:val="56"/>
                <w:lang w:val="en-US"/>
              </w:rPr>
              <w:fldChar w:fldCharType="separate"/>
            </w:r>
            <w:r w:rsidR="003A1B56">
              <w:rPr>
                <w:sz w:val="56"/>
                <w:szCs w:val="56"/>
                <w:lang w:val="en-US"/>
              </w:rPr>
              <w:t>Update Migration</w:t>
            </w:r>
            <w:r w:rsidRPr="003B3EC8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E9540E" w:rsidRPr="003B3EC8">
        <w:trPr>
          <w:trHeight w:val="284"/>
        </w:trPr>
        <w:tc>
          <w:tcPr>
            <w:tcW w:w="100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</w:tr>
      <w:tr w:rsidR="00E9540E" w:rsidRPr="003B3EC8">
        <w:tc>
          <w:tcPr>
            <w:tcW w:w="1008" w:type="dxa"/>
          </w:tcPr>
          <w:p w:rsidR="00E9540E" w:rsidRPr="003B3EC8" w:rsidRDefault="00E9540E">
            <w:pPr>
              <w:rPr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rPr>
                <w:sz w:val="56"/>
                <w:szCs w:val="56"/>
                <w:lang w:val="en-US"/>
              </w:rPr>
            </w:pPr>
            <w:r w:rsidRPr="003B3EC8">
              <w:rPr>
                <w:sz w:val="56"/>
                <w:szCs w:val="56"/>
                <w:lang w:val="en-US"/>
              </w:rPr>
              <w:fldChar w:fldCharType="begin"/>
            </w:r>
            <w:r w:rsidRPr="003B3EC8">
              <w:rPr>
                <w:sz w:val="56"/>
                <w:szCs w:val="56"/>
                <w:lang w:val="en-US"/>
              </w:rPr>
              <w:instrText xml:space="preserve"> DOCPROPERTY GO_Subject \* CHARFORMAT</w:instrText>
            </w:r>
            <w:r w:rsidRPr="003B3EC8">
              <w:rPr>
                <w:sz w:val="56"/>
                <w:szCs w:val="56"/>
                <w:lang w:val="en-US"/>
              </w:rPr>
              <w:fldChar w:fldCharType="separate"/>
            </w:r>
            <w:r w:rsidR="003A1B56">
              <w:rPr>
                <w:sz w:val="56"/>
                <w:szCs w:val="56"/>
                <w:lang w:val="en-US"/>
              </w:rPr>
              <w:t>User Manual</w:t>
            </w:r>
            <w:r w:rsidRPr="003B3EC8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E9540E" w:rsidRPr="003B3EC8">
        <w:trPr>
          <w:trHeight w:val="284"/>
        </w:trPr>
        <w:tc>
          <w:tcPr>
            <w:tcW w:w="100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</w:tr>
      <w:tr w:rsidR="00E9540E" w:rsidRPr="003B3EC8">
        <w:tc>
          <w:tcPr>
            <w:tcW w:w="1008" w:type="dxa"/>
          </w:tcPr>
          <w:p w:rsidR="00E9540E" w:rsidRPr="003B3EC8" w:rsidRDefault="00E9540E">
            <w:pPr>
              <w:rPr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rPr>
                <w:sz w:val="56"/>
                <w:szCs w:val="56"/>
                <w:lang w:val="en-US"/>
              </w:rPr>
            </w:pPr>
            <w:r w:rsidRPr="003B3EC8">
              <w:rPr>
                <w:sz w:val="56"/>
                <w:szCs w:val="56"/>
                <w:lang w:val="en-US"/>
              </w:rPr>
              <w:fldChar w:fldCharType="begin"/>
            </w:r>
            <w:r w:rsidRPr="003B3EC8">
              <w:rPr>
                <w:sz w:val="56"/>
                <w:szCs w:val="56"/>
                <w:lang w:val="en-US"/>
              </w:rPr>
              <w:instrText xml:space="preserve"> DOCPROPERTY GO_DocType \* CHARFORMAT</w:instrText>
            </w:r>
            <w:r w:rsidRPr="003B3EC8">
              <w:rPr>
                <w:sz w:val="56"/>
                <w:szCs w:val="56"/>
                <w:lang w:val="en-US"/>
              </w:rPr>
              <w:fldChar w:fldCharType="separate"/>
            </w:r>
            <w:r w:rsidR="003A1B56">
              <w:rPr>
                <w:sz w:val="56"/>
                <w:szCs w:val="56"/>
                <w:lang w:val="en-US"/>
              </w:rPr>
              <w:t>Technical Description</w:t>
            </w:r>
            <w:r w:rsidRPr="003B3EC8">
              <w:rPr>
                <w:sz w:val="56"/>
                <w:szCs w:val="56"/>
                <w:lang w:val="en-US"/>
              </w:rPr>
              <w:fldChar w:fldCharType="end"/>
            </w:r>
          </w:p>
        </w:tc>
      </w:tr>
      <w:tr w:rsidR="00E9540E" w:rsidRPr="003B3EC8">
        <w:trPr>
          <w:cantSplit/>
          <w:trHeight w:val="1134"/>
        </w:trPr>
        <w:tc>
          <w:tcPr>
            <w:tcW w:w="1008" w:type="dxa"/>
          </w:tcPr>
          <w:p w:rsidR="00E9540E" w:rsidRPr="003B3EC8" w:rsidRDefault="00E9540E">
            <w:pPr>
              <w:rPr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</w:tr>
      <w:tr w:rsidR="00E9540E" w:rsidRPr="003B3EC8">
        <w:tc>
          <w:tcPr>
            <w:tcW w:w="100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3B3EC8">
              <w:rPr>
                <w:szCs w:val="22"/>
                <w:lang w:val="en-US"/>
              </w:rPr>
              <w:t>Version:</w:t>
            </w:r>
            <w:r w:rsidRPr="003B3EC8">
              <w:rPr>
                <w:szCs w:val="22"/>
                <w:lang w:val="en-US"/>
              </w:rPr>
              <w:tab/>
            </w:r>
            <w:r w:rsidRPr="003B3EC8">
              <w:rPr>
                <w:szCs w:val="22"/>
                <w:lang w:val="en-US"/>
              </w:rPr>
              <w:fldChar w:fldCharType="begin"/>
            </w:r>
            <w:r w:rsidRPr="003B3EC8">
              <w:rPr>
                <w:szCs w:val="22"/>
                <w:lang w:val="en-US"/>
              </w:rPr>
              <w:instrText xml:space="preserve"> DOCPROPERTY  GO_Version  \* CHARFORMAT</w:instrText>
            </w:r>
            <w:r w:rsidRPr="003B3EC8">
              <w:rPr>
                <w:szCs w:val="22"/>
                <w:lang w:val="en-US"/>
              </w:rPr>
              <w:fldChar w:fldCharType="separate"/>
            </w:r>
            <w:r w:rsidR="003A1B56">
              <w:rPr>
                <w:szCs w:val="22"/>
                <w:lang w:val="en-US"/>
              </w:rPr>
              <w:t>0.3</w:t>
            </w:r>
            <w:r w:rsidRPr="003B3EC8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3B3EC8">
        <w:tc>
          <w:tcPr>
            <w:tcW w:w="100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3B3EC8">
              <w:rPr>
                <w:szCs w:val="22"/>
                <w:lang w:val="en-US"/>
              </w:rPr>
              <w:t>State:</w:t>
            </w:r>
            <w:r w:rsidRPr="003B3EC8">
              <w:rPr>
                <w:szCs w:val="22"/>
                <w:lang w:val="en-US"/>
              </w:rPr>
              <w:tab/>
            </w:r>
            <w:r w:rsidRPr="003B3EC8">
              <w:rPr>
                <w:szCs w:val="22"/>
                <w:lang w:val="en-US"/>
              </w:rPr>
              <w:fldChar w:fldCharType="begin"/>
            </w:r>
            <w:r w:rsidRPr="003B3EC8">
              <w:rPr>
                <w:szCs w:val="22"/>
                <w:lang w:val="en-US"/>
              </w:rPr>
              <w:instrText xml:space="preserve"> DOCPROPERTY  GO_State  \* CHARFORMAT</w:instrText>
            </w:r>
            <w:r w:rsidRPr="003B3EC8">
              <w:rPr>
                <w:szCs w:val="22"/>
                <w:lang w:val="en-US"/>
              </w:rPr>
              <w:fldChar w:fldCharType="separate"/>
            </w:r>
            <w:r w:rsidR="003A1B56">
              <w:rPr>
                <w:szCs w:val="22"/>
                <w:lang w:val="en-US"/>
              </w:rPr>
              <w:t>Draft</w:t>
            </w:r>
            <w:r w:rsidRPr="003B3EC8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3B3EC8">
        <w:tc>
          <w:tcPr>
            <w:tcW w:w="100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3B3EC8">
              <w:rPr>
                <w:szCs w:val="22"/>
                <w:lang w:val="en-US"/>
              </w:rPr>
              <w:t>Classification:</w:t>
            </w:r>
            <w:r w:rsidRPr="003B3EC8">
              <w:rPr>
                <w:szCs w:val="22"/>
                <w:lang w:val="en-US"/>
              </w:rPr>
              <w:tab/>
            </w:r>
            <w:r w:rsidRPr="003B3EC8">
              <w:rPr>
                <w:szCs w:val="22"/>
                <w:lang w:val="en-US"/>
              </w:rPr>
              <w:fldChar w:fldCharType="begin"/>
            </w:r>
            <w:r w:rsidRPr="003B3EC8">
              <w:rPr>
                <w:szCs w:val="22"/>
                <w:lang w:val="en-US"/>
              </w:rPr>
              <w:instrText xml:space="preserve"> DOCPROPERTY  GO_Classification  \* CHARFORMAT</w:instrText>
            </w:r>
            <w:r w:rsidRPr="003B3EC8">
              <w:rPr>
                <w:szCs w:val="22"/>
                <w:lang w:val="en-US"/>
              </w:rPr>
              <w:fldChar w:fldCharType="separate"/>
            </w:r>
            <w:r w:rsidR="003A1B56">
              <w:rPr>
                <w:szCs w:val="22"/>
                <w:lang w:val="en-US"/>
              </w:rPr>
              <w:t>Internal use only</w:t>
            </w:r>
            <w:r w:rsidRPr="003B3EC8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3B3EC8">
        <w:tc>
          <w:tcPr>
            <w:tcW w:w="100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3B3EC8">
              <w:rPr>
                <w:szCs w:val="22"/>
                <w:lang w:val="en-US"/>
              </w:rPr>
              <w:t>Author:</w:t>
            </w:r>
            <w:r w:rsidRPr="003B3EC8">
              <w:rPr>
                <w:szCs w:val="22"/>
                <w:lang w:val="en-US"/>
              </w:rPr>
              <w:tab/>
            </w:r>
            <w:r w:rsidRPr="003B3EC8">
              <w:rPr>
                <w:szCs w:val="22"/>
                <w:lang w:val="en-US"/>
              </w:rPr>
              <w:fldChar w:fldCharType="begin"/>
            </w:r>
            <w:r w:rsidRPr="003B3EC8">
              <w:rPr>
                <w:szCs w:val="22"/>
                <w:lang w:val="en-US"/>
              </w:rPr>
              <w:instrText xml:space="preserve"> DOCPROPERTY  GO_Author  \* CHARFORMAT</w:instrText>
            </w:r>
            <w:r w:rsidRPr="003B3EC8">
              <w:rPr>
                <w:szCs w:val="22"/>
                <w:lang w:val="en-US"/>
              </w:rPr>
              <w:fldChar w:fldCharType="separate"/>
            </w:r>
            <w:r w:rsidR="003A1B56">
              <w:rPr>
                <w:szCs w:val="22"/>
                <w:lang w:val="en-US"/>
              </w:rPr>
              <w:t>RAN</w:t>
            </w:r>
            <w:r w:rsidRPr="003B3EC8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3B3EC8">
        <w:tc>
          <w:tcPr>
            <w:tcW w:w="100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E9540E" w:rsidRPr="003B3EC8" w:rsidRDefault="00E9540E">
            <w:pPr>
              <w:tabs>
                <w:tab w:val="left" w:pos="1692"/>
              </w:tabs>
              <w:rPr>
                <w:szCs w:val="22"/>
                <w:lang w:val="en-US"/>
              </w:rPr>
            </w:pPr>
            <w:r w:rsidRPr="003B3EC8">
              <w:rPr>
                <w:szCs w:val="22"/>
                <w:lang w:val="en-US"/>
              </w:rPr>
              <w:t>Creation date:</w:t>
            </w:r>
            <w:r w:rsidRPr="003B3EC8">
              <w:rPr>
                <w:szCs w:val="22"/>
                <w:lang w:val="en-US"/>
              </w:rPr>
              <w:tab/>
            </w:r>
            <w:r w:rsidRPr="003B3EC8">
              <w:rPr>
                <w:szCs w:val="22"/>
                <w:lang w:val="en-US"/>
              </w:rPr>
              <w:fldChar w:fldCharType="begin"/>
            </w:r>
            <w:r w:rsidRPr="003B3EC8">
              <w:rPr>
                <w:szCs w:val="22"/>
                <w:lang w:val="en-US"/>
              </w:rPr>
              <w:instrText xml:space="preserve"> DOCPROPERTY  GO_CreationDate  \* CHARFORMAT</w:instrText>
            </w:r>
            <w:r w:rsidRPr="003B3EC8">
              <w:rPr>
                <w:szCs w:val="22"/>
                <w:lang w:val="en-US"/>
              </w:rPr>
              <w:fldChar w:fldCharType="separate"/>
            </w:r>
            <w:r w:rsidR="003A1B56">
              <w:rPr>
                <w:szCs w:val="22"/>
                <w:lang w:val="en-US"/>
              </w:rPr>
              <w:t>2012-11-27</w:t>
            </w:r>
            <w:r w:rsidRPr="003B3EC8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4218E2">
        <w:trPr>
          <w:trHeight w:val="1134"/>
        </w:trPr>
        <w:tc>
          <w:tcPr>
            <w:tcW w:w="100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8769" w:type="dxa"/>
          </w:tcPr>
          <w:p w:rsidR="00E9540E" w:rsidRPr="00372FF9" w:rsidRDefault="00E9540E" w:rsidP="00DB7D05">
            <w:pPr>
              <w:tabs>
                <w:tab w:val="left" w:pos="1690"/>
              </w:tabs>
              <w:ind w:left="1690" w:hanging="1690"/>
              <w:rPr>
                <w:szCs w:val="22"/>
                <w:lang w:val="fr-CH"/>
              </w:rPr>
            </w:pPr>
            <w:proofErr w:type="spellStart"/>
            <w:r w:rsidRPr="00372FF9">
              <w:rPr>
                <w:szCs w:val="22"/>
                <w:lang w:val="fr-CH"/>
              </w:rPr>
              <w:t>Repository</w:t>
            </w:r>
            <w:proofErr w:type="spellEnd"/>
            <w:r w:rsidRPr="00372FF9">
              <w:rPr>
                <w:szCs w:val="22"/>
                <w:lang w:val="fr-CH"/>
              </w:rPr>
              <w:t>:</w:t>
            </w:r>
            <w:r w:rsidRPr="00372FF9">
              <w:rPr>
                <w:szCs w:val="22"/>
                <w:lang w:val="fr-CH"/>
              </w:rPr>
              <w:tab/>
            </w:r>
            <w:r w:rsidRPr="003B3EC8">
              <w:rPr>
                <w:szCs w:val="22"/>
                <w:lang w:val="en-US"/>
              </w:rPr>
              <w:fldChar w:fldCharType="begin"/>
            </w:r>
            <w:r w:rsidRPr="00372FF9">
              <w:rPr>
                <w:szCs w:val="22"/>
                <w:lang w:val="fr-CH"/>
              </w:rPr>
              <w:instrText xml:space="preserve"> DOCPROPERTY  GO_Repository  \* CHARFORMAT</w:instrText>
            </w:r>
            <w:r w:rsidRPr="003B3EC8">
              <w:rPr>
                <w:szCs w:val="22"/>
                <w:lang w:val="en-US"/>
              </w:rPr>
              <w:fldChar w:fldCharType="separate"/>
            </w:r>
            <w:r w:rsidR="003A1B56">
              <w:rPr>
                <w:szCs w:val="22"/>
                <w:lang w:val="fr-CH"/>
              </w:rPr>
              <w:t>$/</w:t>
            </w:r>
            <w:proofErr w:type="spellStart"/>
            <w:r w:rsidR="003A1B56">
              <w:rPr>
                <w:szCs w:val="22"/>
                <w:lang w:val="fr-CH"/>
              </w:rPr>
              <w:t>Gorba</w:t>
            </w:r>
            <w:proofErr w:type="spellEnd"/>
            <w:r w:rsidR="003A1B56">
              <w:rPr>
                <w:szCs w:val="22"/>
                <w:lang w:val="fr-CH"/>
              </w:rPr>
              <w:t>/Main/Motion/</w:t>
            </w:r>
            <w:proofErr w:type="spellStart"/>
            <w:r w:rsidR="003A1B56">
              <w:rPr>
                <w:szCs w:val="22"/>
                <w:lang w:val="fr-CH"/>
              </w:rPr>
              <w:t>Protran</w:t>
            </w:r>
            <w:proofErr w:type="spellEnd"/>
            <w:r w:rsidR="003A1B56">
              <w:rPr>
                <w:szCs w:val="22"/>
                <w:lang w:val="fr-CH"/>
              </w:rPr>
              <w:t>/Documents/</w:t>
            </w:r>
            <w:proofErr w:type="spellStart"/>
            <w:r w:rsidR="003A1B56">
              <w:rPr>
                <w:szCs w:val="22"/>
                <w:lang w:val="fr-CH"/>
              </w:rPr>
              <w:t>TD_ProtranInstallation</w:t>
            </w:r>
            <w:proofErr w:type="spellEnd"/>
            <w:r w:rsidR="003A1B56">
              <w:rPr>
                <w:szCs w:val="22"/>
                <w:lang w:val="fr-CH"/>
              </w:rPr>
              <w:t>/ TD_UpdateMigration.docx</w:t>
            </w:r>
            <w:r w:rsidRPr="003B3EC8">
              <w:rPr>
                <w:szCs w:val="22"/>
                <w:lang w:val="en-US"/>
              </w:rPr>
              <w:fldChar w:fldCharType="end"/>
            </w:r>
          </w:p>
        </w:tc>
      </w:tr>
      <w:tr w:rsidR="00E9540E" w:rsidRPr="00D74C60">
        <w:tc>
          <w:tcPr>
            <w:tcW w:w="1008" w:type="dxa"/>
          </w:tcPr>
          <w:p w:rsidR="00E9540E" w:rsidRPr="00372FF9" w:rsidRDefault="00E9540E">
            <w:pPr>
              <w:rPr>
                <w:szCs w:val="22"/>
                <w:lang w:val="fr-CH"/>
              </w:rPr>
            </w:pPr>
          </w:p>
        </w:tc>
        <w:tc>
          <w:tcPr>
            <w:tcW w:w="8769" w:type="dxa"/>
          </w:tcPr>
          <w:p w:rsidR="00E9540E" w:rsidRPr="00D74C60" w:rsidRDefault="00E9540E">
            <w:pPr>
              <w:rPr>
                <w:szCs w:val="22"/>
              </w:rPr>
            </w:pPr>
            <w:r w:rsidRPr="00D74C60">
              <w:rPr>
                <w:szCs w:val="22"/>
              </w:rPr>
              <w:t>Gorba AG</w:t>
            </w:r>
          </w:p>
          <w:p w:rsidR="00E9540E" w:rsidRPr="00D74C60" w:rsidRDefault="00E9540E">
            <w:pPr>
              <w:rPr>
                <w:szCs w:val="22"/>
              </w:rPr>
            </w:pPr>
            <w:r w:rsidRPr="00D74C60">
              <w:rPr>
                <w:szCs w:val="22"/>
              </w:rPr>
              <w:t xml:space="preserve">Sandackerstrasse </w:t>
            </w:r>
          </w:p>
          <w:p w:rsidR="00E9540E" w:rsidRPr="00D74C60" w:rsidRDefault="00E9540E">
            <w:pPr>
              <w:rPr>
                <w:szCs w:val="22"/>
              </w:rPr>
            </w:pPr>
            <w:r w:rsidRPr="00D74C60">
              <w:rPr>
                <w:szCs w:val="22"/>
              </w:rPr>
              <w:t xml:space="preserve">9245 Oberbüren </w:t>
            </w:r>
          </w:p>
          <w:p w:rsidR="00E9540E" w:rsidRPr="00D74C60" w:rsidRDefault="00E9540E">
            <w:pPr>
              <w:rPr>
                <w:szCs w:val="22"/>
              </w:rPr>
            </w:pPr>
            <w:r w:rsidRPr="00D74C60">
              <w:rPr>
                <w:szCs w:val="22"/>
              </w:rPr>
              <w:t>Switzerland</w:t>
            </w:r>
          </w:p>
        </w:tc>
      </w:tr>
    </w:tbl>
    <w:p w:rsidR="00E9540E" w:rsidRPr="00D74C60" w:rsidRDefault="00E9540E">
      <w:pPr>
        <w:sectPr w:rsidR="00E9540E" w:rsidRPr="00D74C6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</w:p>
    <w:p w:rsidR="00E9540E" w:rsidRPr="003B3EC8" w:rsidRDefault="00E9540E">
      <w:pPr>
        <w:rPr>
          <w:b/>
          <w:sz w:val="28"/>
          <w:szCs w:val="28"/>
          <w:lang w:val="en-US"/>
        </w:rPr>
      </w:pPr>
      <w:bookmarkStart w:id="12" w:name="GO_Bookmark_Toc"/>
      <w:bookmarkEnd w:id="0"/>
      <w:r w:rsidRPr="003B3EC8">
        <w:rPr>
          <w:b/>
          <w:sz w:val="28"/>
          <w:szCs w:val="28"/>
          <w:lang w:val="en-US"/>
        </w:rPr>
        <w:lastRenderedPageBreak/>
        <w:t>Table of contents</w:t>
      </w:r>
    </w:p>
    <w:p w:rsidR="003A1B56" w:rsidRDefault="00E9540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3B3EC8">
        <w:rPr>
          <w:lang w:val="en-US"/>
        </w:rPr>
        <w:fldChar w:fldCharType="begin"/>
      </w:r>
      <w:r w:rsidRPr="003B3EC8">
        <w:rPr>
          <w:lang w:val="en-US"/>
        </w:rPr>
        <w:instrText xml:space="preserve"> TOC \o "1-4" \h \z \u \x</w:instrText>
      </w:r>
      <w:r w:rsidRPr="003B3EC8">
        <w:rPr>
          <w:lang w:val="en-US"/>
        </w:rPr>
        <w:fldChar w:fldCharType="separate"/>
      </w:r>
      <w:hyperlink w:anchor="_Toc350854088" w:history="1">
        <w:r w:rsidR="003A1B56" w:rsidRPr="00CE327C">
          <w:rPr>
            <w:rStyle w:val="Hyperlink"/>
            <w:noProof/>
            <w:lang w:val="en-US"/>
          </w:rPr>
          <w:t>1</w:t>
        </w:r>
        <w:r w:rsidR="003A1B5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A1B56" w:rsidRPr="00CE327C">
          <w:rPr>
            <w:rStyle w:val="Hyperlink"/>
            <w:noProof/>
            <w:lang w:val="en-US"/>
          </w:rPr>
          <w:t>Introduction</w:t>
        </w:r>
        <w:r w:rsidR="003A1B56">
          <w:rPr>
            <w:noProof/>
            <w:webHidden/>
          </w:rPr>
          <w:tab/>
        </w:r>
        <w:r w:rsidR="003A1B56">
          <w:rPr>
            <w:noProof/>
            <w:webHidden/>
          </w:rPr>
          <w:fldChar w:fldCharType="begin"/>
        </w:r>
        <w:r w:rsidR="003A1B56">
          <w:rPr>
            <w:noProof/>
            <w:webHidden/>
          </w:rPr>
          <w:instrText xml:space="preserve"> PAGEREF _Toc350854088 \h </w:instrText>
        </w:r>
        <w:r w:rsidR="003A1B56">
          <w:rPr>
            <w:noProof/>
            <w:webHidden/>
          </w:rPr>
        </w:r>
        <w:r w:rsidR="003A1B56">
          <w:rPr>
            <w:noProof/>
            <w:webHidden/>
          </w:rPr>
          <w:fldChar w:fldCharType="separate"/>
        </w:r>
        <w:r w:rsidR="003A1B56">
          <w:rPr>
            <w:noProof/>
            <w:webHidden/>
          </w:rPr>
          <w:t>4</w:t>
        </w:r>
        <w:r w:rsidR="003A1B56">
          <w:rPr>
            <w:noProof/>
            <w:webHidden/>
          </w:rPr>
          <w:fldChar w:fldCharType="end"/>
        </w:r>
      </w:hyperlink>
    </w:p>
    <w:p w:rsidR="003A1B56" w:rsidRDefault="007834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0854089" w:history="1">
        <w:r w:rsidR="003A1B56" w:rsidRPr="00CE327C">
          <w:rPr>
            <w:rStyle w:val="Hyperlink"/>
            <w:noProof/>
            <w:lang w:val="en-US"/>
          </w:rPr>
          <w:t>1.1</w:t>
        </w:r>
        <w:r w:rsidR="003A1B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A1B56" w:rsidRPr="00CE327C">
          <w:rPr>
            <w:rStyle w:val="Hyperlink"/>
            <w:noProof/>
            <w:lang w:val="en-US"/>
          </w:rPr>
          <w:t>Scope</w:t>
        </w:r>
        <w:r w:rsidR="003A1B56">
          <w:rPr>
            <w:noProof/>
            <w:webHidden/>
          </w:rPr>
          <w:tab/>
        </w:r>
        <w:r w:rsidR="003A1B56">
          <w:rPr>
            <w:noProof/>
            <w:webHidden/>
          </w:rPr>
          <w:fldChar w:fldCharType="begin"/>
        </w:r>
        <w:r w:rsidR="003A1B56">
          <w:rPr>
            <w:noProof/>
            <w:webHidden/>
          </w:rPr>
          <w:instrText xml:space="preserve"> PAGEREF _Toc350854089 \h </w:instrText>
        </w:r>
        <w:r w:rsidR="003A1B56">
          <w:rPr>
            <w:noProof/>
            <w:webHidden/>
          </w:rPr>
        </w:r>
        <w:r w:rsidR="003A1B56">
          <w:rPr>
            <w:noProof/>
            <w:webHidden/>
          </w:rPr>
          <w:fldChar w:fldCharType="separate"/>
        </w:r>
        <w:r w:rsidR="003A1B56">
          <w:rPr>
            <w:noProof/>
            <w:webHidden/>
          </w:rPr>
          <w:t>4</w:t>
        </w:r>
        <w:r w:rsidR="003A1B56">
          <w:rPr>
            <w:noProof/>
            <w:webHidden/>
          </w:rPr>
          <w:fldChar w:fldCharType="end"/>
        </w:r>
      </w:hyperlink>
    </w:p>
    <w:p w:rsidR="003A1B56" w:rsidRDefault="007834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0854090" w:history="1">
        <w:r w:rsidR="003A1B56" w:rsidRPr="00CE327C">
          <w:rPr>
            <w:rStyle w:val="Hyperlink"/>
            <w:noProof/>
            <w:lang w:val="en-US"/>
          </w:rPr>
          <w:t>1.2</w:t>
        </w:r>
        <w:r w:rsidR="003A1B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A1B56" w:rsidRPr="00CE327C">
          <w:rPr>
            <w:rStyle w:val="Hyperlink"/>
            <w:noProof/>
            <w:lang w:val="en-US"/>
          </w:rPr>
          <w:t>Intended Audience</w:t>
        </w:r>
        <w:r w:rsidR="003A1B56">
          <w:rPr>
            <w:noProof/>
            <w:webHidden/>
          </w:rPr>
          <w:tab/>
        </w:r>
        <w:r w:rsidR="003A1B56">
          <w:rPr>
            <w:noProof/>
            <w:webHidden/>
          </w:rPr>
          <w:fldChar w:fldCharType="begin"/>
        </w:r>
        <w:r w:rsidR="003A1B56">
          <w:rPr>
            <w:noProof/>
            <w:webHidden/>
          </w:rPr>
          <w:instrText xml:space="preserve"> PAGEREF _Toc350854090 \h </w:instrText>
        </w:r>
        <w:r w:rsidR="003A1B56">
          <w:rPr>
            <w:noProof/>
            <w:webHidden/>
          </w:rPr>
        </w:r>
        <w:r w:rsidR="003A1B56">
          <w:rPr>
            <w:noProof/>
            <w:webHidden/>
          </w:rPr>
          <w:fldChar w:fldCharType="separate"/>
        </w:r>
        <w:r w:rsidR="003A1B56">
          <w:rPr>
            <w:noProof/>
            <w:webHidden/>
          </w:rPr>
          <w:t>4</w:t>
        </w:r>
        <w:r w:rsidR="003A1B56">
          <w:rPr>
            <w:noProof/>
            <w:webHidden/>
          </w:rPr>
          <w:fldChar w:fldCharType="end"/>
        </w:r>
      </w:hyperlink>
    </w:p>
    <w:p w:rsidR="003A1B56" w:rsidRDefault="0078345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350854091" w:history="1">
        <w:r w:rsidR="003A1B56" w:rsidRPr="00CE327C">
          <w:rPr>
            <w:rStyle w:val="Hyperlink"/>
            <w:noProof/>
            <w:lang w:val="en-US"/>
          </w:rPr>
          <w:t>2</w:t>
        </w:r>
        <w:r w:rsidR="003A1B5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A1B56" w:rsidRPr="00CE327C">
          <w:rPr>
            <w:rStyle w:val="Hyperlink"/>
            <w:noProof/>
            <w:lang w:val="en-US"/>
          </w:rPr>
          <w:t>System Overview</w:t>
        </w:r>
        <w:r w:rsidR="003A1B56">
          <w:rPr>
            <w:noProof/>
            <w:webHidden/>
          </w:rPr>
          <w:tab/>
        </w:r>
        <w:r w:rsidR="003A1B56">
          <w:rPr>
            <w:noProof/>
            <w:webHidden/>
          </w:rPr>
          <w:fldChar w:fldCharType="begin"/>
        </w:r>
        <w:r w:rsidR="003A1B56">
          <w:rPr>
            <w:noProof/>
            <w:webHidden/>
          </w:rPr>
          <w:instrText xml:space="preserve"> PAGEREF _Toc350854091 \h </w:instrText>
        </w:r>
        <w:r w:rsidR="003A1B56">
          <w:rPr>
            <w:noProof/>
            <w:webHidden/>
          </w:rPr>
        </w:r>
        <w:r w:rsidR="003A1B56">
          <w:rPr>
            <w:noProof/>
            <w:webHidden/>
          </w:rPr>
          <w:fldChar w:fldCharType="separate"/>
        </w:r>
        <w:r w:rsidR="003A1B56">
          <w:rPr>
            <w:noProof/>
            <w:webHidden/>
          </w:rPr>
          <w:t>4</w:t>
        </w:r>
        <w:r w:rsidR="003A1B56">
          <w:rPr>
            <w:noProof/>
            <w:webHidden/>
          </w:rPr>
          <w:fldChar w:fldCharType="end"/>
        </w:r>
      </w:hyperlink>
    </w:p>
    <w:p w:rsidR="003A1B56" w:rsidRDefault="0078345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350854092" w:history="1">
        <w:r w:rsidR="003A1B56" w:rsidRPr="00CE327C">
          <w:rPr>
            <w:rStyle w:val="Hyperlink"/>
            <w:noProof/>
            <w:lang w:val="en-US"/>
          </w:rPr>
          <w:t>3</w:t>
        </w:r>
        <w:r w:rsidR="003A1B5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A1B56" w:rsidRPr="00CE327C">
          <w:rPr>
            <w:rStyle w:val="Hyperlink"/>
            <w:noProof/>
            <w:lang w:val="en-US"/>
          </w:rPr>
          <w:t>Concept</w:t>
        </w:r>
        <w:r w:rsidR="003A1B56">
          <w:rPr>
            <w:noProof/>
            <w:webHidden/>
          </w:rPr>
          <w:tab/>
        </w:r>
        <w:r w:rsidR="003A1B56">
          <w:rPr>
            <w:noProof/>
            <w:webHidden/>
          </w:rPr>
          <w:fldChar w:fldCharType="begin"/>
        </w:r>
        <w:r w:rsidR="003A1B56">
          <w:rPr>
            <w:noProof/>
            <w:webHidden/>
          </w:rPr>
          <w:instrText xml:space="preserve"> PAGEREF _Toc350854092 \h </w:instrText>
        </w:r>
        <w:r w:rsidR="003A1B56">
          <w:rPr>
            <w:noProof/>
            <w:webHidden/>
          </w:rPr>
        </w:r>
        <w:r w:rsidR="003A1B56">
          <w:rPr>
            <w:noProof/>
            <w:webHidden/>
          </w:rPr>
          <w:fldChar w:fldCharType="separate"/>
        </w:r>
        <w:r w:rsidR="003A1B56">
          <w:rPr>
            <w:noProof/>
            <w:webHidden/>
          </w:rPr>
          <w:t>4</w:t>
        </w:r>
        <w:r w:rsidR="003A1B56">
          <w:rPr>
            <w:noProof/>
            <w:webHidden/>
          </w:rPr>
          <w:fldChar w:fldCharType="end"/>
        </w:r>
      </w:hyperlink>
    </w:p>
    <w:p w:rsidR="003A1B56" w:rsidRDefault="007834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0854093" w:history="1">
        <w:r w:rsidR="003A1B56" w:rsidRPr="00CE327C">
          <w:rPr>
            <w:rStyle w:val="Hyperlink"/>
            <w:noProof/>
            <w:lang w:val="en-US"/>
          </w:rPr>
          <w:t>3.1</w:t>
        </w:r>
        <w:r w:rsidR="003A1B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A1B56" w:rsidRPr="00CE327C">
          <w:rPr>
            <w:rStyle w:val="Hyperlink"/>
            <w:noProof/>
            <w:lang w:val="en-US"/>
          </w:rPr>
          <w:t>Batch File content</w:t>
        </w:r>
        <w:r w:rsidR="003A1B56">
          <w:rPr>
            <w:noProof/>
            <w:webHidden/>
          </w:rPr>
          <w:tab/>
        </w:r>
        <w:r w:rsidR="003A1B56">
          <w:rPr>
            <w:noProof/>
            <w:webHidden/>
          </w:rPr>
          <w:fldChar w:fldCharType="begin"/>
        </w:r>
        <w:r w:rsidR="003A1B56">
          <w:rPr>
            <w:noProof/>
            <w:webHidden/>
          </w:rPr>
          <w:instrText xml:space="preserve"> PAGEREF _Toc350854093 \h </w:instrText>
        </w:r>
        <w:r w:rsidR="003A1B56">
          <w:rPr>
            <w:noProof/>
            <w:webHidden/>
          </w:rPr>
        </w:r>
        <w:r w:rsidR="003A1B56">
          <w:rPr>
            <w:noProof/>
            <w:webHidden/>
          </w:rPr>
          <w:fldChar w:fldCharType="separate"/>
        </w:r>
        <w:r w:rsidR="003A1B56">
          <w:rPr>
            <w:noProof/>
            <w:webHidden/>
          </w:rPr>
          <w:t>4</w:t>
        </w:r>
        <w:r w:rsidR="003A1B56">
          <w:rPr>
            <w:noProof/>
            <w:webHidden/>
          </w:rPr>
          <w:fldChar w:fldCharType="end"/>
        </w:r>
      </w:hyperlink>
    </w:p>
    <w:p w:rsidR="003A1B56" w:rsidRDefault="007834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0854094" w:history="1">
        <w:r w:rsidR="003A1B56" w:rsidRPr="00CE327C">
          <w:rPr>
            <w:rStyle w:val="Hyperlink"/>
            <w:noProof/>
            <w:lang w:val="en-US"/>
          </w:rPr>
          <w:t>3.2</w:t>
        </w:r>
        <w:r w:rsidR="003A1B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A1B56" w:rsidRPr="00CE327C">
          <w:rPr>
            <w:rStyle w:val="Hyperlink"/>
            <w:noProof/>
            <w:lang w:val="en-US"/>
          </w:rPr>
          <w:t>Conversion to executable</w:t>
        </w:r>
        <w:r w:rsidR="003A1B56">
          <w:rPr>
            <w:noProof/>
            <w:webHidden/>
          </w:rPr>
          <w:tab/>
        </w:r>
        <w:r w:rsidR="003A1B56">
          <w:rPr>
            <w:noProof/>
            <w:webHidden/>
          </w:rPr>
          <w:fldChar w:fldCharType="begin"/>
        </w:r>
        <w:r w:rsidR="003A1B56">
          <w:rPr>
            <w:noProof/>
            <w:webHidden/>
          </w:rPr>
          <w:instrText xml:space="preserve"> PAGEREF _Toc350854094 \h </w:instrText>
        </w:r>
        <w:r w:rsidR="003A1B56">
          <w:rPr>
            <w:noProof/>
            <w:webHidden/>
          </w:rPr>
        </w:r>
        <w:r w:rsidR="003A1B56">
          <w:rPr>
            <w:noProof/>
            <w:webHidden/>
          </w:rPr>
          <w:fldChar w:fldCharType="separate"/>
        </w:r>
        <w:r w:rsidR="003A1B56">
          <w:rPr>
            <w:noProof/>
            <w:webHidden/>
          </w:rPr>
          <w:t>5</w:t>
        </w:r>
        <w:r w:rsidR="003A1B56">
          <w:rPr>
            <w:noProof/>
            <w:webHidden/>
          </w:rPr>
          <w:fldChar w:fldCharType="end"/>
        </w:r>
      </w:hyperlink>
    </w:p>
    <w:p w:rsidR="003A1B56" w:rsidRDefault="007834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0854095" w:history="1">
        <w:r w:rsidR="003A1B56" w:rsidRPr="00CE327C">
          <w:rPr>
            <w:rStyle w:val="Hyperlink"/>
            <w:noProof/>
            <w:lang w:val="en-US"/>
          </w:rPr>
          <w:t>3.3</w:t>
        </w:r>
        <w:r w:rsidR="003A1B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A1B56" w:rsidRPr="00CE327C">
          <w:rPr>
            <w:rStyle w:val="Hyperlink"/>
            <w:noProof/>
            <w:lang w:val="en-US"/>
          </w:rPr>
          <w:t>Folder structure for USB</w:t>
        </w:r>
        <w:r w:rsidR="003A1B56">
          <w:rPr>
            <w:noProof/>
            <w:webHidden/>
          </w:rPr>
          <w:tab/>
        </w:r>
        <w:r w:rsidR="003A1B56">
          <w:rPr>
            <w:noProof/>
            <w:webHidden/>
          </w:rPr>
          <w:fldChar w:fldCharType="begin"/>
        </w:r>
        <w:r w:rsidR="003A1B56">
          <w:rPr>
            <w:noProof/>
            <w:webHidden/>
          </w:rPr>
          <w:instrText xml:space="preserve"> PAGEREF _Toc350854095 \h </w:instrText>
        </w:r>
        <w:r w:rsidR="003A1B56">
          <w:rPr>
            <w:noProof/>
            <w:webHidden/>
          </w:rPr>
        </w:r>
        <w:r w:rsidR="003A1B56">
          <w:rPr>
            <w:noProof/>
            <w:webHidden/>
          </w:rPr>
          <w:fldChar w:fldCharType="separate"/>
        </w:r>
        <w:r w:rsidR="003A1B56">
          <w:rPr>
            <w:noProof/>
            <w:webHidden/>
          </w:rPr>
          <w:t>6</w:t>
        </w:r>
        <w:r w:rsidR="003A1B56">
          <w:rPr>
            <w:noProof/>
            <w:webHidden/>
          </w:rPr>
          <w:fldChar w:fldCharType="end"/>
        </w:r>
      </w:hyperlink>
    </w:p>
    <w:p w:rsidR="003A1B56" w:rsidRDefault="0078345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0854096" w:history="1">
        <w:r w:rsidR="003A1B56" w:rsidRPr="00CE327C">
          <w:rPr>
            <w:rStyle w:val="Hyperlink"/>
            <w:noProof/>
            <w:lang w:val="en-US"/>
          </w:rPr>
          <w:t>3.3.1</w:t>
        </w:r>
        <w:r w:rsidR="003A1B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A1B56" w:rsidRPr="00CE327C">
          <w:rPr>
            <w:rStyle w:val="Hyperlink"/>
            <w:noProof/>
            <w:lang w:val="en-US"/>
          </w:rPr>
          <w:t>Folder Program_Update</w:t>
        </w:r>
        <w:r w:rsidR="003A1B56">
          <w:rPr>
            <w:noProof/>
            <w:webHidden/>
          </w:rPr>
          <w:tab/>
        </w:r>
        <w:r w:rsidR="003A1B56">
          <w:rPr>
            <w:noProof/>
            <w:webHidden/>
          </w:rPr>
          <w:fldChar w:fldCharType="begin"/>
        </w:r>
        <w:r w:rsidR="003A1B56">
          <w:rPr>
            <w:noProof/>
            <w:webHidden/>
          </w:rPr>
          <w:instrText xml:space="preserve"> PAGEREF _Toc350854096 \h </w:instrText>
        </w:r>
        <w:r w:rsidR="003A1B56">
          <w:rPr>
            <w:noProof/>
            <w:webHidden/>
          </w:rPr>
        </w:r>
        <w:r w:rsidR="003A1B56">
          <w:rPr>
            <w:noProof/>
            <w:webHidden/>
          </w:rPr>
          <w:fldChar w:fldCharType="separate"/>
        </w:r>
        <w:r w:rsidR="003A1B56">
          <w:rPr>
            <w:noProof/>
            <w:webHidden/>
          </w:rPr>
          <w:t>6</w:t>
        </w:r>
        <w:r w:rsidR="003A1B56">
          <w:rPr>
            <w:noProof/>
            <w:webHidden/>
          </w:rPr>
          <w:fldChar w:fldCharType="end"/>
        </w:r>
      </w:hyperlink>
    </w:p>
    <w:p w:rsidR="003A1B56" w:rsidRDefault="0078345E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0854097" w:history="1">
        <w:r w:rsidR="003A1B56" w:rsidRPr="00CE327C">
          <w:rPr>
            <w:rStyle w:val="Hyperlink"/>
            <w:noProof/>
            <w:lang w:val="en-US"/>
          </w:rPr>
          <w:t>3.3.2</w:t>
        </w:r>
        <w:r w:rsidR="003A1B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A1B56" w:rsidRPr="00CE327C">
          <w:rPr>
            <w:rStyle w:val="Hyperlink"/>
            <w:noProof/>
            <w:lang w:val="en-US"/>
          </w:rPr>
          <w:t>ImageUpdate</w:t>
        </w:r>
        <w:r w:rsidR="003A1B56">
          <w:rPr>
            <w:noProof/>
            <w:webHidden/>
          </w:rPr>
          <w:tab/>
        </w:r>
        <w:r w:rsidR="003A1B56">
          <w:rPr>
            <w:noProof/>
            <w:webHidden/>
          </w:rPr>
          <w:fldChar w:fldCharType="begin"/>
        </w:r>
        <w:r w:rsidR="003A1B56">
          <w:rPr>
            <w:noProof/>
            <w:webHidden/>
          </w:rPr>
          <w:instrText xml:space="preserve"> PAGEREF _Toc350854097 \h </w:instrText>
        </w:r>
        <w:r w:rsidR="003A1B56">
          <w:rPr>
            <w:noProof/>
            <w:webHidden/>
          </w:rPr>
        </w:r>
        <w:r w:rsidR="003A1B56">
          <w:rPr>
            <w:noProof/>
            <w:webHidden/>
          </w:rPr>
          <w:fldChar w:fldCharType="separate"/>
        </w:r>
        <w:r w:rsidR="003A1B56">
          <w:rPr>
            <w:noProof/>
            <w:webHidden/>
          </w:rPr>
          <w:t>6</w:t>
        </w:r>
        <w:r w:rsidR="003A1B56">
          <w:rPr>
            <w:noProof/>
            <w:webHidden/>
          </w:rPr>
          <w:fldChar w:fldCharType="end"/>
        </w:r>
      </w:hyperlink>
    </w:p>
    <w:p w:rsidR="003A1B56" w:rsidRDefault="0078345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350854098" w:history="1">
        <w:r w:rsidR="003A1B56" w:rsidRPr="00CE327C">
          <w:rPr>
            <w:rStyle w:val="Hyperlink"/>
            <w:noProof/>
            <w:lang w:val="en-US"/>
          </w:rPr>
          <w:t>4</w:t>
        </w:r>
        <w:r w:rsidR="003A1B5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A1B56" w:rsidRPr="00CE327C">
          <w:rPr>
            <w:rStyle w:val="Hyperlink"/>
            <w:noProof/>
            <w:lang w:val="en-US"/>
          </w:rPr>
          <w:t>Installation</w:t>
        </w:r>
        <w:r w:rsidR="003A1B56">
          <w:rPr>
            <w:noProof/>
            <w:webHidden/>
          </w:rPr>
          <w:tab/>
        </w:r>
        <w:r w:rsidR="003A1B56">
          <w:rPr>
            <w:noProof/>
            <w:webHidden/>
          </w:rPr>
          <w:fldChar w:fldCharType="begin"/>
        </w:r>
        <w:r w:rsidR="003A1B56">
          <w:rPr>
            <w:noProof/>
            <w:webHidden/>
          </w:rPr>
          <w:instrText xml:space="preserve"> PAGEREF _Toc350854098 \h </w:instrText>
        </w:r>
        <w:r w:rsidR="003A1B56">
          <w:rPr>
            <w:noProof/>
            <w:webHidden/>
          </w:rPr>
        </w:r>
        <w:r w:rsidR="003A1B56">
          <w:rPr>
            <w:noProof/>
            <w:webHidden/>
          </w:rPr>
          <w:fldChar w:fldCharType="separate"/>
        </w:r>
        <w:r w:rsidR="003A1B56">
          <w:rPr>
            <w:noProof/>
            <w:webHidden/>
          </w:rPr>
          <w:t>7</w:t>
        </w:r>
        <w:r w:rsidR="003A1B56">
          <w:rPr>
            <w:noProof/>
            <w:webHidden/>
          </w:rPr>
          <w:fldChar w:fldCharType="end"/>
        </w:r>
      </w:hyperlink>
    </w:p>
    <w:p w:rsidR="003A1B56" w:rsidRDefault="0078345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0854099" w:history="1">
        <w:r w:rsidR="003A1B56" w:rsidRPr="00CE327C">
          <w:rPr>
            <w:rStyle w:val="Hyperlink"/>
            <w:noProof/>
            <w:lang w:val="en-US"/>
          </w:rPr>
          <w:t>4.1</w:t>
        </w:r>
        <w:r w:rsidR="003A1B5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A1B56" w:rsidRPr="00CE327C">
          <w:rPr>
            <w:rStyle w:val="Hyperlink"/>
            <w:noProof/>
            <w:lang w:val="en-US"/>
          </w:rPr>
          <w:t>Full installation</w:t>
        </w:r>
        <w:r w:rsidR="003A1B56">
          <w:rPr>
            <w:noProof/>
            <w:webHidden/>
          </w:rPr>
          <w:tab/>
        </w:r>
        <w:r w:rsidR="003A1B56">
          <w:rPr>
            <w:noProof/>
            <w:webHidden/>
          </w:rPr>
          <w:fldChar w:fldCharType="begin"/>
        </w:r>
        <w:r w:rsidR="003A1B56">
          <w:rPr>
            <w:noProof/>
            <w:webHidden/>
          </w:rPr>
          <w:instrText xml:space="preserve"> PAGEREF _Toc350854099 \h </w:instrText>
        </w:r>
        <w:r w:rsidR="003A1B56">
          <w:rPr>
            <w:noProof/>
            <w:webHidden/>
          </w:rPr>
        </w:r>
        <w:r w:rsidR="003A1B56">
          <w:rPr>
            <w:noProof/>
            <w:webHidden/>
          </w:rPr>
          <w:fldChar w:fldCharType="separate"/>
        </w:r>
        <w:r w:rsidR="003A1B56">
          <w:rPr>
            <w:noProof/>
            <w:webHidden/>
          </w:rPr>
          <w:t>7</w:t>
        </w:r>
        <w:r w:rsidR="003A1B56">
          <w:rPr>
            <w:noProof/>
            <w:webHidden/>
          </w:rPr>
          <w:fldChar w:fldCharType="end"/>
        </w:r>
      </w:hyperlink>
    </w:p>
    <w:p w:rsidR="00E9540E" w:rsidRPr="003B3EC8" w:rsidRDefault="00E9540E">
      <w:pPr>
        <w:rPr>
          <w:lang w:val="en-US"/>
        </w:rPr>
        <w:sectPr w:rsidR="00E9540E" w:rsidRPr="003B3EC8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  <w:r w:rsidRPr="003B3EC8">
        <w:rPr>
          <w:lang w:val="en-US"/>
        </w:rPr>
        <w:fldChar w:fldCharType="end"/>
      </w:r>
    </w:p>
    <w:p w:rsidR="00E9540E" w:rsidRPr="003B3EC8" w:rsidRDefault="00E9540E">
      <w:pPr>
        <w:rPr>
          <w:b/>
          <w:sz w:val="28"/>
          <w:szCs w:val="28"/>
          <w:lang w:val="en-US"/>
        </w:rPr>
      </w:pPr>
      <w:bookmarkStart w:id="13" w:name="GO_Bookmark_History"/>
      <w:bookmarkEnd w:id="12"/>
      <w:r w:rsidRPr="003B3EC8">
        <w:rPr>
          <w:b/>
          <w:sz w:val="28"/>
          <w:szCs w:val="28"/>
          <w:lang w:val="en-US"/>
        </w:rPr>
        <w:lastRenderedPageBreak/>
        <w:t>Modification management</w:t>
      </w:r>
    </w:p>
    <w:tbl>
      <w:tblPr>
        <w:tblStyle w:val="TableGrid"/>
        <w:tblW w:w="5000" w:type="pct"/>
        <w:tblBorders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3906"/>
        <w:gridCol w:w="1127"/>
      </w:tblGrid>
      <w:tr w:rsidR="00E9540E" w:rsidRPr="003B3EC8" w:rsidTr="00DB7D05">
        <w:trPr>
          <w:cantSplit/>
        </w:trPr>
        <w:tc>
          <w:tcPr>
            <w:tcW w:w="1134" w:type="dxa"/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Modifications</w:t>
            </w:r>
          </w:p>
        </w:tc>
        <w:tc>
          <w:tcPr>
            <w:tcW w:w="1127" w:type="dxa"/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State</w:t>
            </w:r>
          </w:p>
        </w:tc>
      </w:tr>
      <w:tr w:rsidR="00E9540E" w:rsidRPr="003B3EC8" w:rsidTr="00DB7D05">
        <w:trPr>
          <w:cantSplit/>
        </w:trPr>
        <w:tc>
          <w:tcPr>
            <w:tcW w:w="1134" w:type="dxa"/>
          </w:tcPr>
          <w:p w:rsidR="00E9540E" w:rsidRPr="003B3EC8" w:rsidRDefault="009A3F51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0.1</w:t>
            </w:r>
          </w:p>
        </w:tc>
        <w:tc>
          <w:tcPr>
            <w:tcW w:w="1418" w:type="dxa"/>
          </w:tcPr>
          <w:p w:rsidR="00E9540E" w:rsidRPr="003B3EC8" w:rsidRDefault="009A3F51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2012-11-28</w:t>
            </w:r>
          </w:p>
        </w:tc>
        <w:tc>
          <w:tcPr>
            <w:tcW w:w="1134" w:type="dxa"/>
          </w:tcPr>
          <w:p w:rsidR="00E9540E" w:rsidRPr="003B3EC8" w:rsidRDefault="009A3F51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RAN</w:t>
            </w:r>
          </w:p>
        </w:tc>
        <w:tc>
          <w:tcPr>
            <w:tcW w:w="1134" w:type="dxa"/>
          </w:tcPr>
          <w:p w:rsidR="00E9540E" w:rsidRPr="003B3EC8" w:rsidRDefault="009A3F51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</w:t>
            </w:r>
          </w:p>
        </w:tc>
        <w:tc>
          <w:tcPr>
            <w:tcW w:w="0" w:type="auto"/>
          </w:tcPr>
          <w:p w:rsidR="00E9540E" w:rsidRPr="003B3EC8" w:rsidRDefault="009A3F51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Initial version</w:t>
            </w:r>
          </w:p>
        </w:tc>
        <w:tc>
          <w:tcPr>
            <w:tcW w:w="1127" w:type="dxa"/>
          </w:tcPr>
          <w:p w:rsidR="00E9540E" w:rsidRPr="003B3EC8" w:rsidRDefault="009A3F51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draft</w:t>
            </w:r>
          </w:p>
        </w:tc>
      </w:tr>
      <w:tr w:rsidR="00982537" w:rsidRPr="003B3EC8" w:rsidTr="00DB7D05">
        <w:trPr>
          <w:cantSplit/>
        </w:trPr>
        <w:tc>
          <w:tcPr>
            <w:tcW w:w="1134" w:type="dxa"/>
          </w:tcPr>
          <w:p w:rsidR="00982537" w:rsidRDefault="00982537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0.2</w:t>
            </w:r>
          </w:p>
        </w:tc>
        <w:tc>
          <w:tcPr>
            <w:tcW w:w="1418" w:type="dxa"/>
          </w:tcPr>
          <w:p w:rsidR="00982537" w:rsidRDefault="00982537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2012-12-03</w:t>
            </w:r>
          </w:p>
        </w:tc>
        <w:tc>
          <w:tcPr>
            <w:tcW w:w="1134" w:type="dxa"/>
          </w:tcPr>
          <w:p w:rsidR="00982537" w:rsidRDefault="00982537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WES</w:t>
            </w:r>
          </w:p>
        </w:tc>
        <w:tc>
          <w:tcPr>
            <w:tcW w:w="1134" w:type="dxa"/>
          </w:tcPr>
          <w:p w:rsidR="00982537" w:rsidRDefault="00982537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</w:t>
            </w:r>
          </w:p>
        </w:tc>
        <w:tc>
          <w:tcPr>
            <w:tcW w:w="0" w:type="auto"/>
          </w:tcPr>
          <w:p w:rsidR="00982537" w:rsidRDefault="00982537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Unofficial review</w:t>
            </w:r>
          </w:p>
        </w:tc>
        <w:tc>
          <w:tcPr>
            <w:tcW w:w="1127" w:type="dxa"/>
          </w:tcPr>
          <w:p w:rsidR="00982537" w:rsidRDefault="00982537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draft</w:t>
            </w:r>
          </w:p>
        </w:tc>
      </w:tr>
      <w:tr w:rsidR="003A1B56" w:rsidRPr="003B3EC8" w:rsidTr="00DB7D05">
        <w:trPr>
          <w:cantSplit/>
        </w:trPr>
        <w:tc>
          <w:tcPr>
            <w:tcW w:w="1134" w:type="dxa"/>
          </w:tcPr>
          <w:p w:rsidR="003A1B56" w:rsidRDefault="003A1B56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0.3</w:t>
            </w:r>
          </w:p>
        </w:tc>
        <w:tc>
          <w:tcPr>
            <w:tcW w:w="1418" w:type="dxa"/>
          </w:tcPr>
          <w:p w:rsidR="003A1B56" w:rsidRDefault="003A1B56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2013-03-12</w:t>
            </w:r>
          </w:p>
        </w:tc>
        <w:tc>
          <w:tcPr>
            <w:tcW w:w="1134" w:type="dxa"/>
          </w:tcPr>
          <w:p w:rsidR="003A1B56" w:rsidRDefault="003A1B56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RAN</w:t>
            </w:r>
          </w:p>
        </w:tc>
        <w:tc>
          <w:tcPr>
            <w:tcW w:w="1134" w:type="dxa"/>
          </w:tcPr>
          <w:p w:rsidR="003A1B56" w:rsidRDefault="003A1B56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</w:t>
            </w:r>
          </w:p>
        </w:tc>
        <w:tc>
          <w:tcPr>
            <w:tcW w:w="0" w:type="auto"/>
          </w:tcPr>
          <w:p w:rsidR="003A1B56" w:rsidRDefault="003A1B56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 xml:space="preserve">Updates to sections </w:t>
            </w:r>
            <w:r w:rsidR="00354391">
              <w:rPr>
                <w:szCs w:val="22"/>
                <w:lang w:val="en-US"/>
              </w:rPr>
              <w:t xml:space="preserve">1.1, </w:t>
            </w:r>
            <w:r w:rsidR="00CB7EFC">
              <w:rPr>
                <w:szCs w:val="22"/>
                <w:lang w:val="en-US"/>
              </w:rPr>
              <w:t>1.2</w:t>
            </w:r>
            <w:r w:rsidR="00A554BB">
              <w:rPr>
                <w:szCs w:val="22"/>
                <w:lang w:val="en-US"/>
              </w:rPr>
              <w:t>, 3.3, 3.3.1, 3.3.2 based on inputs from SEM</w:t>
            </w:r>
          </w:p>
        </w:tc>
        <w:tc>
          <w:tcPr>
            <w:tcW w:w="1127" w:type="dxa"/>
          </w:tcPr>
          <w:p w:rsidR="003A1B56" w:rsidRDefault="003A1B56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draft</w:t>
            </w:r>
          </w:p>
        </w:tc>
      </w:tr>
    </w:tbl>
    <w:p w:rsidR="00E9540E" w:rsidRPr="003B3EC8" w:rsidRDefault="00E9540E">
      <w:pPr>
        <w:rPr>
          <w:lang w:val="en-US"/>
        </w:rPr>
      </w:pPr>
    </w:p>
    <w:p w:rsidR="00E9540E" w:rsidRPr="003B3EC8" w:rsidRDefault="00E9540E">
      <w:pPr>
        <w:rPr>
          <w:b/>
          <w:sz w:val="28"/>
          <w:szCs w:val="28"/>
          <w:lang w:val="en-US"/>
        </w:rPr>
      </w:pPr>
      <w:r w:rsidRPr="003B3EC8">
        <w:rPr>
          <w:b/>
          <w:sz w:val="28"/>
          <w:szCs w:val="28"/>
          <w:lang w:val="en-US"/>
        </w:rPr>
        <w:t>Review</w:t>
      </w:r>
    </w:p>
    <w:tbl>
      <w:tblPr>
        <w:tblStyle w:val="TableGrid"/>
        <w:tblW w:w="5000" w:type="pct"/>
        <w:tblBorders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5033"/>
      </w:tblGrid>
      <w:tr w:rsidR="00E9540E" w:rsidRPr="003B3EC8" w:rsidTr="00DB7D05">
        <w:trPr>
          <w:cantSplit/>
        </w:trPr>
        <w:tc>
          <w:tcPr>
            <w:tcW w:w="1134" w:type="dxa"/>
            <w:tcBorders>
              <w:bottom w:val="single" w:sz="6" w:space="0" w:color="auto"/>
            </w:tcBorders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:rsidR="00E9540E" w:rsidRPr="003B3EC8" w:rsidRDefault="00E9540E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Remarks</w:t>
            </w:r>
          </w:p>
        </w:tc>
      </w:tr>
      <w:tr w:rsidR="00E9540E" w:rsidRPr="003B3EC8" w:rsidTr="00DB7D05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</w:tcPr>
          <w:p w:rsidR="00E9540E" w:rsidRPr="003B3EC8" w:rsidRDefault="004218E2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0.3</w:t>
            </w:r>
          </w:p>
        </w:tc>
        <w:tc>
          <w:tcPr>
            <w:tcW w:w="1418" w:type="dxa"/>
          </w:tcPr>
          <w:p w:rsidR="00E9540E" w:rsidRPr="003B3EC8" w:rsidRDefault="004218E2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2013-03-18</w:t>
            </w:r>
          </w:p>
        </w:tc>
        <w:tc>
          <w:tcPr>
            <w:tcW w:w="1134" w:type="dxa"/>
          </w:tcPr>
          <w:p w:rsidR="00E9540E" w:rsidRPr="003B3EC8" w:rsidRDefault="004218E2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COS</w:t>
            </w:r>
          </w:p>
        </w:tc>
        <w:tc>
          <w:tcPr>
            <w:tcW w:w="1134" w:type="dxa"/>
          </w:tcPr>
          <w:p w:rsidR="00E9540E" w:rsidRPr="003B3EC8" w:rsidRDefault="004218E2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SW</w:t>
            </w:r>
          </w:p>
        </w:tc>
        <w:tc>
          <w:tcPr>
            <w:tcW w:w="0" w:type="auto"/>
          </w:tcPr>
          <w:p w:rsidR="00E9540E" w:rsidRPr="003B3EC8" w:rsidRDefault="004218E2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Ok</w:t>
            </w:r>
            <w:bookmarkStart w:id="14" w:name="_GoBack"/>
            <w:bookmarkEnd w:id="14"/>
          </w:p>
        </w:tc>
      </w:tr>
      <w:tr w:rsidR="00E9540E" w:rsidRPr="003B3EC8" w:rsidTr="00DB7D05">
        <w:trPr>
          <w:cantSplit/>
        </w:trPr>
        <w:tc>
          <w:tcPr>
            <w:tcW w:w="1134" w:type="dxa"/>
            <w:tcBorders>
              <w:top w:val="nil"/>
              <w:bottom w:val="single" w:sz="6" w:space="0" w:color="auto"/>
            </w:tcBorders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</w:tr>
      <w:tr w:rsidR="00E9540E" w:rsidRPr="003B3EC8" w:rsidTr="00DB7D05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</w:tr>
      <w:tr w:rsidR="00E9540E" w:rsidRPr="003B3EC8" w:rsidTr="00DB7D05">
        <w:trPr>
          <w:cantSplit/>
        </w:trPr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E9540E" w:rsidRPr="003B3EC8" w:rsidRDefault="00E9540E">
            <w:pPr>
              <w:rPr>
                <w:szCs w:val="22"/>
                <w:lang w:val="en-US"/>
              </w:rPr>
            </w:pPr>
          </w:p>
        </w:tc>
      </w:tr>
    </w:tbl>
    <w:p w:rsidR="00E9540E" w:rsidRPr="003B3EC8" w:rsidRDefault="00E9540E">
      <w:pPr>
        <w:rPr>
          <w:lang w:val="en-US"/>
        </w:rPr>
      </w:pPr>
    </w:p>
    <w:p w:rsidR="00E9540E" w:rsidRPr="003B3EC8" w:rsidRDefault="00E9540E">
      <w:pPr>
        <w:rPr>
          <w:b/>
          <w:sz w:val="28"/>
          <w:szCs w:val="28"/>
          <w:lang w:val="en-US"/>
        </w:rPr>
      </w:pPr>
      <w:r w:rsidRPr="003B3EC8">
        <w:rPr>
          <w:b/>
          <w:sz w:val="28"/>
          <w:szCs w:val="28"/>
          <w:lang w:val="en-US"/>
        </w:rPr>
        <w:t>Release</w:t>
      </w:r>
    </w:p>
    <w:tbl>
      <w:tblPr>
        <w:tblStyle w:val="TableGrid"/>
        <w:tblW w:w="5000" w:type="pct"/>
        <w:tblBorders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34"/>
        <w:gridCol w:w="1418"/>
        <w:gridCol w:w="1134"/>
        <w:gridCol w:w="1134"/>
        <w:gridCol w:w="5033"/>
      </w:tblGrid>
      <w:tr w:rsidR="00E9540E" w:rsidRPr="003B3EC8" w:rsidTr="00DB7D05">
        <w:trPr>
          <w:cantSplit/>
        </w:trPr>
        <w:tc>
          <w:tcPr>
            <w:tcW w:w="1134" w:type="dxa"/>
            <w:tcBorders>
              <w:bottom w:val="single" w:sz="6" w:space="0" w:color="auto"/>
            </w:tcBorders>
            <w:shd w:val="clear" w:color="auto" w:fill="E6E6E6"/>
          </w:tcPr>
          <w:p w:rsidR="00E9540E" w:rsidRPr="003B3EC8" w:rsidRDefault="00E9540E" w:rsidP="00DB7D05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E9540E" w:rsidRPr="003B3EC8" w:rsidRDefault="00E9540E" w:rsidP="00DB7D05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E6E6E6"/>
          </w:tcPr>
          <w:p w:rsidR="00E9540E" w:rsidRPr="003B3EC8" w:rsidRDefault="00E9540E" w:rsidP="00DB7D05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Name</w:t>
            </w:r>
          </w:p>
        </w:tc>
        <w:tc>
          <w:tcPr>
            <w:tcW w:w="1134" w:type="dxa"/>
            <w:shd w:val="clear" w:color="auto" w:fill="E6E6E6"/>
          </w:tcPr>
          <w:p w:rsidR="00E9540E" w:rsidRPr="003B3EC8" w:rsidRDefault="00E9540E" w:rsidP="00DB7D05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Dept.</w:t>
            </w:r>
          </w:p>
        </w:tc>
        <w:tc>
          <w:tcPr>
            <w:tcW w:w="0" w:type="auto"/>
            <w:shd w:val="clear" w:color="auto" w:fill="E6E6E6"/>
          </w:tcPr>
          <w:p w:rsidR="00E9540E" w:rsidRPr="003B3EC8" w:rsidRDefault="00E9540E" w:rsidP="00DB7D05">
            <w:pPr>
              <w:rPr>
                <w:b/>
                <w:lang w:val="en-US"/>
              </w:rPr>
            </w:pPr>
            <w:r w:rsidRPr="003B3EC8">
              <w:rPr>
                <w:b/>
                <w:lang w:val="en-US"/>
              </w:rPr>
              <w:t>Remarks</w:t>
            </w:r>
          </w:p>
        </w:tc>
      </w:tr>
      <w:tr w:rsidR="00E9540E" w:rsidRPr="003B3EC8" w:rsidTr="00DB7D05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</w:tr>
      <w:tr w:rsidR="00E9540E" w:rsidRPr="003B3EC8" w:rsidTr="00DB7D05">
        <w:trPr>
          <w:cantSplit/>
        </w:trPr>
        <w:tc>
          <w:tcPr>
            <w:tcW w:w="1134" w:type="dxa"/>
            <w:tcBorders>
              <w:top w:val="nil"/>
              <w:bottom w:val="single" w:sz="6" w:space="0" w:color="auto"/>
            </w:tcBorders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</w:tr>
      <w:tr w:rsidR="00E9540E" w:rsidRPr="003B3EC8" w:rsidTr="00DB7D05">
        <w:trPr>
          <w:cantSplit/>
        </w:trPr>
        <w:tc>
          <w:tcPr>
            <w:tcW w:w="1134" w:type="dxa"/>
            <w:tcBorders>
              <w:top w:val="single" w:sz="6" w:space="0" w:color="auto"/>
              <w:bottom w:val="nil"/>
            </w:tcBorders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</w:tr>
      <w:tr w:rsidR="00E9540E" w:rsidRPr="003B3EC8" w:rsidTr="00DB7D05">
        <w:trPr>
          <w:cantSplit/>
        </w:trPr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418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  <w:tc>
          <w:tcPr>
            <w:tcW w:w="0" w:type="auto"/>
          </w:tcPr>
          <w:p w:rsidR="00E9540E" w:rsidRPr="003B3EC8" w:rsidRDefault="00E9540E" w:rsidP="00DB7D05">
            <w:pPr>
              <w:rPr>
                <w:szCs w:val="22"/>
                <w:lang w:val="en-US"/>
              </w:rPr>
            </w:pPr>
          </w:p>
        </w:tc>
      </w:tr>
    </w:tbl>
    <w:p w:rsidR="00E9540E" w:rsidRPr="003B3EC8" w:rsidRDefault="00E9540E">
      <w:pPr>
        <w:rPr>
          <w:lang w:val="en-US"/>
        </w:rPr>
        <w:sectPr w:rsidR="00E9540E" w:rsidRPr="003B3EC8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1906" w:h="16838"/>
          <w:pgMar w:top="1418" w:right="851" w:bottom="1134" w:left="1418" w:header="709" w:footer="709" w:gutter="0"/>
          <w:cols w:space="708"/>
          <w:docGrid w:linePitch="360"/>
        </w:sectPr>
      </w:pPr>
    </w:p>
    <w:p w:rsidR="00490EDC" w:rsidRPr="003B3EC8" w:rsidRDefault="00490EDC" w:rsidP="00490EDC">
      <w:pPr>
        <w:pStyle w:val="Heading1"/>
        <w:tabs>
          <w:tab w:val="clear" w:pos="567"/>
          <w:tab w:val="num" w:pos="432"/>
        </w:tabs>
        <w:spacing w:before="600" w:after="240"/>
        <w:ind w:left="432" w:right="680" w:hanging="432"/>
        <w:rPr>
          <w:lang w:val="en-US"/>
        </w:rPr>
      </w:pPr>
      <w:bookmarkStart w:id="15" w:name="_Toc350854088"/>
      <w:bookmarkEnd w:id="13"/>
      <w:r w:rsidRPr="003B3EC8">
        <w:rPr>
          <w:lang w:val="en-US"/>
        </w:rPr>
        <w:lastRenderedPageBreak/>
        <w:t>Introduction</w:t>
      </w:r>
      <w:bookmarkEnd w:id="1"/>
      <w:bookmarkEnd w:id="15"/>
    </w:p>
    <w:p w:rsidR="00490EDC" w:rsidRPr="003B3EC8" w:rsidRDefault="00490EDC" w:rsidP="00490EDC">
      <w:pPr>
        <w:pStyle w:val="Heading2"/>
        <w:tabs>
          <w:tab w:val="clear" w:pos="851"/>
          <w:tab w:val="left" w:pos="709"/>
          <w:tab w:val="num" w:pos="1021"/>
        </w:tabs>
        <w:spacing w:before="240" w:after="60"/>
        <w:ind w:left="1021" w:hanging="1021"/>
        <w:rPr>
          <w:lang w:val="en-US"/>
        </w:rPr>
      </w:pPr>
      <w:bookmarkStart w:id="16" w:name="_Toc287952313"/>
      <w:bookmarkStart w:id="17" w:name="_Toc350854089"/>
      <w:r w:rsidRPr="003B3EC8">
        <w:rPr>
          <w:lang w:val="en-US"/>
        </w:rPr>
        <w:t>Scope</w:t>
      </w:r>
      <w:bookmarkEnd w:id="16"/>
      <w:bookmarkEnd w:id="17"/>
    </w:p>
    <w:p w:rsidR="00490EDC" w:rsidRDefault="00490EDC" w:rsidP="001D27E4">
      <w:pPr>
        <w:jc w:val="both"/>
        <w:rPr>
          <w:lang w:val="en-US"/>
        </w:rPr>
      </w:pPr>
      <w:r w:rsidRPr="003B3EC8">
        <w:rPr>
          <w:lang w:val="en-US"/>
        </w:rPr>
        <w:t xml:space="preserve">This document is a </w:t>
      </w:r>
      <w:r w:rsidR="00D74C60">
        <w:rPr>
          <w:lang w:val="en-US"/>
        </w:rPr>
        <w:t xml:space="preserve">description and user manual </w:t>
      </w:r>
      <w:r w:rsidR="00D45ABF">
        <w:rPr>
          <w:lang w:val="en-US"/>
        </w:rPr>
        <w:t>about Update Migration</w:t>
      </w:r>
      <w:r w:rsidRPr="003B3EC8">
        <w:rPr>
          <w:lang w:val="en-US"/>
        </w:rPr>
        <w:t>.</w:t>
      </w:r>
      <w:r w:rsidR="00DA73FB">
        <w:rPr>
          <w:lang w:val="en-US"/>
        </w:rPr>
        <w:t xml:space="preserve"> The document covers a description of the process of Update Migration with the involved files.</w:t>
      </w:r>
    </w:p>
    <w:p w:rsidR="00490EDC" w:rsidRPr="003B3EC8" w:rsidRDefault="001D27E4" w:rsidP="001D27E4">
      <w:pPr>
        <w:jc w:val="both"/>
        <w:rPr>
          <w:lang w:val="en-US"/>
        </w:rPr>
      </w:pPr>
      <w:r>
        <w:rPr>
          <w:lang w:val="en-US"/>
        </w:rPr>
        <w:t xml:space="preserve">Update Migration is to migrate from a customer system using </w:t>
      </w:r>
      <w:proofErr w:type="spellStart"/>
      <w:r>
        <w:rPr>
          <w:lang w:val="en-US"/>
        </w:rPr>
        <w:t>Infomedia</w:t>
      </w:r>
      <w:proofErr w:type="spellEnd"/>
      <w:r w:rsidR="00982537">
        <w:rPr>
          <w:lang w:val="en-US"/>
        </w:rPr>
        <w:t xml:space="preserve"> 1.0.x</w:t>
      </w:r>
      <w:r w:rsidR="007753A4">
        <w:rPr>
          <w:lang w:val="en-US"/>
        </w:rPr>
        <w:t xml:space="preserve"> or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TFTPlayer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TFTUpdate</w:t>
      </w:r>
      <w:proofErr w:type="spellEnd"/>
      <w:r>
        <w:rPr>
          <w:lang w:val="en-US"/>
        </w:rPr>
        <w:t xml:space="preserve"> to TFTStartup.bat and install </w:t>
      </w:r>
      <w:proofErr w:type="spellStart"/>
      <w:r>
        <w:rPr>
          <w:lang w:val="en-US"/>
        </w:rPr>
        <w:t>Gorba</w:t>
      </w:r>
      <w:r w:rsidR="00982537">
        <w:rPr>
          <w:lang w:val="en-US"/>
        </w:rPr>
        <w:t>’s</w:t>
      </w:r>
      <w:proofErr w:type="spellEnd"/>
      <w:r w:rsidR="00982537">
        <w:rPr>
          <w:lang w:val="en-US"/>
        </w:rPr>
        <w:t xml:space="preserve"> current</w:t>
      </w:r>
      <w:r>
        <w:rPr>
          <w:lang w:val="en-US"/>
        </w:rPr>
        <w:t xml:space="preserve"> </w:t>
      </w:r>
      <w:r w:rsidR="00982537">
        <w:rPr>
          <w:lang w:val="en-US"/>
        </w:rPr>
        <w:t>software</w:t>
      </w:r>
      <w:r>
        <w:rPr>
          <w:lang w:val="en-US"/>
        </w:rPr>
        <w:t xml:space="preserve"> like </w:t>
      </w:r>
      <w:proofErr w:type="spellStart"/>
      <w:r>
        <w:rPr>
          <w:lang w:val="en-US"/>
        </w:rPr>
        <w:t>Protran</w:t>
      </w:r>
      <w:proofErr w:type="spellEnd"/>
      <w:r w:rsidR="00CF1140">
        <w:rPr>
          <w:lang w:val="en-US"/>
        </w:rPr>
        <w:t xml:space="preserve">, </w:t>
      </w:r>
      <w:proofErr w:type="spellStart"/>
      <w:r w:rsidR="00CF1140">
        <w:rPr>
          <w:lang w:val="en-US"/>
        </w:rPr>
        <w:t>Infomedia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MediServer</w:t>
      </w:r>
      <w:proofErr w:type="spellEnd"/>
      <w:r>
        <w:rPr>
          <w:lang w:val="en-US"/>
        </w:rPr>
        <w:t xml:space="preserve"> </w:t>
      </w:r>
      <w:r w:rsidR="003031CE">
        <w:rPr>
          <w:lang w:val="en-US"/>
        </w:rPr>
        <w:t>etc.</w:t>
      </w:r>
      <w:r w:rsidR="00913374">
        <w:rPr>
          <w:lang w:val="en-US"/>
        </w:rPr>
        <w:t xml:space="preserve"> via USB without user intervention during the process. The user only has to put in and remove the USB stick.</w:t>
      </w:r>
    </w:p>
    <w:p w:rsidR="00490EDC" w:rsidRPr="003B3EC8" w:rsidRDefault="00490EDC" w:rsidP="00490EDC">
      <w:pPr>
        <w:pStyle w:val="Heading2"/>
        <w:tabs>
          <w:tab w:val="clear" w:pos="851"/>
          <w:tab w:val="left" w:pos="709"/>
          <w:tab w:val="num" w:pos="1021"/>
        </w:tabs>
        <w:spacing w:before="240" w:after="60"/>
        <w:ind w:left="1021" w:hanging="1021"/>
        <w:rPr>
          <w:lang w:val="en-US"/>
        </w:rPr>
      </w:pPr>
      <w:bookmarkStart w:id="18" w:name="_Toc287952314"/>
      <w:bookmarkStart w:id="19" w:name="_Toc350854090"/>
      <w:r w:rsidRPr="003B3EC8">
        <w:rPr>
          <w:lang w:val="en-US"/>
        </w:rPr>
        <w:t>Intended Audience</w:t>
      </w:r>
      <w:bookmarkEnd w:id="18"/>
      <w:bookmarkEnd w:id="19"/>
    </w:p>
    <w:p w:rsidR="00490EDC" w:rsidRDefault="00490EDC" w:rsidP="00023029">
      <w:pPr>
        <w:jc w:val="both"/>
        <w:rPr>
          <w:lang w:val="en-US"/>
        </w:rPr>
      </w:pPr>
      <w:r w:rsidRPr="003B3EC8">
        <w:rPr>
          <w:lang w:val="en-US"/>
        </w:rPr>
        <w:t xml:space="preserve">This document is written to be understood by </w:t>
      </w:r>
      <w:proofErr w:type="spellStart"/>
      <w:r w:rsidRPr="003B3EC8">
        <w:rPr>
          <w:lang w:val="en-US"/>
        </w:rPr>
        <w:t>Gorba</w:t>
      </w:r>
      <w:proofErr w:type="spellEnd"/>
      <w:r w:rsidRPr="003B3EC8">
        <w:rPr>
          <w:lang w:val="en-US"/>
        </w:rPr>
        <w:t xml:space="preserve"> staff familiar with </w:t>
      </w:r>
      <w:proofErr w:type="spellStart"/>
      <w:r w:rsidRPr="003B3EC8">
        <w:rPr>
          <w:lang w:val="en-US"/>
        </w:rPr>
        <w:t>Gorba</w:t>
      </w:r>
      <w:proofErr w:type="spellEnd"/>
      <w:r w:rsidRPr="003B3EC8">
        <w:rPr>
          <w:lang w:val="en-US"/>
        </w:rPr>
        <w:t xml:space="preserve"> products</w:t>
      </w:r>
      <w:r w:rsidR="00AA3265">
        <w:rPr>
          <w:lang w:val="en-US"/>
        </w:rPr>
        <w:t xml:space="preserve"> and mainly the “</w:t>
      </w:r>
      <w:proofErr w:type="spellStart"/>
      <w:r w:rsidR="00AA3265">
        <w:rPr>
          <w:lang w:val="en-US"/>
        </w:rPr>
        <w:t>ImageUpdate</w:t>
      </w:r>
      <w:proofErr w:type="spellEnd"/>
      <w:r w:rsidR="00AA3265">
        <w:rPr>
          <w:lang w:val="en-US"/>
        </w:rPr>
        <w:t>” procedure.</w:t>
      </w:r>
      <w:r w:rsidRPr="003B3EC8">
        <w:rPr>
          <w:lang w:val="en-US"/>
        </w:rPr>
        <w:t xml:space="preserve"> Minimal technical skills are required.</w:t>
      </w:r>
      <w:r w:rsidR="00AA3265">
        <w:rPr>
          <w:lang w:val="en-US"/>
        </w:rPr>
        <w:t xml:space="preserve"> </w:t>
      </w:r>
    </w:p>
    <w:p w:rsidR="00041D6A" w:rsidRPr="003B3EC8" w:rsidRDefault="00041D6A" w:rsidP="00490EDC">
      <w:pPr>
        <w:rPr>
          <w:lang w:val="en-US"/>
        </w:rPr>
      </w:pPr>
    </w:p>
    <w:p w:rsidR="00490EDC" w:rsidRPr="003B3EC8" w:rsidRDefault="00041D6A" w:rsidP="00041D6A">
      <w:pPr>
        <w:pStyle w:val="Heading1"/>
        <w:rPr>
          <w:lang w:val="en-US"/>
        </w:rPr>
      </w:pPr>
      <w:bookmarkStart w:id="20" w:name="_Toc287952316"/>
      <w:bookmarkStart w:id="21" w:name="_Toc350854091"/>
      <w:r w:rsidRPr="003B3EC8">
        <w:rPr>
          <w:lang w:val="en-US"/>
        </w:rPr>
        <w:t>System Overview</w:t>
      </w:r>
      <w:bookmarkEnd w:id="20"/>
      <w:bookmarkEnd w:id="21"/>
    </w:p>
    <w:p w:rsidR="00490EDC" w:rsidRDefault="00202438" w:rsidP="00C84EB2">
      <w:pPr>
        <w:jc w:val="both"/>
        <w:rPr>
          <w:lang w:val="en-US"/>
        </w:rPr>
      </w:pPr>
      <w:r>
        <w:rPr>
          <w:lang w:val="en-US"/>
        </w:rPr>
        <w:t xml:space="preserve">The example system described in this document </w:t>
      </w:r>
      <w:r w:rsidR="00C84EB2">
        <w:rPr>
          <w:lang w:val="en-US"/>
        </w:rPr>
        <w:t xml:space="preserve">consists of a TFT with </w:t>
      </w:r>
      <w:proofErr w:type="spellStart"/>
      <w:r w:rsidR="00C84EB2">
        <w:rPr>
          <w:lang w:val="en-US"/>
        </w:rPr>
        <w:t>TFTUpdate</w:t>
      </w:r>
      <w:proofErr w:type="spellEnd"/>
      <w:r w:rsidR="00C84EB2">
        <w:rPr>
          <w:lang w:val="en-US"/>
        </w:rPr>
        <w:t xml:space="preserve"> running on it. The shortcut to TFTUpdate.exe is present in </w:t>
      </w:r>
      <w:proofErr w:type="spellStart"/>
      <w:r w:rsidR="00C84EB2">
        <w:rPr>
          <w:lang w:val="en-US"/>
        </w:rPr>
        <w:t>autostart</w:t>
      </w:r>
      <w:proofErr w:type="spellEnd"/>
      <w:r w:rsidR="002651A8">
        <w:rPr>
          <w:lang w:val="en-US"/>
        </w:rPr>
        <w:t xml:space="preserve"> (“</w:t>
      </w:r>
      <w:r w:rsidR="002651A8" w:rsidRPr="002651A8">
        <w:rPr>
          <w:lang w:val="en-US"/>
        </w:rPr>
        <w:t>C:\Documents and Settings\</w:t>
      </w:r>
      <w:proofErr w:type="spellStart"/>
      <w:r w:rsidR="002651A8" w:rsidRPr="002651A8">
        <w:rPr>
          <w:lang w:val="en-US"/>
        </w:rPr>
        <w:t>infomedia</w:t>
      </w:r>
      <w:proofErr w:type="spellEnd"/>
      <w:r w:rsidR="002651A8" w:rsidRPr="002651A8">
        <w:rPr>
          <w:lang w:val="en-US"/>
        </w:rPr>
        <w:t>\Start Menu\Programs\</w:t>
      </w:r>
      <w:proofErr w:type="spellStart"/>
      <w:r w:rsidR="002651A8" w:rsidRPr="002651A8">
        <w:rPr>
          <w:lang w:val="en-US"/>
        </w:rPr>
        <w:t>StartUp</w:t>
      </w:r>
      <w:proofErr w:type="spellEnd"/>
      <w:r w:rsidR="002651A8" w:rsidRPr="002651A8">
        <w:rPr>
          <w:lang w:val="en-US"/>
        </w:rPr>
        <w:t>\</w:t>
      </w:r>
      <w:r w:rsidR="002651A8">
        <w:rPr>
          <w:lang w:val="en-US"/>
        </w:rPr>
        <w:t>”)</w:t>
      </w:r>
      <w:r w:rsidR="00C84EB2">
        <w:rPr>
          <w:lang w:val="en-US"/>
        </w:rPr>
        <w:t>. The system also contains the software Infomedia.exe.</w:t>
      </w:r>
      <w:r w:rsidR="00E81D47">
        <w:rPr>
          <w:lang w:val="en-US"/>
        </w:rPr>
        <w:t xml:space="preserve"> The process described for this example system can be modified and applied to a system with </w:t>
      </w:r>
      <w:proofErr w:type="spellStart"/>
      <w:r w:rsidR="00E81D47">
        <w:rPr>
          <w:lang w:val="en-US"/>
        </w:rPr>
        <w:t>TFTUpdate</w:t>
      </w:r>
      <w:proofErr w:type="spellEnd"/>
      <w:r w:rsidR="00E81D47">
        <w:rPr>
          <w:lang w:val="en-US"/>
        </w:rPr>
        <w:t xml:space="preserve"> and </w:t>
      </w:r>
      <w:proofErr w:type="spellStart"/>
      <w:r w:rsidR="00E81D47">
        <w:rPr>
          <w:lang w:val="en-US"/>
        </w:rPr>
        <w:t>TFTPlayer</w:t>
      </w:r>
      <w:proofErr w:type="spellEnd"/>
      <w:r w:rsidR="00E81D47">
        <w:rPr>
          <w:lang w:val="en-US"/>
        </w:rPr>
        <w:t xml:space="preserve"> </w:t>
      </w:r>
      <w:r w:rsidR="00185057">
        <w:rPr>
          <w:lang w:val="en-US"/>
        </w:rPr>
        <w:t>software’s</w:t>
      </w:r>
      <w:r w:rsidR="00E81D47">
        <w:rPr>
          <w:lang w:val="en-US"/>
        </w:rPr>
        <w:t xml:space="preserve">. </w:t>
      </w:r>
      <w:r w:rsidR="001F52EC">
        <w:rPr>
          <w:lang w:val="en-US"/>
        </w:rPr>
        <w:t xml:space="preserve">The minimum requirement for the Update migration to work is that </w:t>
      </w:r>
      <w:proofErr w:type="spellStart"/>
      <w:r w:rsidR="001F52EC">
        <w:rPr>
          <w:lang w:val="en-US"/>
        </w:rPr>
        <w:t>TFTUpdate</w:t>
      </w:r>
      <w:proofErr w:type="spellEnd"/>
      <w:r w:rsidR="001F52EC">
        <w:rPr>
          <w:lang w:val="en-US"/>
        </w:rPr>
        <w:t xml:space="preserve"> detects that an update is available via USB. It copies the relevant directories like </w:t>
      </w:r>
      <w:proofErr w:type="spellStart"/>
      <w:r w:rsidR="001F52EC">
        <w:rPr>
          <w:lang w:val="en-US"/>
        </w:rPr>
        <w:t>Infomedia</w:t>
      </w:r>
      <w:proofErr w:type="spellEnd"/>
      <w:r w:rsidR="001F52EC">
        <w:rPr>
          <w:lang w:val="en-US"/>
        </w:rPr>
        <w:t xml:space="preserve"> and then launches Infomedia.exe.</w:t>
      </w:r>
    </w:p>
    <w:p w:rsidR="00041D6A" w:rsidRPr="003B3EC8" w:rsidRDefault="00041D6A" w:rsidP="00C84EB2">
      <w:pPr>
        <w:jc w:val="both"/>
        <w:rPr>
          <w:lang w:val="en-US"/>
        </w:rPr>
      </w:pPr>
    </w:p>
    <w:p w:rsidR="00490EDC" w:rsidRPr="003B3EC8" w:rsidRDefault="00490EDC" w:rsidP="00041D6A">
      <w:pPr>
        <w:pStyle w:val="Heading1"/>
        <w:rPr>
          <w:lang w:val="en-US"/>
        </w:rPr>
      </w:pPr>
      <w:bookmarkStart w:id="22" w:name="_Toc287952317"/>
      <w:bookmarkStart w:id="23" w:name="_Toc350854092"/>
      <w:r w:rsidRPr="003B3EC8">
        <w:rPr>
          <w:lang w:val="en-US"/>
        </w:rPr>
        <w:t>Co</w:t>
      </w:r>
      <w:bookmarkEnd w:id="22"/>
      <w:r w:rsidR="00041D6A">
        <w:rPr>
          <w:lang w:val="en-US"/>
        </w:rPr>
        <w:t>ncept</w:t>
      </w:r>
      <w:bookmarkEnd w:id="23"/>
    </w:p>
    <w:p w:rsidR="00490EDC" w:rsidRPr="003B3EC8" w:rsidRDefault="000253BE" w:rsidP="001C192E">
      <w:pPr>
        <w:jc w:val="both"/>
        <w:rPr>
          <w:lang w:val="en-US"/>
        </w:rPr>
      </w:pPr>
      <w:r>
        <w:rPr>
          <w:lang w:val="en-US"/>
        </w:rPr>
        <w:t xml:space="preserve">To replace the software from </w:t>
      </w:r>
      <w:proofErr w:type="spellStart"/>
      <w:r>
        <w:rPr>
          <w:lang w:val="en-US"/>
        </w:rPr>
        <w:t>TFTUpdate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Infomedia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TFTPlayer</w:t>
      </w:r>
      <w:proofErr w:type="spellEnd"/>
      <w:r>
        <w:rPr>
          <w:lang w:val="en-US"/>
        </w:rPr>
        <w:t>, create a batch file to perform certain operations described in the next section. Convert the batch file to an executable (*.exe) called Infomedia.exe or TFTPlayer.exe depending on the software currently installed on the system before update migration.</w:t>
      </w:r>
    </w:p>
    <w:p w:rsidR="00490EDC" w:rsidRDefault="00BE7820" w:rsidP="00490EDC">
      <w:pPr>
        <w:pStyle w:val="Heading2"/>
        <w:tabs>
          <w:tab w:val="clear" w:pos="851"/>
          <w:tab w:val="left" w:pos="709"/>
          <w:tab w:val="num" w:pos="1021"/>
        </w:tabs>
        <w:spacing w:before="240" w:after="60"/>
        <w:ind w:left="1021" w:hanging="1021"/>
        <w:rPr>
          <w:lang w:val="en-US"/>
        </w:rPr>
      </w:pPr>
      <w:bookmarkStart w:id="24" w:name="_Toc350854093"/>
      <w:r>
        <w:rPr>
          <w:lang w:val="en-US"/>
        </w:rPr>
        <w:t xml:space="preserve">Batch File </w:t>
      </w:r>
      <w:r w:rsidR="00127DBB">
        <w:rPr>
          <w:lang w:val="en-US"/>
        </w:rPr>
        <w:t>content</w:t>
      </w:r>
      <w:bookmarkEnd w:id="24"/>
    </w:p>
    <w:p w:rsidR="00BE7820" w:rsidRDefault="00040284" w:rsidP="00850416">
      <w:pPr>
        <w:jc w:val="both"/>
        <w:rPr>
          <w:lang w:val="en-US"/>
        </w:rPr>
      </w:pPr>
      <w:r>
        <w:rPr>
          <w:lang w:val="en-US"/>
        </w:rPr>
        <w:t xml:space="preserve">Create a batch file </w:t>
      </w:r>
      <w:r w:rsidR="00F209AD">
        <w:rPr>
          <w:lang w:val="en-US"/>
        </w:rPr>
        <w:t xml:space="preserve">called “Infomedia.bat” </w:t>
      </w:r>
      <w:r>
        <w:rPr>
          <w:lang w:val="en-US"/>
        </w:rPr>
        <w:t>which performs the following:</w:t>
      </w:r>
    </w:p>
    <w:p w:rsidR="00040284" w:rsidRDefault="00040284" w:rsidP="00850416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Copy the application “taskkill.exe” to </w:t>
      </w:r>
      <w:r w:rsidRPr="00040284">
        <w:rPr>
          <w:lang w:val="en-US"/>
        </w:rPr>
        <w:t>C:\WINEMB21\system32</w:t>
      </w:r>
    </w:p>
    <w:p w:rsidR="00040284" w:rsidRDefault="00040284" w:rsidP="00850416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Kill the application “TFTUpdate.exe”</w:t>
      </w:r>
    </w:p>
    <w:p w:rsidR="00040284" w:rsidRDefault="00040284" w:rsidP="00850416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Delete the directory D:\Progs on the system if it exists</w:t>
      </w:r>
    </w:p>
    <w:p w:rsidR="00040284" w:rsidRDefault="00040284" w:rsidP="00850416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Copy the directory “Startup” to D:\Progs\Startup</w:t>
      </w:r>
    </w:p>
    <w:p w:rsidR="00040284" w:rsidRDefault="00040284" w:rsidP="00850416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Delete all shortcuts in the </w:t>
      </w:r>
      <w:proofErr w:type="spellStart"/>
      <w:r>
        <w:rPr>
          <w:lang w:val="en-US"/>
        </w:rPr>
        <w:t>autostart</w:t>
      </w:r>
      <w:proofErr w:type="spellEnd"/>
    </w:p>
    <w:p w:rsidR="00040284" w:rsidRDefault="00040284" w:rsidP="00850416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Place the shortcut present in D:\Progs\Startup in </w:t>
      </w:r>
      <w:proofErr w:type="spellStart"/>
      <w:r>
        <w:rPr>
          <w:lang w:val="en-US"/>
        </w:rPr>
        <w:t>autostart</w:t>
      </w:r>
      <w:proofErr w:type="spellEnd"/>
    </w:p>
    <w:p w:rsidR="00040284" w:rsidRDefault="00040284" w:rsidP="00850416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Do a commit to save the shortcut in </w:t>
      </w:r>
      <w:proofErr w:type="spellStart"/>
      <w:r>
        <w:rPr>
          <w:lang w:val="en-US"/>
        </w:rPr>
        <w:t>autostart</w:t>
      </w:r>
      <w:proofErr w:type="spellEnd"/>
    </w:p>
    <w:p w:rsidR="00040284" w:rsidRDefault="00040284" w:rsidP="00850416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Shutdown the system </w:t>
      </w:r>
    </w:p>
    <w:p w:rsidR="00127DBB" w:rsidRDefault="00040284" w:rsidP="00850416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850416">
        <w:rPr>
          <w:lang w:val="en-US"/>
        </w:rPr>
        <w:t>Close the batch file</w:t>
      </w:r>
    </w:p>
    <w:p w:rsidR="00CF1140" w:rsidRDefault="00CF1140" w:rsidP="00CF1140">
      <w:pPr>
        <w:jc w:val="center"/>
        <w:rPr>
          <w:lang w:val="en-US"/>
        </w:rPr>
      </w:pPr>
    </w:p>
    <w:p w:rsidR="00CF1140" w:rsidRDefault="00CF1140" w:rsidP="00CF1140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32C7AF29" wp14:editId="3197751D">
                <wp:extent cx="6134100" cy="1087590"/>
                <wp:effectExtent l="0" t="0" r="19050" b="1778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1087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140" w:rsidRPr="00CF1140" w:rsidRDefault="00CF1140" w:rsidP="00CF1140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F1140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  <w:t>xcopy</w:t>
                            </w:r>
                            <w:proofErr w:type="spellEnd"/>
                            <w:proofErr w:type="gramEnd"/>
                            <w:r w:rsidRPr="00CF1140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  <w:t xml:space="preserve"> D:\Infomedia\Program\ReplaceUpdate\taskkill.exe C:\WINEMB21\system32 /Y</w:t>
                            </w:r>
                          </w:p>
                          <w:p w:rsidR="00CF1140" w:rsidRPr="00CF1140" w:rsidRDefault="00CF1140" w:rsidP="00CF1140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F1140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  <w:t>TASKKILL /IM TftUpdate.exe /f</w:t>
                            </w:r>
                          </w:p>
                          <w:p w:rsidR="00CF1140" w:rsidRPr="00CF1140" w:rsidRDefault="00CF1140" w:rsidP="00CF1140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gramStart"/>
                            <w:r w:rsidRPr="00CF1140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  <w:t>del</w:t>
                            </w:r>
                            <w:proofErr w:type="gramEnd"/>
                            <w:r w:rsidRPr="00CF1140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  <w:t xml:space="preserve"> D:\Progs\ /s /q /f</w:t>
                            </w:r>
                          </w:p>
                          <w:p w:rsidR="00CF1140" w:rsidRPr="00CF1140" w:rsidRDefault="00CF1140" w:rsidP="00CF1140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F1140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  <w:t>rmdir</w:t>
                            </w:r>
                            <w:proofErr w:type="spellEnd"/>
                            <w:proofErr w:type="gramEnd"/>
                            <w:r w:rsidRPr="00CF1140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  <w:t xml:space="preserve"> D:\Progs\ /s /q</w:t>
                            </w:r>
                          </w:p>
                          <w:p w:rsidR="00CF1140" w:rsidRPr="00CF1140" w:rsidRDefault="00CF1140" w:rsidP="00CF1140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F1140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  <w:t>xcopy</w:t>
                            </w:r>
                            <w:proofErr w:type="spellEnd"/>
                            <w:proofErr w:type="gramEnd"/>
                            <w:r w:rsidRPr="00CF1140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  <w:t xml:space="preserve"> D:\Infomedia\Program\ReplaceUpdate\Startup D:\Progs\Startup\ /R /S /E /Y</w:t>
                            </w:r>
                          </w:p>
                          <w:p w:rsidR="00CF1140" w:rsidRPr="00CF1140" w:rsidRDefault="00CF1140" w:rsidP="00CF1140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gramStart"/>
                            <w:r w:rsidRPr="00CF1140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  <w:t>del</w:t>
                            </w:r>
                            <w:proofErr w:type="gramEnd"/>
                            <w:r w:rsidRPr="00CF1140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  <w:t xml:space="preserve"> "C:\Documents and Settings\</w:t>
                            </w:r>
                            <w:proofErr w:type="spellStart"/>
                            <w:r w:rsidRPr="00CF1140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  <w:t>infomedia</w:t>
                            </w:r>
                            <w:proofErr w:type="spellEnd"/>
                            <w:r w:rsidRPr="00CF1140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  <w:t>\Start Menu\Programs\</w:t>
                            </w:r>
                            <w:proofErr w:type="spellStart"/>
                            <w:r w:rsidRPr="00CF1140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  <w:t>StartUp</w:t>
                            </w:r>
                            <w:proofErr w:type="spellEnd"/>
                            <w:r w:rsidRPr="00CF1140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  <w:t>\*.</w:t>
                            </w:r>
                            <w:proofErr w:type="spellStart"/>
                            <w:r w:rsidRPr="00CF1140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  <w:t>lnk</w:t>
                            </w:r>
                            <w:proofErr w:type="spellEnd"/>
                            <w:r w:rsidRPr="00CF1140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  <w:t>" /F</w:t>
                            </w:r>
                          </w:p>
                          <w:p w:rsidR="00CF1140" w:rsidRPr="00CF1140" w:rsidRDefault="00CF1140" w:rsidP="00CF1140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CF1140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  <w:t>xcopy</w:t>
                            </w:r>
                            <w:proofErr w:type="spellEnd"/>
                            <w:proofErr w:type="gramEnd"/>
                            <w:r w:rsidRPr="00CF1140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  <w:t xml:space="preserve"> "D:\Progs\Startup\*.lnk" "C:\Documents and Settings\</w:t>
                            </w:r>
                            <w:proofErr w:type="spellStart"/>
                            <w:r w:rsidRPr="00CF1140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  <w:t>infomedia</w:t>
                            </w:r>
                            <w:proofErr w:type="spellEnd"/>
                            <w:r w:rsidRPr="00CF1140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  <w:t>\Start Menu\Programs\</w:t>
                            </w:r>
                            <w:proofErr w:type="spellStart"/>
                            <w:r w:rsidRPr="00CF1140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  <w:t>StartUp</w:t>
                            </w:r>
                            <w:proofErr w:type="spellEnd"/>
                            <w:r w:rsidRPr="00CF1140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  <w:lang w:val="en-US"/>
                              </w:rPr>
                              <w:t>" /I /E /H /Q</w:t>
                            </w:r>
                          </w:p>
                          <w:p w:rsidR="00CF1140" w:rsidRPr="00CF1140" w:rsidRDefault="00CF1140" w:rsidP="00CF1140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CF1140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EwfMgr c: -commit</w:t>
                            </w:r>
                          </w:p>
                          <w:p w:rsidR="00CF1140" w:rsidRPr="00CF1140" w:rsidRDefault="00CF1140" w:rsidP="00CF1140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CF1140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shutdown.exe -r -t 03 -d p</w:t>
                            </w:r>
                          </w:p>
                          <w:p w:rsidR="00CF1140" w:rsidRPr="00CF1140" w:rsidRDefault="00CF1140" w:rsidP="00CF1140">
                            <w:pPr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</w:pPr>
                            <w:r w:rsidRPr="00CF1140">
                              <w:rPr>
                                <w:rFonts w:ascii="Courier New" w:hAnsi="Courier New" w:cs="Courier New"/>
                                <w:sz w:val="14"/>
                                <w:szCs w:val="14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83pt;height:8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" fillcolor="white [3201]" strokeweight=".5pt">
                <v:textbox>
                  <w:txbxContent>
                    <w:p w:rsidR="00CF1140" w:rsidRPr="00CF1140" w:rsidRDefault="00CF1140" w:rsidP="00CF1140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proofErr w:type="gramStart"/>
                      <w:r w:rsidRPr="00CF1140"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  <w:t>xcopy</w:t>
                      </w:r>
                      <w:proofErr w:type="spellEnd"/>
                      <w:proofErr w:type="gramEnd"/>
                      <w:r w:rsidRPr="00CF1140"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  <w:t xml:space="preserve"> D:\Infomedia\Program\ReplaceUpdate\taskkill.exe C:\WINEMB21\system32 /Y</w:t>
                      </w:r>
                    </w:p>
                    <w:p w:rsidR="00CF1140" w:rsidRPr="00CF1140" w:rsidRDefault="00CF1140" w:rsidP="00CF1140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</w:pPr>
                      <w:r w:rsidRPr="00CF1140"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  <w:t>TASKKILL /IM TftUpdate.exe /f</w:t>
                      </w:r>
                    </w:p>
                    <w:p w:rsidR="00CF1140" w:rsidRPr="00CF1140" w:rsidRDefault="00CF1140" w:rsidP="00CF1140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</w:pPr>
                      <w:proofErr w:type="gramStart"/>
                      <w:r w:rsidRPr="00CF1140"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  <w:t>del</w:t>
                      </w:r>
                      <w:proofErr w:type="gramEnd"/>
                      <w:r w:rsidRPr="00CF1140"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  <w:t xml:space="preserve"> D:\Progs\ /s /q /f</w:t>
                      </w:r>
                    </w:p>
                    <w:p w:rsidR="00CF1140" w:rsidRPr="00CF1140" w:rsidRDefault="00CF1140" w:rsidP="00CF1140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proofErr w:type="gramStart"/>
                      <w:r w:rsidRPr="00CF1140"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  <w:t>rmdir</w:t>
                      </w:r>
                      <w:proofErr w:type="spellEnd"/>
                      <w:proofErr w:type="gramEnd"/>
                      <w:r w:rsidRPr="00CF1140"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  <w:t xml:space="preserve"> D:\Progs\ /s /q</w:t>
                      </w:r>
                    </w:p>
                    <w:p w:rsidR="00CF1140" w:rsidRPr="00CF1140" w:rsidRDefault="00CF1140" w:rsidP="00CF1140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proofErr w:type="gramStart"/>
                      <w:r w:rsidRPr="00CF1140"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  <w:t>xcopy</w:t>
                      </w:r>
                      <w:proofErr w:type="spellEnd"/>
                      <w:proofErr w:type="gramEnd"/>
                      <w:r w:rsidRPr="00CF1140"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  <w:t xml:space="preserve"> D:\Infomedia\Program\ReplaceUpdate\Startup D:\Progs\Startup\ /R /S /E /Y</w:t>
                      </w:r>
                    </w:p>
                    <w:p w:rsidR="00CF1140" w:rsidRPr="00CF1140" w:rsidRDefault="00CF1140" w:rsidP="00CF1140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</w:pPr>
                      <w:proofErr w:type="gramStart"/>
                      <w:r w:rsidRPr="00CF1140"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  <w:t>del</w:t>
                      </w:r>
                      <w:proofErr w:type="gramEnd"/>
                      <w:r w:rsidRPr="00CF1140"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  <w:t xml:space="preserve"> "C:\Documents and Settings\</w:t>
                      </w:r>
                      <w:proofErr w:type="spellStart"/>
                      <w:r w:rsidRPr="00CF1140"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  <w:t>infomedia</w:t>
                      </w:r>
                      <w:proofErr w:type="spellEnd"/>
                      <w:r w:rsidRPr="00CF1140"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  <w:t>\Start Menu\Programs\</w:t>
                      </w:r>
                      <w:proofErr w:type="spellStart"/>
                      <w:r w:rsidRPr="00CF1140"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  <w:t>StartUp</w:t>
                      </w:r>
                      <w:proofErr w:type="spellEnd"/>
                      <w:r w:rsidRPr="00CF1140"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  <w:t>\*.</w:t>
                      </w:r>
                      <w:proofErr w:type="spellStart"/>
                      <w:r w:rsidRPr="00CF1140"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  <w:t>lnk</w:t>
                      </w:r>
                      <w:proofErr w:type="spellEnd"/>
                      <w:r w:rsidRPr="00CF1140"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  <w:t>" /F</w:t>
                      </w:r>
                    </w:p>
                    <w:p w:rsidR="00CF1140" w:rsidRPr="00CF1140" w:rsidRDefault="00CF1140" w:rsidP="00CF1140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proofErr w:type="gramStart"/>
                      <w:r w:rsidRPr="00CF1140"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  <w:t>xcopy</w:t>
                      </w:r>
                      <w:proofErr w:type="spellEnd"/>
                      <w:proofErr w:type="gramEnd"/>
                      <w:r w:rsidRPr="00CF1140"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  <w:t xml:space="preserve"> "D:\Progs\Startup\*.lnk" "C:\Documents and Settings\</w:t>
                      </w:r>
                      <w:proofErr w:type="spellStart"/>
                      <w:r w:rsidRPr="00CF1140"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  <w:t>infomedia</w:t>
                      </w:r>
                      <w:proofErr w:type="spellEnd"/>
                      <w:r w:rsidRPr="00CF1140"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  <w:t>\Start Menu\Programs\</w:t>
                      </w:r>
                      <w:proofErr w:type="spellStart"/>
                      <w:r w:rsidRPr="00CF1140"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  <w:t>StartUp</w:t>
                      </w:r>
                      <w:proofErr w:type="spellEnd"/>
                      <w:r w:rsidRPr="00CF1140">
                        <w:rPr>
                          <w:rFonts w:ascii="Courier New" w:hAnsi="Courier New" w:cs="Courier New"/>
                          <w:sz w:val="14"/>
                          <w:szCs w:val="14"/>
                          <w:lang w:val="en-US"/>
                        </w:rPr>
                        <w:t>" /I /E /H /Q</w:t>
                      </w:r>
                    </w:p>
                    <w:p w:rsidR="00CF1140" w:rsidRPr="00CF1140" w:rsidRDefault="00CF1140" w:rsidP="00CF1140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CF1140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EwfMgr c: -commit</w:t>
                      </w:r>
                    </w:p>
                    <w:p w:rsidR="00CF1140" w:rsidRPr="00CF1140" w:rsidRDefault="00CF1140" w:rsidP="00CF1140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CF1140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shutdown.exe -r -t 03 -d p</w:t>
                      </w:r>
                    </w:p>
                    <w:p w:rsidR="00CF1140" w:rsidRPr="00CF1140" w:rsidRDefault="00CF1140" w:rsidP="00CF1140">
                      <w:pPr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</w:pPr>
                      <w:r w:rsidRPr="00CF1140">
                        <w:rPr>
                          <w:rFonts w:ascii="Courier New" w:hAnsi="Courier New" w:cs="Courier New"/>
                          <w:sz w:val="14"/>
                          <w:szCs w:val="14"/>
                        </w:rPr>
                        <w:t>EXIT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337E8" w:rsidRPr="00CF1140" w:rsidRDefault="00CF1140" w:rsidP="00CF1140">
      <w:pPr>
        <w:pStyle w:val="Caption"/>
        <w:jc w:val="center"/>
        <w:rPr>
          <w:lang w:val="en-US"/>
        </w:rPr>
      </w:pPr>
      <w:r w:rsidRPr="00CF1140">
        <w:rPr>
          <w:lang w:val="en-US"/>
        </w:rPr>
        <w:lastRenderedPageBreak/>
        <w:t xml:space="preserve">Figure </w:t>
      </w:r>
      <w:r w:rsidR="00993E53">
        <w:rPr>
          <w:lang w:val="en-US"/>
        </w:rPr>
        <w:fldChar w:fldCharType="begin"/>
      </w:r>
      <w:r w:rsidR="00993E53">
        <w:rPr>
          <w:lang w:val="en-US"/>
        </w:rPr>
        <w:instrText xml:space="preserve"> STYLEREF 1 \s </w:instrText>
      </w:r>
      <w:r w:rsidR="00993E53">
        <w:rPr>
          <w:lang w:val="en-US"/>
        </w:rPr>
        <w:fldChar w:fldCharType="separate"/>
      </w:r>
      <w:r w:rsidR="00993E53">
        <w:rPr>
          <w:noProof/>
          <w:lang w:val="en-US"/>
        </w:rPr>
        <w:t>3</w:t>
      </w:r>
      <w:r w:rsidR="00993E53">
        <w:rPr>
          <w:lang w:val="en-US"/>
        </w:rPr>
        <w:fldChar w:fldCharType="end"/>
      </w:r>
      <w:r w:rsidR="00993E53">
        <w:rPr>
          <w:lang w:val="en-US"/>
        </w:rPr>
        <w:noBreakHyphen/>
      </w:r>
      <w:r w:rsidR="00993E53">
        <w:rPr>
          <w:lang w:val="en-US"/>
        </w:rPr>
        <w:fldChar w:fldCharType="begin"/>
      </w:r>
      <w:r w:rsidR="00993E53">
        <w:rPr>
          <w:lang w:val="en-US"/>
        </w:rPr>
        <w:instrText xml:space="preserve"> SEQ Figure \* ARABIC \s 1 </w:instrText>
      </w:r>
      <w:r w:rsidR="00993E53">
        <w:rPr>
          <w:lang w:val="en-US"/>
        </w:rPr>
        <w:fldChar w:fldCharType="separate"/>
      </w:r>
      <w:r w:rsidR="00993E53">
        <w:rPr>
          <w:noProof/>
          <w:lang w:val="en-US"/>
        </w:rPr>
        <w:t>1</w:t>
      </w:r>
      <w:r w:rsidR="00993E53">
        <w:rPr>
          <w:lang w:val="en-US"/>
        </w:rPr>
        <w:fldChar w:fldCharType="end"/>
      </w:r>
      <w:r w:rsidRPr="00CF1140">
        <w:rPr>
          <w:lang w:val="en-US"/>
        </w:rPr>
        <w:t xml:space="preserve"> Infomedia.bat batch file contents</w:t>
      </w:r>
    </w:p>
    <w:p w:rsidR="00127DBB" w:rsidRDefault="00850416" w:rsidP="00127DBB">
      <w:pPr>
        <w:pStyle w:val="Heading2"/>
        <w:tabs>
          <w:tab w:val="clear" w:pos="576"/>
          <w:tab w:val="clear" w:pos="851"/>
          <w:tab w:val="left" w:pos="709"/>
          <w:tab w:val="num" w:pos="1021"/>
        </w:tabs>
        <w:spacing w:before="240" w:after="60"/>
        <w:ind w:left="1021" w:hanging="1021"/>
        <w:rPr>
          <w:lang w:val="en-US"/>
        </w:rPr>
      </w:pPr>
      <w:bookmarkStart w:id="25" w:name="_Toc350854094"/>
      <w:r>
        <w:rPr>
          <w:lang w:val="en-US"/>
        </w:rPr>
        <w:t>Conversion to executable</w:t>
      </w:r>
      <w:bookmarkEnd w:id="25"/>
    </w:p>
    <w:p w:rsidR="00BE5DFC" w:rsidRDefault="00F209AD" w:rsidP="00AA6163">
      <w:pPr>
        <w:jc w:val="both"/>
        <w:rPr>
          <w:lang w:val="en-US"/>
        </w:rPr>
      </w:pPr>
      <w:r>
        <w:rPr>
          <w:lang w:val="en-US"/>
        </w:rPr>
        <w:t>Convert the batch file “Infomedia.</w:t>
      </w:r>
      <w:r w:rsidR="00625A90">
        <w:rPr>
          <w:lang w:val="en-US"/>
        </w:rPr>
        <w:t>bat</w:t>
      </w:r>
      <w:r>
        <w:rPr>
          <w:lang w:val="en-US"/>
        </w:rPr>
        <w:t xml:space="preserve">” into an executable Infomedia.exe using </w:t>
      </w:r>
      <w:r w:rsidR="00435EBB">
        <w:rPr>
          <w:lang w:val="en-US"/>
        </w:rPr>
        <w:t>a free batch to executable conversion tool. An example tool to use is “</w:t>
      </w:r>
      <w:r w:rsidR="00435EBB" w:rsidRPr="00435EBB">
        <w:rPr>
          <w:lang w:val="en-US"/>
        </w:rPr>
        <w:t>advbattoexe.exe</w:t>
      </w:r>
      <w:r w:rsidR="00435EBB">
        <w:rPr>
          <w:lang w:val="en-US"/>
        </w:rPr>
        <w:t>”</w:t>
      </w:r>
      <w:r w:rsidR="00BE5DFC">
        <w:rPr>
          <w:lang w:val="en-US"/>
        </w:rPr>
        <w:t xml:space="preserve"> is available at the location </w:t>
      </w:r>
      <w:hyperlink r:id="rId28" w:history="1">
        <w:r w:rsidR="00BE5DFC" w:rsidRPr="001B2C41">
          <w:rPr>
            <w:rStyle w:val="Hyperlink"/>
            <w:lang w:val="en-US"/>
          </w:rPr>
          <w:t>http://www.softoxi.com/advanced-bat-to-exe-converter.html</w:t>
        </w:r>
      </w:hyperlink>
      <w:r w:rsidR="00BE5DFC">
        <w:rPr>
          <w:lang w:val="en-US"/>
        </w:rPr>
        <w:t>.</w:t>
      </w:r>
      <w:r w:rsidR="00085E60">
        <w:rPr>
          <w:lang w:val="en-US"/>
        </w:rPr>
        <w:t xml:space="preserve"> </w:t>
      </w:r>
    </w:p>
    <w:p w:rsidR="00085E60" w:rsidRDefault="00085E60" w:rsidP="00AA6163">
      <w:pPr>
        <w:jc w:val="both"/>
        <w:rPr>
          <w:lang w:val="en-US"/>
        </w:rPr>
      </w:pPr>
      <w:r>
        <w:rPr>
          <w:lang w:val="en-US"/>
        </w:rPr>
        <w:t>To convert the file using advbattoexe.exe, click on File-&gt;Open and select the batch file for conversion</w:t>
      </w:r>
      <w:r w:rsidR="00883196">
        <w:rPr>
          <w:lang w:val="en-US"/>
        </w:rPr>
        <w:t>, in</w:t>
      </w:r>
      <w:r>
        <w:rPr>
          <w:lang w:val="en-US"/>
        </w:rPr>
        <w:t xml:space="preserve"> this instance, it is Infomedia.bat.</w:t>
      </w:r>
      <w:r w:rsidR="003826E5">
        <w:rPr>
          <w:lang w:val="en-US"/>
        </w:rPr>
        <w:t xml:space="preserve"> Next, click again on File-&gt;Build EXE. </w:t>
      </w:r>
    </w:p>
    <w:p w:rsidR="003826E5" w:rsidRDefault="003826E5" w:rsidP="00AA6163">
      <w:pPr>
        <w:jc w:val="both"/>
        <w:rPr>
          <w:lang w:val="en-US"/>
        </w:rPr>
      </w:pPr>
    </w:p>
    <w:p w:rsidR="003826E5" w:rsidRDefault="003826E5" w:rsidP="003826E5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119495" cy="37452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dexe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7CC" w:rsidRPr="000107CC" w:rsidRDefault="003826E5" w:rsidP="000107CC">
      <w:pPr>
        <w:pStyle w:val="Caption"/>
        <w:jc w:val="center"/>
        <w:rPr>
          <w:lang w:val="en-US"/>
        </w:rPr>
      </w:pPr>
      <w:bookmarkStart w:id="26" w:name="_Ref341875004"/>
      <w:r w:rsidRPr="003826E5">
        <w:rPr>
          <w:lang w:val="en-US"/>
        </w:rPr>
        <w:t xml:space="preserve">Figure </w:t>
      </w:r>
      <w:r w:rsidR="00993E53">
        <w:rPr>
          <w:lang w:val="en-US"/>
        </w:rPr>
        <w:fldChar w:fldCharType="begin"/>
      </w:r>
      <w:r w:rsidR="00993E53">
        <w:rPr>
          <w:lang w:val="en-US"/>
        </w:rPr>
        <w:instrText xml:space="preserve"> STYLEREF 1 \s </w:instrText>
      </w:r>
      <w:r w:rsidR="00993E53">
        <w:rPr>
          <w:lang w:val="en-US"/>
        </w:rPr>
        <w:fldChar w:fldCharType="separate"/>
      </w:r>
      <w:r w:rsidR="00993E53">
        <w:rPr>
          <w:noProof/>
          <w:lang w:val="en-US"/>
        </w:rPr>
        <w:t>3</w:t>
      </w:r>
      <w:r w:rsidR="00993E53">
        <w:rPr>
          <w:lang w:val="en-US"/>
        </w:rPr>
        <w:fldChar w:fldCharType="end"/>
      </w:r>
      <w:r w:rsidR="00993E53">
        <w:rPr>
          <w:lang w:val="en-US"/>
        </w:rPr>
        <w:noBreakHyphen/>
      </w:r>
      <w:r w:rsidR="00993E53">
        <w:rPr>
          <w:lang w:val="en-US"/>
        </w:rPr>
        <w:fldChar w:fldCharType="begin"/>
      </w:r>
      <w:r w:rsidR="00993E53">
        <w:rPr>
          <w:lang w:val="en-US"/>
        </w:rPr>
        <w:instrText xml:space="preserve"> SEQ Figure \* ARABIC \s 1 </w:instrText>
      </w:r>
      <w:r w:rsidR="00993E53">
        <w:rPr>
          <w:lang w:val="en-US"/>
        </w:rPr>
        <w:fldChar w:fldCharType="separate"/>
      </w:r>
      <w:r w:rsidR="00993E53">
        <w:rPr>
          <w:noProof/>
          <w:lang w:val="en-US"/>
        </w:rPr>
        <w:t>2</w:t>
      </w:r>
      <w:r w:rsidR="00993E53">
        <w:rPr>
          <w:lang w:val="en-US"/>
        </w:rPr>
        <w:fldChar w:fldCharType="end"/>
      </w:r>
      <w:r w:rsidRPr="003826E5">
        <w:rPr>
          <w:lang w:val="en-US"/>
        </w:rPr>
        <w:t xml:space="preserve"> </w:t>
      </w:r>
      <w:r w:rsidR="0097738F">
        <w:rPr>
          <w:lang w:val="en-US"/>
        </w:rPr>
        <w:t>Select executable name</w:t>
      </w:r>
      <w:bookmarkEnd w:id="26"/>
    </w:p>
    <w:p w:rsidR="006D1957" w:rsidRDefault="006D1957" w:rsidP="000107CC">
      <w:pPr>
        <w:rPr>
          <w:lang w:val="en-US"/>
        </w:rPr>
      </w:pPr>
    </w:p>
    <w:p w:rsidR="003826E5" w:rsidRDefault="000107CC" w:rsidP="000107CC">
      <w:pPr>
        <w:rPr>
          <w:lang w:val="en-US"/>
        </w:rPr>
      </w:pPr>
      <w:r>
        <w:rPr>
          <w:lang w:val="en-US"/>
        </w:rPr>
        <w:t>Select the name of the executable as “Infomedia</w:t>
      </w:r>
      <w:r w:rsidR="006D1957">
        <w:rPr>
          <w:lang w:val="en-US"/>
        </w:rPr>
        <w:t>.exe</w:t>
      </w:r>
      <w:r>
        <w:rPr>
          <w:lang w:val="en-US"/>
        </w:rPr>
        <w:t>” and save it</w:t>
      </w:r>
      <w:r w:rsidR="0097738F">
        <w:rPr>
          <w:lang w:val="en-US"/>
        </w:rPr>
        <w:t xml:space="preserve"> as seen in </w:t>
      </w:r>
      <w:r w:rsidR="0097738F">
        <w:rPr>
          <w:lang w:val="en-US"/>
        </w:rPr>
        <w:fldChar w:fldCharType="begin"/>
      </w:r>
      <w:r w:rsidR="0097738F">
        <w:rPr>
          <w:lang w:val="en-US"/>
        </w:rPr>
        <w:instrText xml:space="preserve"> REF _Ref341875004 \h </w:instrText>
      </w:r>
      <w:r w:rsidR="0097738F">
        <w:rPr>
          <w:lang w:val="en-US"/>
        </w:rPr>
      </w:r>
      <w:r w:rsidR="0097738F">
        <w:rPr>
          <w:lang w:val="en-US"/>
        </w:rPr>
        <w:fldChar w:fldCharType="separate"/>
      </w:r>
      <w:r w:rsidR="003A1B56" w:rsidRPr="003826E5">
        <w:rPr>
          <w:lang w:val="en-US"/>
        </w:rPr>
        <w:t xml:space="preserve">Figure </w:t>
      </w:r>
      <w:r w:rsidR="003A1B56">
        <w:rPr>
          <w:noProof/>
          <w:lang w:val="en-US"/>
        </w:rPr>
        <w:t>3</w:t>
      </w:r>
      <w:r w:rsidR="003A1B56">
        <w:rPr>
          <w:lang w:val="en-US"/>
        </w:rPr>
        <w:noBreakHyphen/>
      </w:r>
      <w:r w:rsidR="003A1B56">
        <w:rPr>
          <w:noProof/>
          <w:lang w:val="en-US"/>
        </w:rPr>
        <w:t>2</w:t>
      </w:r>
      <w:r w:rsidR="003A1B56" w:rsidRPr="003826E5">
        <w:rPr>
          <w:lang w:val="en-US"/>
        </w:rPr>
        <w:t xml:space="preserve"> </w:t>
      </w:r>
      <w:r w:rsidR="003A1B56">
        <w:rPr>
          <w:lang w:val="en-US"/>
        </w:rPr>
        <w:t>Select executable name</w:t>
      </w:r>
      <w:r w:rsidR="0097738F">
        <w:rPr>
          <w:lang w:val="en-US"/>
        </w:rPr>
        <w:fldChar w:fldCharType="end"/>
      </w:r>
      <w:r>
        <w:rPr>
          <w:lang w:val="en-US"/>
        </w:rPr>
        <w:t>.</w:t>
      </w:r>
    </w:p>
    <w:p w:rsidR="0097738F" w:rsidRDefault="0097738F" w:rsidP="000107CC">
      <w:pPr>
        <w:rPr>
          <w:lang w:val="en-US"/>
        </w:rPr>
      </w:pPr>
    </w:p>
    <w:p w:rsidR="0097738F" w:rsidRDefault="0097738F" w:rsidP="0097738F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238750" cy="4591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verting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38F" w:rsidRDefault="0097738F" w:rsidP="0097738F">
      <w:pPr>
        <w:pStyle w:val="Caption"/>
        <w:jc w:val="center"/>
        <w:rPr>
          <w:lang w:val="en-US"/>
        </w:rPr>
      </w:pPr>
      <w:bookmarkStart w:id="27" w:name="_Ref341875054"/>
      <w:r w:rsidRPr="0097738F">
        <w:rPr>
          <w:lang w:val="en-US"/>
        </w:rPr>
        <w:t xml:space="preserve">Figure </w:t>
      </w:r>
      <w:r w:rsidR="00993E53">
        <w:rPr>
          <w:lang w:val="en-US"/>
        </w:rPr>
        <w:fldChar w:fldCharType="begin"/>
      </w:r>
      <w:r w:rsidR="00993E53">
        <w:rPr>
          <w:lang w:val="en-US"/>
        </w:rPr>
        <w:instrText xml:space="preserve"> STYLEREF 1 \s </w:instrText>
      </w:r>
      <w:r w:rsidR="00993E53">
        <w:rPr>
          <w:lang w:val="en-US"/>
        </w:rPr>
        <w:fldChar w:fldCharType="separate"/>
      </w:r>
      <w:r w:rsidR="00993E53">
        <w:rPr>
          <w:noProof/>
          <w:lang w:val="en-US"/>
        </w:rPr>
        <w:t>3</w:t>
      </w:r>
      <w:r w:rsidR="00993E53">
        <w:rPr>
          <w:lang w:val="en-US"/>
        </w:rPr>
        <w:fldChar w:fldCharType="end"/>
      </w:r>
      <w:r w:rsidR="00993E53">
        <w:rPr>
          <w:lang w:val="en-US"/>
        </w:rPr>
        <w:noBreakHyphen/>
      </w:r>
      <w:r w:rsidR="00993E53">
        <w:rPr>
          <w:lang w:val="en-US"/>
        </w:rPr>
        <w:fldChar w:fldCharType="begin"/>
      </w:r>
      <w:r w:rsidR="00993E53">
        <w:rPr>
          <w:lang w:val="en-US"/>
        </w:rPr>
        <w:instrText xml:space="preserve"> SEQ Figure \* ARABIC \s 1 </w:instrText>
      </w:r>
      <w:r w:rsidR="00993E53">
        <w:rPr>
          <w:lang w:val="en-US"/>
        </w:rPr>
        <w:fldChar w:fldCharType="separate"/>
      </w:r>
      <w:r w:rsidR="00993E53">
        <w:rPr>
          <w:noProof/>
          <w:lang w:val="en-US"/>
        </w:rPr>
        <w:t>3</w:t>
      </w:r>
      <w:r w:rsidR="00993E53">
        <w:rPr>
          <w:lang w:val="en-US"/>
        </w:rPr>
        <w:fldChar w:fldCharType="end"/>
      </w:r>
      <w:r w:rsidRPr="0097738F">
        <w:rPr>
          <w:lang w:val="en-US"/>
        </w:rPr>
        <w:t xml:space="preserve"> Converting batch file to executable</w:t>
      </w:r>
      <w:bookmarkEnd w:id="27"/>
    </w:p>
    <w:p w:rsidR="0097738F" w:rsidRPr="0097738F" w:rsidRDefault="0097738F" w:rsidP="0097738F">
      <w:pPr>
        <w:rPr>
          <w:lang w:val="en-US"/>
        </w:rPr>
      </w:pPr>
      <w:r>
        <w:rPr>
          <w:lang w:val="en-US"/>
        </w:rPr>
        <w:t xml:space="preserve">Click on the button “Build EXE” to start the conversion as seen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_Ref341875054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3A1B56" w:rsidRPr="0097738F">
        <w:rPr>
          <w:lang w:val="en-US"/>
        </w:rPr>
        <w:t xml:space="preserve">Figure </w:t>
      </w:r>
      <w:r w:rsidR="003A1B56">
        <w:rPr>
          <w:noProof/>
          <w:lang w:val="en-US"/>
        </w:rPr>
        <w:t>3</w:t>
      </w:r>
      <w:r w:rsidR="003A1B56">
        <w:rPr>
          <w:lang w:val="en-US"/>
        </w:rPr>
        <w:noBreakHyphen/>
      </w:r>
      <w:r w:rsidR="003A1B56">
        <w:rPr>
          <w:noProof/>
          <w:lang w:val="en-US"/>
        </w:rPr>
        <w:t>3</w:t>
      </w:r>
      <w:r w:rsidR="003A1B56" w:rsidRPr="0097738F">
        <w:rPr>
          <w:lang w:val="en-US"/>
        </w:rPr>
        <w:t xml:space="preserve"> Converting batch file to executable</w:t>
      </w:r>
      <w:r>
        <w:rPr>
          <w:lang w:val="en-US"/>
        </w:rPr>
        <w:fldChar w:fldCharType="end"/>
      </w:r>
      <w:r>
        <w:rPr>
          <w:lang w:val="en-US"/>
        </w:rPr>
        <w:t>.</w:t>
      </w:r>
      <w:r w:rsidR="005C6CCF">
        <w:rPr>
          <w:lang w:val="en-US"/>
        </w:rPr>
        <w:t xml:space="preserve"> The converted file Infomedia.exe is now available for use.</w:t>
      </w:r>
    </w:p>
    <w:p w:rsidR="00435EBB" w:rsidRDefault="00435EBB" w:rsidP="00435EBB">
      <w:pPr>
        <w:pStyle w:val="Heading2"/>
        <w:tabs>
          <w:tab w:val="clear" w:pos="576"/>
          <w:tab w:val="clear" w:pos="851"/>
          <w:tab w:val="left" w:pos="709"/>
          <w:tab w:val="num" w:pos="1021"/>
        </w:tabs>
        <w:spacing w:before="240" w:after="60"/>
        <w:ind w:left="1021" w:hanging="1021"/>
        <w:rPr>
          <w:lang w:val="en-US"/>
        </w:rPr>
      </w:pPr>
      <w:bookmarkStart w:id="28" w:name="_Ref341873556"/>
      <w:bookmarkStart w:id="29" w:name="_Toc350854095"/>
      <w:r>
        <w:rPr>
          <w:lang w:val="en-US"/>
        </w:rPr>
        <w:t>Folder structure for USB</w:t>
      </w:r>
      <w:bookmarkEnd w:id="28"/>
      <w:bookmarkEnd w:id="29"/>
      <w:r>
        <w:rPr>
          <w:lang w:val="en-US"/>
        </w:rPr>
        <w:t xml:space="preserve"> </w:t>
      </w:r>
    </w:p>
    <w:p w:rsidR="005C29EE" w:rsidRDefault="003659F9" w:rsidP="007E71DC">
      <w:pPr>
        <w:jc w:val="both"/>
        <w:rPr>
          <w:lang w:val="en-US"/>
        </w:rPr>
      </w:pPr>
      <w:r>
        <w:rPr>
          <w:lang w:val="en-US"/>
        </w:rPr>
        <w:t>This section provides the folder structure to perform Update migration.</w:t>
      </w:r>
    </w:p>
    <w:p w:rsidR="003659F9" w:rsidRDefault="003659F9" w:rsidP="007E71DC">
      <w:pPr>
        <w:jc w:val="both"/>
        <w:rPr>
          <w:lang w:val="en-US"/>
        </w:rPr>
      </w:pPr>
      <w:r>
        <w:rPr>
          <w:lang w:val="en-US"/>
        </w:rPr>
        <w:t xml:space="preserve">Place the following folders at the root of the USB stick </w:t>
      </w:r>
    </w:p>
    <w:p w:rsidR="003659F9" w:rsidRDefault="00CA5938" w:rsidP="003659F9">
      <w:pPr>
        <w:pStyle w:val="Caption"/>
        <w:jc w:val="center"/>
      </w:pPr>
      <w:r>
        <w:rPr>
          <w:noProof/>
        </w:rPr>
        <w:drawing>
          <wp:inline distT="0" distB="0" distL="0" distR="0" wp14:anchorId="0B7A3E69" wp14:editId="6BB8FF6F">
            <wp:extent cx="1219200" cy="41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 folder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F9" w:rsidRPr="00CA5938" w:rsidRDefault="003659F9" w:rsidP="003659F9">
      <w:pPr>
        <w:pStyle w:val="Caption"/>
        <w:jc w:val="center"/>
        <w:rPr>
          <w:lang w:val="en-US"/>
        </w:rPr>
      </w:pPr>
      <w:r w:rsidRPr="00CA5938">
        <w:rPr>
          <w:lang w:val="en-US"/>
        </w:rPr>
        <w:t xml:space="preserve">Figure </w:t>
      </w:r>
      <w:r w:rsidR="00993E53">
        <w:rPr>
          <w:lang w:val="en-US"/>
        </w:rPr>
        <w:fldChar w:fldCharType="begin"/>
      </w:r>
      <w:r w:rsidR="00993E53">
        <w:rPr>
          <w:lang w:val="en-US"/>
        </w:rPr>
        <w:instrText xml:space="preserve"> STYLEREF 1 \s </w:instrText>
      </w:r>
      <w:r w:rsidR="00993E53">
        <w:rPr>
          <w:lang w:val="en-US"/>
        </w:rPr>
        <w:fldChar w:fldCharType="separate"/>
      </w:r>
      <w:r w:rsidR="00993E53">
        <w:rPr>
          <w:noProof/>
          <w:lang w:val="en-US"/>
        </w:rPr>
        <w:t>3</w:t>
      </w:r>
      <w:r w:rsidR="00993E53">
        <w:rPr>
          <w:lang w:val="en-US"/>
        </w:rPr>
        <w:fldChar w:fldCharType="end"/>
      </w:r>
      <w:r w:rsidR="00993E53">
        <w:rPr>
          <w:lang w:val="en-US"/>
        </w:rPr>
        <w:noBreakHyphen/>
      </w:r>
      <w:r w:rsidR="00993E53">
        <w:rPr>
          <w:lang w:val="en-US"/>
        </w:rPr>
        <w:fldChar w:fldCharType="begin"/>
      </w:r>
      <w:r w:rsidR="00993E53">
        <w:rPr>
          <w:lang w:val="en-US"/>
        </w:rPr>
        <w:instrText xml:space="preserve"> SEQ Figure \* ARABIC \s 1 </w:instrText>
      </w:r>
      <w:r w:rsidR="00993E53">
        <w:rPr>
          <w:lang w:val="en-US"/>
        </w:rPr>
        <w:fldChar w:fldCharType="separate"/>
      </w:r>
      <w:r w:rsidR="00993E53">
        <w:rPr>
          <w:noProof/>
          <w:lang w:val="en-US"/>
        </w:rPr>
        <w:t>4</w:t>
      </w:r>
      <w:r w:rsidR="00993E53">
        <w:rPr>
          <w:lang w:val="en-US"/>
        </w:rPr>
        <w:fldChar w:fldCharType="end"/>
      </w:r>
      <w:r w:rsidRPr="00CA5938">
        <w:rPr>
          <w:lang w:val="en-US"/>
        </w:rPr>
        <w:t xml:space="preserve"> Folders at USB root</w:t>
      </w:r>
    </w:p>
    <w:p w:rsidR="00BE4A18" w:rsidRPr="00CA5938" w:rsidRDefault="00BE4A18" w:rsidP="00BE4A18">
      <w:pPr>
        <w:rPr>
          <w:lang w:val="en-US"/>
        </w:rPr>
      </w:pPr>
    </w:p>
    <w:p w:rsidR="00BE4A18" w:rsidRDefault="00BE4A18" w:rsidP="00BE4A18">
      <w:pPr>
        <w:pStyle w:val="Heading3"/>
        <w:rPr>
          <w:lang w:val="en-US"/>
        </w:rPr>
      </w:pPr>
      <w:bookmarkStart w:id="30" w:name="_Toc350854096"/>
      <w:r>
        <w:rPr>
          <w:lang w:val="en-US"/>
        </w:rPr>
        <w:t xml:space="preserve">Folder </w:t>
      </w:r>
      <w:proofErr w:type="spellStart"/>
      <w:r>
        <w:rPr>
          <w:lang w:val="en-US"/>
        </w:rPr>
        <w:t>Program_Update</w:t>
      </w:r>
      <w:bookmarkEnd w:id="30"/>
      <w:proofErr w:type="spellEnd"/>
    </w:p>
    <w:p w:rsidR="00BE4A18" w:rsidRDefault="007E71DC" w:rsidP="007E71DC">
      <w:pPr>
        <w:jc w:val="both"/>
        <w:rPr>
          <w:lang w:val="en-US"/>
        </w:rPr>
      </w:pPr>
      <w:r>
        <w:rPr>
          <w:lang w:val="en-US"/>
        </w:rPr>
        <w:t>This is the folder updated by TFTUpdate.exe. It contains the new batch file converted to executable “Infomedia.exe” and a folder “</w:t>
      </w:r>
      <w:proofErr w:type="spellStart"/>
      <w:r>
        <w:rPr>
          <w:lang w:val="en-US"/>
        </w:rPr>
        <w:t>ReplaceUpdate</w:t>
      </w:r>
      <w:proofErr w:type="spellEnd"/>
      <w:r>
        <w:rPr>
          <w:lang w:val="en-US"/>
        </w:rPr>
        <w:t>”.</w:t>
      </w:r>
    </w:p>
    <w:p w:rsidR="00CF003D" w:rsidRDefault="00CF003D" w:rsidP="007E71DC">
      <w:pPr>
        <w:jc w:val="both"/>
        <w:rPr>
          <w:lang w:val="en-US"/>
        </w:rPr>
      </w:pPr>
      <w:r>
        <w:rPr>
          <w:lang w:val="en-US"/>
        </w:rPr>
        <w:t xml:space="preserve">The folder </w:t>
      </w:r>
      <w:proofErr w:type="spellStart"/>
      <w:r>
        <w:rPr>
          <w:lang w:val="en-US"/>
        </w:rPr>
        <w:t>ReplaceUpdate</w:t>
      </w:r>
      <w:proofErr w:type="spellEnd"/>
      <w:r>
        <w:rPr>
          <w:lang w:val="en-US"/>
        </w:rPr>
        <w:t xml:space="preserve"> contains a folder “Startup” and an application “taskkill.exe”. The folder </w:t>
      </w:r>
      <w:r w:rsidR="006D1957">
        <w:rPr>
          <w:lang w:val="en-US"/>
        </w:rPr>
        <w:t>“</w:t>
      </w:r>
      <w:r>
        <w:rPr>
          <w:lang w:val="en-US"/>
        </w:rPr>
        <w:t>Startup</w:t>
      </w:r>
      <w:r w:rsidR="006D1957">
        <w:rPr>
          <w:lang w:val="en-US"/>
        </w:rPr>
        <w:t>”</w:t>
      </w:r>
      <w:r>
        <w:rPr>
          <w:lang w:val="en-US"/>
        </w:rPr>
        <w:t xml:space="preserve"> contains an application “sleep.exe”</w:t>
      </w:r>
      <w:r w:rsidR="00E26C67">
        <w:rPr>
          <w:lang w:val="en-US"/>
        </w:rPr>
        <w:t xml:space="preserve">, </w:t>
      </w:r>
      <w:r w:rsidR="00E26C67" w:rsidRPr="00E26C67">
        <w:rPr>
          <w:lang w:val="en-US"/>
        </w:rPr>
        <w:t>TFTStartup.bat</w:t>
      </w:r>
      <w:r w:rsidR="00E26C67">
        <w:rPr>
          <w:lang w:val="en-US"/>
        </w:rPr>
        <w:t xml:space="preserve"> and a shortcut of </w:t>
      </w:r>
      <w:r w:rsidR="00E26C67" w:rsidRPr="00E26C67">
        <w:rPr>
          <w:lang w:val="en-US"/>
        </w:rPr>
        <w:t>TFTStartup.bat</w:t>
      </w:r>
      <w:r w:rsidR="00E26C67">
        <w:rPr>
          <w:lang w:val="en-US"/>
        </w:rPr>
        <w:t>.</w:t>
      </w:r>
    </w:p>
    <w:p w:rsidR="008F29C4" w:rsidRDefault="008F29C4" w:rsidP="008F29C4">
      <w:pPr>
        <w:jc w:val="both"/>
        <w:rPr>
          <w:lang w:val="en-US"/>
        </w:rPr>
      </w:pPr>
      <w:r>
        <w:rPr>
          <w:lang w:val="en-US"/>
        </w:rPr>
        <w:t xml:space="preserve">The folder </w:t>
      </w:r>
      <w:proofErr w:type="spellStart"/>
      <w:r>
        <w:rPr>
          <w:lang w:val="en-US"/>
        </w:rPr>
        <w:t>Program_Update</w:t>
      </w:r>
      <w:proofErr w:type="spellEnd"/>
      <w:r>
        <w:rPr>
          <w:lang w:val="en-US"/>
        </w:rPr>
        <w:t xml:space="preserve"> can have a different name depending on the contents of TFTUpdate.ini.</w:t>
      </w:r>
    </w:p>
    <w:p w:rsidR="00993E53" w:rsidRDefault="00993E53" w:rsidP="008F29C4">
      <w:pPr>
        <w:jc w:val="both"/>
        <w:rPr>
          <w:lang w:val="en-US"/>
        </w:rPr>
      </w:pPr>
    </w:p>
    <w:p w:rsidR="00993E53" w:rsidRDefault="00993E53" w:rsidP="00993E53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1200785" cy="501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78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09E" w:rsidRDefault="00993E53" w:rsidP="00993E53">
      <w:pPr>
        <w:pStyle w:val="Caption"/>
        <w:jc w:val="center"/>
        <w:rPr>
          <w:lang w:val="en-US"/>
        </w:rPr>
      </w:pPr>
      <w:r w:rsidRPr="00993E53">
        <w:rPr>
          <w:lang w:val="en-US"/>
        </w:rPr>
        <w:t xml:space="preserve">Figure </w:t>
      </w:r>
      <w:r>
        <w:rPr>
          <w:lang w:val="en-US"/>
        </w:rPr>
        <w:fldChar w:fldCharType="begin"/>
      </w:r>
      <w:r>
        <w:rPr>
          <w:lang w:val="en-US"/>
        </w:rPr>
        <w:instrText xml:space="preserve"> STYLEREF 1 \s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3</w:t>
      </w:r>
      <w:r>
        <w:rPr>
          <w:lang w:val="en-US"/>
        </w:rPr>
        <w:fldChar w:fldCharType="end"/>
      </w:r>
      <w:r>
        <w:rPr>
          <w:lang w:val="en-US"/>
        </w:rPr>
        <w:noBreakHyphen/>
      </w:r>
      <w:r>
        <w:rPr>
          <w:lang w:val="en-US"/>
        </w:rPr>
        <w:fldChar w:fldCharType="begin"/>
      </w:r>
      <w:r>
        <w:rPr>
          <w:lang w:val="en-US"/>
        </w:rPr>
        <w:instrText xml:space="preserve"> SEQ Figure \* ARABIC \s 1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5</w:t>
      </w:r>
      <w:r>
        <w:rPr>
          <w:lang w:val="en-US"/>
        </w:rPr>
        <w:fldChar w:fldCharType="end"/>
      </w:r>
      <w:r w:rsidRPr="00993E53">
        <w:rPr>
          <w:lang w:val="en-US"/>
        </w:rPr>
        <w:t xml:space="preserve"> </w:t>
      </w:r>
      <w:r>
        <w:rPr>
          <w:lang w:val="en-US"/>
        </w:rPr>
        <w:t>C</w:t>
      </w:r>
      <w:r w:rsidRPr="00993E53">
        <w:rPr>
          <w:lang w:val="en-US"/>
        </w:rPr>
        <w:t xml:space="preserve">ontents of Folder </w:t>
      </w:r>
      <w:proofErr w:type="spellStart"/>
      <w:r w:rsidRPr="00993E53">
        <w:rPr>
          <w:lang w:val="en-US"/>
        </w:rPr>
        <w:t>Program_Update</w:t>
      </w:r>
      <w:proofErr w:type="spellEnd"/>
    </w:p>
    <w:p w:rsidR="00993E53" w:rsidRDefault="00993E53" w:rsidP="00993E53">
      <w:pPr>
        <w:jc w:val="center"/>
        <w:rPr>
          <w:lang w:val="en-US"/>
        </w:rPr>
      </w:pPr>
    </w:p>
    <w:p w:rsidR="00993E53" w:rsidRDefault="00993E53" w:rsidP="00993E53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914400" cy="4692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E53" w:rsidRPr="00993E53" w:rsidRDefault="00993E53" w:rsidP="00993E53">
      <w:pPr>
        <w:pStyle w:val="Caption"/>
        <w:jc w:val="center"/>
        <w:rPr>
          <w:lang w:val="en-US"/>
        </w:rPr>
      </w:pPr>
      <w:r w:rsidRPr="00993E53">
        <w:rPr>
          <w:lang w:val="en-US"/>
        </w:rPr>
        <w:t xml:space="preserve">Figure </w:t>
      </w:r>
      <w:r>
        <w:fldChar w:fldCharType="begin"/>
      </w:r>
      <w:r w:rsidRPr="00993E53">
        <w:rPr>
          <w:lang w:val="en-US"/>
        </w:rPr>
        <w:instrText xml:space="preserve"> STYLEREF 1 \s </w:instrText>
      </w:r>
      <w:r>
        <w:fldChar w:fldCharType="separate"/>
      </w:r>
      <w:r w:rsidRPr="00993E53">
        <w:rPr>
          <w:noProof/>
          <w:lang w:val="en-US"/>
        </w:rPr>
        <w:t>3</w:t>
      </w:r>
      <w:r>
        <w:fldChar w:fldCharType="end"/>
      </w:r>
      <w:r w:rsidRPr="00993E53">
        <w:rPr>
          <w:lang w:val="en-US"/>
        </w:rPr>
        <w:noBreakHyphen/>
      </w:r>
      <w:r>
        <w:fldChar w:fldCharType="begin"/>
      </w:r>
      <w:r w:rsidRPr="00993E53">
        <w:rPr>
          <w:lang w:val="en-US"/>
        </w:rPr>
        <w:instrText xml:space="preserve"> SEQ Figure \* ARABIC \s 1 </w:instrText>
      </w:r>
      <w:r>
        <w:fldChar w:fldCharType="separate"/>
      </w:r>
      <w:r w:rsidRPr="00993E53">
        <w:rPr>
          <w:noProof/>
          <w:lang w:val="en-US"/>
        </w:rPr>
        <w:t>6</w:t>
      </w:r>
      <w:r>
        <w:fldChar w:fldCharType="end"/>
      </w:r>
      <w:r w:rsidRPr="00993E53">
        <w:rPr>
          <w:lang w:val="en-US"/>
        </w:rPr>
        <w:t xml:space="preserve"> </w:t>
      </w:r>
      <w:r>
        <w:rPr>
          <w:lang w:val="en-US"/>
        </w:rPr>
        <w:t>C</w:t>
      </w:r>
      <w:r w:rsidRPr="00993E53">
        <w:rPr>
          <w:lang w:val="en-US"/>
        </w:rPr>
        <w:t xml:space="preserve">ontents of Folder </w:t>
      </w:r>
      <w:proofErr w:type="spellStart"/>
      <w:r w:rsidRPr="00993E53">
        <w:rPr>
          <w:lang w:val="en-US"/>
        </w:rPr>
        <w:t>ReplaceUpdate</w:t>
      </w:r>
      <w:proofErr w:type="spellEnd"/>
    </w:p>
    <w:p w:rsidR="00993E53" w:rsidRPr="00993E53" w:rsidRDefault="00993E53" w:rsidP="00993E53">
      <w:pPr>
        <w:pStyle w:val="Caption"/>
        <w:rPr>
          <w:lang w:val="en-US"/>
        </w:rPr>
      </w:pPr>
    </w:p>
    <w:p w:rsidR="00993E53" w:rsidRDefault="00993E53" w:rsidP="00993E53">
      <w:pPr>
        <w:jc w:val="center"/>
      </w:pPr>
      <w:r>
        <w:rPr>
          <w:noProof/>
        </w:rPr>
        <w:drawing>
          <wp:inline distT="0" distB="0" distL="0" distR="0">
            <wp:extent cx="1153160" cy="659765"/>
            <wp:effectExtent l="0" t="0" r="889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E53" w:rsidRPr="00993E53" w:rsidRDefault="00993E53" w:rsidP="00993E53">
      <w:pPr>
        <w:pStyle w:val="Caption"/>
        <w:jc w:val="center"/>
        <w:rPr>
          <w:lang w:val="en-US"/>
        </w:rPr>
      </w:pPr>
      <w:r w:rsidRPr="00993E53">
        <w:rPr>
          <w:lang w:val="en-US"/>
        </w:rPr>
        <w:t xml:space="preserve">Figure </w:t>
      </w:r>
      <w:r>
        <w:fldChar w:fldCharType="begin"/>
      </w:r>
      <w:r w:rsidRPr="00993E53">
        <w:rPr>
          <w:lang w:val="en-US"/>
        </w:rPr>
        <w:instrText xml:space="preserve"> STYLEREF 1 \s </w:instrText>
      </w:r>
      <w:r>
        <w:fldChar w:fldCharType="separate"/>
      </w:r>
      <w:r w:rsidRPr="00993E53">
        <w:rPr>
          <w:noProof/>
          <w:lang w:val="en-US"/>
        </w:rPr>
        <w:t>3</w:t>
      </w:r>
      <w:r>
        <w:fldChar w:fldCharType="end"/>
      </w:r>
      <w:r w:rsidRPr="00993E53">
        <w:rPr>
          <w:lang w:val="en-US"/>
        </w:rPr>
        <w:noBreakHyphen/>
      </w:r>
      <w:r>
        <w:fldChar w:fldCharType="begin"/>
      </w:r>
      <w:r w:rsidRPr="00993E53">
        <w:rPr>
          <w:lang w:val="en-US"/>
        </w:rPr>
        <w:instrText xml:space="preserve"> SEQ Figure \* ARABIC \s 1 </w:instrText>
      </w:r>
      <w:r>
        <w:fldChar w:fldCharType="separate"/>
      </w:r>
      <w:r w:rsidRPr="00993E53">
        <w:rPr>
          <w:noProof/>
          <w:lang w:val="en-US"/>
        </w:rPr>
        <w:t>7</w:t>
      </w:r>
      <w:r>
        <w:fldChar w:fldCharType="end"/>
      </w:r>
      <w:r w:rsidRPr="00993E53">
        <w:rPr>
          <w:lang w:val="en-US"/>
        </w:rPr>
        <w:t xml:space="preserve"> Contents of folder Startup</w:t>
      </w:r>
    </w:p>
    <w:p w:rsidR="00993E53" w:rsidRDefault="00993E53" w:rsidP="00993E53">
      <w:pPr>
        <w:pStyle w:val="Caption"/>
        <w:rPr>
          <w:lang w:val="en-US"/>
        </w:rPr>
      </w:pPr>
      <w:r w:rsidRPr="00993E53">
        <w:rPr>
          <w:lang w:val="en-US"/>
        </w:rPr>
        <w:t xml:space="preserve"> </w:t>
      </w:r>
    </w:p>
    <w:p w:rsidR="00993E53" w:rsidRPr="00993E53" w:rsidRDefault="00993E53" w:rsidP="00993E53">
      <w:pPr>
        <w:jc w:val="center"/>
        <w:rPr>
          <w:lang w:val="en-US"/>
        </w:rPr>
      </w:pPr>
    </w:p>
    <w:p w:rsidR="008C309E" w:rsidRDefault="008C309E" w:rsidP="008C309E">
      <w:pPr>
        <w:pStyle w:val="Heading3"/>
        <w:rPr>
          <w:lang w:val="en-US"/>
        </w:rPr>
      </w:pPr>
      <w:bookmarkStart w:id="31" w:name="_Toc350854097"/>
      <w:proofErr w:type="spellStart"/>
      <w:r>
        <w:rPr>
          <w:lang w:val="en-US"/>
        </w:rPr>
        <w:t>ImageUpdate</w:t>
      </w:r>
      <w:bookmarkEnd w:id="31"/>
      <w:proofErr w:type="spellEnd"/>
    </w:p>
    <w:p w:rsidR="008C309E" w:rsidRDefault="008C309E" w:rsidP="008C309E">
      <w:pPr>
        <w:jc w:val="both"/>
        <w:rPr>
          <w:lang w:val="en-US"/>
        </w:rPr>
      </w:pPr>
      <w:r>
        <w:rPr>
          <w:lang w:val="en-US"/>
        </w:rPr>
        <w:t>This is the standard update folder with a batch file “ImageUpdate.bat” and the folders required to perform an update</w:t>
      </w:r>
      <w:r w:rsidR="004C4021">
        <w:rPr>
          <w:lang w:val="en-US"/>
        </w:rPr>
        <w:t xml:space="preserve">. Below is an example of the contents of the folder </w:t>
      </w:r>
      <w:proofErr w:type="spellStart"/>
      <w:r w:rsidR="004C4021">
        <w:rPr>
          <w:lang w:val="en-US"/>
        </w:rPr>
        <w:t>ImageUpdate</w:t>
      </w:r>
      <w:proofErr w:type="spellEnd"/>
      <w:r w:rsidR="004C4021">
        <w:rPr>
          <w:lang w:val="en-US"/>
        </w:rPr>
        <w:t>.</w:t>
      </w:r>
    </w:p>
    <w:p w:rsidR="004C4021" w:rsidRDefault="004C4021" w:rsidP="004C402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32C357E" wp14:editId="420CF977">
            <wp:extent cx="1466850" cy="1285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update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21" w:rsidRDefault="004C4021" w:rsidP="004C4021">
      <w:pPr>
        <w:pStyle w:val="Caption"/>
        <w:jc w:val="center"/>
        <w:rPr>
          <w:lang w:val="en-US"/>
        </w:rPr>
      </w:pPr>
      <w:r w:rsidRPr="008040FD">
        <w:rPr>
          <w:lang w:val="en-US"/>
        </w:rPr>
        <w:t xml:space="preserve">Figure </w:t>
      </w:r>
      <w:r w:rsidR="00993E53">
        <w:rPr>
          <w:lang w:val="en-US"/>
        </w:rPr>
        <w:fldChar w:fldCharType="begin"/>
      </w:r>
      <w:r w:rsidR="00993E53">
        <w:rPr>
          <w:lang w:val="en-US"/>
        </w:rPr>
        <w:instrText xml:space="preserve"> STYLEREF 1 \s </w:instrText>
      </w:r>
      <w:r w:rsidR="00993E53">
        <w:rPr>
          <w:lang w:val="en-US"/>
        </w:rPr>
        <w:fldChar w:fldCharType="separate"/>
      </w:r>
      <w:r w:rsidR="00993E53">
        <w:rPr>
          <w:noProof/>
          <w:lang w:val="en-US"/>
        </w:rPr>
        <w:t>3</w:t>
      </w:r>
      <w:r w:rsidR="00993E53">
        <w:rPr>
          <w:lang w:val="en-US"/>
        </w:rPr>
        <w:fldChar w:fldCharType="end"/>
      </w:r>
      <w:r w:rsidR="00993E53">
        <w:rPr>
          <w:lang w:val="en-US"/>
        </w:rPr>
        <w:noBreakHyphen/>
      </w:r>
      <w:r w:rsidR="00993E53">
        <w:rPr>
          <w:lang w:val="en-US"/>
        </w:rPr>
        <w:fldChar w:fldCharType="begin"/>
      </w:r>
      <w:r w:rsidR="00993E53">
        <w:rPr>
          <w:lang w:val="en-US"/>
        </w:rPr>
        <w:instrText xml:space="preserve"> SEQ Figure \* ARABIC \s 1 </w:instrText>
      </w:r>
      <w:r w:rsidR="00993E53">
        <w:rPr>
          <w:lang w:val="en-US"/>
        </w:rPr>
        <w:fldChar w:fldCharType="separate"/>
      </w:r>
      <w:r w:rsidR="00993E53">
        <w:rPr>
          <w:noProof/>
          <w:lang w:val="en-US"/>
        </w:rPr>
        <w:t>8</w:t>
      </w:r>
      <w:r w:rsidR="00993E53">
        <w:rPr>
          <w:lang w:val="en-US"/>
        </w:rPr>
        <w:fldChar w:fldCharType="end"/>
      </w:r>
      <w:r w:rsidRPr="008040FD">
        <w:rPr>
          <w:lang w:val="en-US"/>
        </w:rPr>
        <w:t xml:space="preserve"> Contents of </w:t>
      </w:r>
      <w:proofErr w:type="spellStart"/>
      <w:r w:rsidRPr="008040FD">
        <w:rPr>
          <w:lang w:val="en-US"/>
        </w:rPr>
        <w:t>ImageUpdate</w:t>
      </w:r>
      <w:proofErr w:type="spellEnd"/>
      <w:r w:rsidRPr="008040FD">
        <w:rPr>
          <w:lang w:val="en-US"/>
        </w:rPr>
        <w:t xml:space="preserve"> folder</w:t>
      </w:r>
    </w:p>
    <w:p w:rsidR="002247A8" w:rsidRPr="002247A8" w:rsidRDefault="002247A8" w:rsidP="002247A8">
      <w:pPr>
        <w:rPr>
          <w:lang w:val="en-US"/>
        </w:rPr>
      </w:pPr>
    </w:p>
    <w:p w:rsidR="002247A8" w:rsidRPr="002247A8" w:rsidRDefault="002247A8" w:rsidP="002247A8">
      <w:pPr>
        <w:jc w:val="both"/>
        <w:rPr>
          <w:lang w:val="en-US"/>
        </w:rPr>
      </w:pPr>
      <w:r>
        <w:rPr>
          <w:lang w:val="en-US"/>
        </w:rPr>
        <w:t xml:space="preserve">The contents of the folder </w:t>
      </w:r>
      <w:proofErr w:type="spellStart"/>
      <w:r>
        <w:rPr>
          <w:lang w:val="en-US"/>
        </w:rPr>
        <w:t>ImageUpdate</w:t>
      </w:r>
      <w:proofErr w:type="spellEnd"/>
      <w:r>
        <w:rPr>
          <w:lang w:val="en-US"/>
        </w:rPr>
        <w:t xml:space="preserve"> are project specific and hence need to be decided by the customer project manager.</w:t>
      </w:r>
    </w:p>
    <w:p w:rsidR="00490EDC" w:rsidRPr="003B3EC8" w:rsidRDefault="00490EDC" w:rsidP="00490EDC">
      <w:pPr>
        <w:pStyle w:val="Heading1"/>
        <w:tabs>
          <w:tab w:val="clear" w:pos="567"/>
          <w:tab w:val="num" w:pos="1021"/>
        </w:tabs>
        <w:spacing w:before="600" w:after="240"/>
        <w:ind w:left="1021" w:right="680" w:hanging="1021"/>
        <w:rPr>
          <w:lang w:val="en-US"/>
        </w:rPr>
      </w:pPr>
      <w:bookmarkStart w:id="32" w:name="_Toc287952322"/>
      <w:bookmarkStart w:id="33" w:name="_Toc350854098"/>
      <w:r w:rsidRPr="003B3EC8">
        <w:rPr>
          <w:lang w:val="en-US"/>
        </w:rPr>
        <w:t>Installation</w:t>
      </w:r>
      <w:bookmarkEnd w:id="32"/>
      <w:bookmarkEnd w:id="33"/>
    </w:p>
    <w:p w:rsidR="00490EDC" w:rsidRPr="003B3EC8" w:rsidRDefault="00490EDC" w:rsidP="00490EDC">
      <w:pPr>
        <w:pStyle w:val="Heading2"/>
        <w:tabs>
          <w:tab w:val="clear" w:pos="851"/>
          <w:tab w:val="left" w:pos="709"/>
          <w:tab w:val="num" w:pos="1021"/>
        </w:tabs>
        <w:spacing w:before="240" w:after="60"/>
        <w:ind w:left="1021" w:hanging="1021"/>
        <w:rPr>
          <w:lang w:val="en-US"/>
        </w:rPr>
      </w:pPr>
      <w:bookmarkStart w:id="34" w:name="_Toc287952323"/>
      <w:bookmarkStart w:id="35" w:name="_Toc350854099"/>
      <w:r w:rsidRPr="003B3EC8">
        <w:rPr>
          <w:lang w:val="en-US"/>
        </w:rPr>
        <w:t>Full installation</w:t>
      </w:r>
      <w:bookmarkEnd w:id="34"/>
      <w:bookmarkEnd w:id="35"/>
    </w:p>
    <w:p w:rsidR="00490EDC" w:rsidRDefault="008E7330" w:rsidP="008E7330">
      <w:pPr>
        <w:jc w:val="both"/>
        <w:rPr>
          <w:lang w:val="en-US"/>
        </w:rPr>
      </w:pPr>
      <w:r>
        <w:rPr>
          <w:lang w:val="en-US"/>
        </w:rPr>
        <w:t xml:space="preserve">The complete Update Migration installation, updates the system from </w:t>
      </w:r>
      <w:proofErr w:type="spellStart"/>
      <w:r>
        <w:rPr>
          <w:lang w:val="en-US"/>
        </w:rPr>
        <w:t>TFTUpdate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Infomedia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TFTPlayer</w:t>
      </w:r>
      <w:proofErr w:type="spellEnd"/>
      <w:r w:rsidR="007D233D">
        <w:rPr>
          <w:lang w:val="en-US"/>
        </w:rPr>
        <w:t xml:space="preserve"> to a system with TFTStartup.bat with other </w:t>
      </w:r>
      <w:proofErr w:type="spellStart"/>
      <w:r w:rsidR="007D233D">
        <w:rPr>
          <w:lang w:val="en-US"/>
        </w:rPr>
        <w:t>Gorba</w:t>
      </w:r>
      <w:proofErr w:type="spellEnd"/>
      <w:r w:rsidR="007D233D">
        <w:rPr>
          <w:lang w:val="en-US"/>
        </w:rPr>
        <w:t xml:space="preserve"> software like </w:t>
      </w:r>
      <w:proofErr w:type="spellStart"/>
      <w:r w:rsidR="007D233D">
        <w:rPr>
          <w:lang w:val="en-US"/>
        </w:rPr>
        <w:t>Protran</w:t>
      </w:r>
      <w:proofErr w:type="spellEnd"/>
      <w:r w:rsidR="007D233D">
        <w:rPr>
          <w:lang w:val="en-US"/>
        </w:rPr>
        <w:t xml:space="preserve">, </w:t>
      </w:r>
      <w:proofErr w:type="spellStart"/>
      <w:r w:rsidR="007D233D">
        <w:rPr>
          <w:lang w:val="en-US"/>
        </w:rPr>
        <w:t>Infomedia</w:t>
      </w:r>
      <w:proofErr w:type="spellEnd"/>
      <w:r w:rsidR="007D233D">
        <w:rPr>
          <w:lang w:val="en-US"/>
        </w:rPr>
        <w:t xml:space="preserve"> and </w:t>
      </w:r>
      <w:proofErr w:type="spellStart"/>
      <w:r w:rsidR="007D233D">
        <w:rPr>
          <w:lang w:val="en-US"/>
        </w:rPr>
        <w:t>Mediserver</w:t>
      </w:r>
      <w:proofErr w:type="spellEnd"/>
      <w:r>
        <w:rPr>
          <w:lang w:val="en-US"/>
        </w:rPr>
        <w:t>.</w:t>
      </w:r>
    </w:p>
    <w:p w:rsidR="00165004" w:rsidRDefault="00165004" w:rsidP="008E7330">
      <w:pPr>
        <w:jc w:val="both"/>
        <w:rPr>
          <w:lang w:val="en-US"/>
        </w:rPr>
      </w:pPr>
      <w:r>
        <w:rPr>
          <w:lang w:val="en-US"/>
        </w:rPr>
        <w:t>Follow the steps below to perform the Update migration.</w:t>
      </w:r>
    </w:p>
    <w:p w:rsidR="00165004" w:rsidRDefault="00165004" w:rsidP="00165004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Clear a USB stick. Prepare the USB stick based on the folder structure in section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_Ref341873556 \w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3A1B56">
        <w:rPr>
          <w:lang w:val="en-US"/>
        </w:rPr>
        <w:t>3.3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165004" w:rsidRDefault="00F27FEC" w:rsidP="00165004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Plug in the USB stick into a TFT and power it on.</w:t>
      </w:r>
    </w:p>
    <w:p w:rsidR="00F27FEC" w:rsidRDefault="00F27FEC" w:rsidP="00165004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TFTUpdate.exe starts and detects the USB stick. It performs</w:t>
      </w:r>
      <w:r w:rsidR="003F7C64">
        <w:rPr>
          <w:lang w:val="en-US"/>
        </w:rPr>
        <w:t xml:space="preserve"> an update of the folder </w:t>
      </w:r>
      <w:proofErr w:type="spellStart"/>
      <w:r w:rsidR="003F7C64">
        <w:rPr>
          <w:lang w:val="en-US"/>
        </w:rPr>
        <w:t>Program_Update</w:t>
      </w:r>
      <w:proofErr w:type="spellEnd"/>
      <w:r w:rsidR="003F7C64">
        <w:rPr>
          <w:lang w:val="en-US"/>
        </w:rPr>
        <w:t xml:space="preserve"> and prompts the user to remove the USB stick.</w:t>
      </w:r>
    </w:p>
    <w:p w:rsidR="003F7C64" w:rsidRDefault="003F7C64" w:rsidP="00165004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Remove the USB stick upon this prompt. </w:t>
      </w:r>
      <w:proofErr w:type="spellStart"/>
      <w:r>
        <w:rPr>
          <w:lang w:val="en-US"/>
        </w:rPr>
        <w:t>TFTUpdate</w:t>
      </w:r>
      <w:proofErr w:type="spellEnd"/>
      <w:r>
        <w:rPr>
          <w:lang w:val="en-US"/>
        </w:rPr>
        <w:t xml:space="preserve"> starts</w:t>
      </w:r>
      <w:r w:rsidR="006D1957">
        <w:rPr>
          <w:lang w:val="en-US"/>
        </w:rPr>
        <w:t xml:space="preserve"> the newly copied</w:t>
      </w:r>
      <w:r>
        <w:rPr>
          <w:lang w:val="en-US"/>
        </w:rPr>
        <w:t xml:space="preserve"> Infomedia.exe. This is the batch file which was converted to an executable. The batch file performs the actions and then shuts down the TFT.</w:t>
      </w:r>
    </w:p>
    <w:p w:rsidR="003F7C64" w:rsidRDefault="003F7C64" w:rsidP="00165004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Plug in the USB stick when the TFT begins to restart. TFTStartup.bat placed in autostart by Infomedia.exe starts.</w:t>
      </w:r>
    </w:p>
    <w:p w:rsidR="003F7C64" w:rsidRDefault="003F7C64" w:rsidP="00165004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TFTStar</w:t>
      </w:r>
      <w:r w:rsidR="002651A8">
        <w:rPr>
          <w:lang w:val="en-US"/>
        </w:rPr>
        <w:t>t</w:t>
      </w:r>
      <w:r>
        <w:rPr>
          <w:lang w:val="en-US"/>
        </w:rPr>
        <w:t>up.bat detects the USB stick and locates ImageUpdate.bat file and begins the standard update process using ImageUpdate folder and ImageUpdate.bat</w:t>
      </w:r>
    </w:p>
    <w:p w:rsidR="003F7C64" w:rsidRPr="00165004" w:rsidRDefault="003F7C64" w:rsidP="00165004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Upon completion of update, the new </w:t>
      </w:r>
      <w:r w:rsidR="006D29D1">
        <w:rPr>
          <w:lang w:val="en-US"/>
        </w:rPr>
        <w:t>set of Gorba software is</w:t>
      </w:r>
      <w:r>
        <w:rPr>
          <w:lang w:val="en-US"/>
        </w:rPr>
        <w:t xml:space="preserve"> launched either after a restart or directly.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6D614F" w:rsidRPr="003B3EC8" w:rsidRDefault="006D614F" w:rsidP="00490EDC">
      <w:pPr>
        <w:pStyle w:val="Heading1"/>
        <w:numPr>
          <w:ilvl w:val="0"/>
          <w:numId w:val="0"/>
        </w:numPr>
        <w:rPr>
          <w:lang w:val="en-US"/>
        </w:rPr>
      </w:pPr>
    </w:p>
    <w:p w:rsidR="00912989" w:rsidRPr="003B3EC8" w:rsidRDefault="00912989" w:rsidP="00912989">
      <w:pPr>
        <w:rPr>
          <w:lang w:val="en-US"/>
        </w:rPr>
      </w:pPr>
    </w:p>
    <w:sectPr w:rsidR="00912989" w:rsidRPr="003B3EC8" w:rsidSect="000F09A1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418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45E" w:rsidRDefault="0078345E">
      <w:r>
        <w:separator/>
      </w:r>
    </w:p>
  </w:endnote>
  <w:endnote w:type="continuationSeparator" w:id="0">
    <w:p w:rsidR="0078345E" w:rsidRDefault="00783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rutiger 45 Light">
    <w:altName w:val="Frutiger 45 Light"/>
    <w:panose1 w:val="000003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7Cn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Footer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183"/>
      <w:gridCol w:w="3969"/>
      <w:gridCol w:w="1701"/>
    </w:tblGrid>
    <w:tr w:rsidR="00021DD0" w:rsidRPr="00FD08AF" w:rsidTr="00211797">
      <w:tc>
        <w:tcPr>
          <w:tcW w:w="0" w:type="auto"/>
        </w:tcPr>
        <w:p w:rsidR="00021DD0" w:rsidRPr="00FD08AF" w:rsidRDefault="00021DD0" w:rsidP="006C3BEC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FILENAME \* CHARFORMAT </w:instrText>
          </w:r>
          <w:r w:rsidRPr="00FD08AF">
            <w:rPr>
              <w:lang w:val="en-US"/>
            </w:rPr>
            <w:fldChar w:fldCharType="separate"/>
          </w:r>
          <w:r w:rsidR="003A1B56">
            <w:rPr>
              <w:noProof/>
              <w:lang w:val="en-US"/>
            </w:rPr>
            <w:t>TD_UpdateMigration</w:t>
          </w:r>
          <w:r w:rsidRPr="00FD08AF">
            <w:rPr>
              <w:lang w:val="en-US"/>
            </w:rPr>
            <w:fldChar w:fldCharType="end"/>
          </w:r>
          <w:r w:rsidRPr="00FD08AF">
            <w:rPr>
              <w:lang w:val="en-US"/>
            </w:rPr>
            <w:tab/>
          </w:r>
        </w:p>
      </w:tc>
      <w:tc>
        <w:tcPr>
          <w:tcW w:w="3969" w:type="dxa"/>
        </w:tcPr>
        <w:p w:rsidR="00021DD0" w:rsidRPr="00FD08AF" w:rsidRDefault="00021DD0" w:rsidP="00326E17">
          <w:pPr>
            <w:pStyle w:val="Footer"/>
            <w:tabs>
              <w:tab w:val="clear" w:pos="4536"/>
            </w:tabs>
            <w:rPr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DOCPROPERTY GO_</w:instrText>
          </w:r>
          <w:r>
            <w:rPr>
              <w:lang w:val="en-US"/>
            </w:rPr>
            <w:instrText>Footer</w:instrText>
          </w:r>
          <w:r w:rsidRPr="00FD08AF">
            <w:rPr>
              <w:lang w:val="en-US"/>
            </w:rPr>
            <w:instrText xml:space="preserve"> \* CHARFORMAT</w:instrText>
          </w:r>
          <w:r w:rsidRPr="00FD08AF">
            <w:rPr>
              <w:lang w:val="en-US"/>
            </w:rPr>
            <w:fldChar w:fldCharType="separate"/>
          </w:r>
          <w:r w:rsidR="003A1B56">
            <w:rPr>
              <w:lang w:val="en-US"/>
            </w:rPr>
            <w:t>2012-11-27 / RAN, Internal use only</w:t>
          </w:r>
          <w:r w:rsidRPr="00FD08AF">
            <w:rPr>
              <w:lang w:val="en-US"/>
            </w:rPr>
            <w:fldChar w:fldCharType="end"/>
          </w:r>
        </w:p>
      </w:tc>
      <w:tc>
        <w:tcPr>
          <w:tcW w:w="1701" w:type="dxa"/>
        </w:tcPr>
        <w:p w:rsidR="00021DD0" w:rsidRPr="00FD08AF" w:rsidRDefault="00021DD0" w:rsidP="00326E17">
          <w:pPr>
            <w:pStyle w:val="Footer"/>
            <w:tabs>
              <w:tab w:val="right" w:pos="1512"/>
            </w:tabs>
            <w:rPr>
              <w:lang w:val="en-US"/>
            </w:rPr>
          </w:pPr>
          <w:r w:rsidRPr="00FD08AF">
            <w:rPr>
              <w:lang w:val="en-US"/>
            </w:rPr>
            <w:tab/>
            <w:t xml:space="preserve">Page </w:t>
          </w:r>
          <w:r w:rsidRPr="00FD08AF">
            <w:rPr>
              <w:rStyle w:val="PageNumber"/>
              <w:lang w:val="en-US"/>
            </w:rPr>
            <w:fldChar w:fldCharType="begin"/>
          </w:r>
          <w:r w:rsidRPr="00FD08AF">
            <w:rPr>
              <w:rStyle w:val="PageNumber"/>
              <w:lang w:val="en-US"/>
            </w:rPr>
            <w:instrText xml:space="preserve"> PAGE </w:instrText>
          </w:r>
          <w:r w:rsidRPr="00FD08AF">
            <w:rPr>
              <w:rStyle w:val="PageNumber"/>
              <w:lang w:val="en-US"/>
            </w:rPr>
            <w:fldChar w:fldCharType="separate"/>
          </w:r>
          <w:r w:rsidR="004218E2">
            <w:rPr>
              <w:rStyle w:val="PageNumber"/>
              <w:noProof/>
              <w:lang w:val="en-US"/>
            </w:rPr>
            <w:t>7</w:t>
          </w:r>
          <w:r w:rsidRPr="00FD08AF">
            <w:rPr>
              <w:rStyle w:val="PageNumber"/>
              <w:lang w:val="en-US"/>
            </w:rPr>
            <w:fldChar w:fldCharType="end"/>
          </w:r>
          <w:r w:rsidRPr="00FD08AF">
            <w:rPr>
              <w:rStyle w:val="PageNumber"/>
              <w:lang w:val="en-US"/>
            </w:rPr>
            <w:t xml:space="preserve"> / </w:t>
          </w:r>
          <w:r w:rsidRPr="00FD08AF">
            <w:rPr>
              <w:rStyle w:val="PageNumber"/>
              <w:lang w:val="en-US"/>
            </w:rPr>
            <w:fldChar w:fldCharType="begin"/>
          </w:r>
          <w:r w:rsidRPr="00FD08AF">
            <w:rPr>
              <w:rStyle w:val="PageNumber"/>
              <w:lang w:val="en-US"/>
            </w:rPr>
            <w:instrText xml:space="preserve"> NUMPAGES </w:instrText>
          </w:r>
          <w:r w:rsidRPr="00FD08AF">
            <w:rPr>
              <w:rStyle w:val="PageNumber"/>
              <w:lang w:val="en-US"/>
            </w:rPr>
            <w:fldChar w:fldCharType="separate"/>
          </w:r>
          <w:r w:rsidR="004218E2">
            <w:rPr>
              <w:rStyle w:val="PageNumber"/>
              <w:noProof/>
              <w:lang w:val="en-US"/>
            </w:rPr>
            <w:t>7</w:t>
          </w:r>
          <w:r w:rsidRPr="00FD08AF">
            <w:rPr>
              <w:rStyle w:val="PageNumber"/>
              <w:lang w:val="en-US"/>
            </w:rPr>
            <w:fldChar w:fldCharType="end"/>
          </w:r>
        </w:p>
      </w:tc>
    </w:tr>
  </w:tbl>
  <w:p w:rsidR="00021DD0" w:rsidRPr="00FD08AF" w:rsidRDefault="00021DD0" w:rsidP="00FD08AF">
    <w:pPr>
      <w:pStyle w:val="Footer"/>
      <w:rPr>
        <w:lang w:val="en-US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183"/>
      <w:gridCol w:w="3969"/>
      <w:gridCol w:w="1701"/>
    </w:tblGrid>
    <w:tr w:rsidR="00021DD0" w:rsidRPr="00FD08AF">
      <w:tc>
        <w:tcPr>
          <w:tcW w:w="0" w:type="auto"/>
        </w:tcPr>
        <w:p w:rsidR="00021DD0" w:rsidRPr="00FD08AF" w:rsidRDefault="00021DD0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FILENAME \* CHARFORMAT </w:instrText>
          </w:r>
          <w:r w:rsidRPr="00FD08AF">
            <w:rPr>
              <w:lang w:val="en-US"/>
            </w:rPr>
            <w:fldChar w:fldCharType="separate"/>
          </w:r>
          <w:r w:rsidR="003A1B56">
            <w:rPr>
              <w:noProof/>
              <w:lang w:val="en-US"/>
            </w:rPr>
            <w:t>TD_UpdateMigration</w:t>
          </w:r>
          <w:r w:rsidRPr="00FD08AF">
            <w:rPr>
              <w:lang w:val="en-US"/>
            </w:rPr>
            <w:fldChar w:fldCharType="end"/>
          </w:r>
          <w:r w:rsidRPr="00FD08AF">
            <w:rPr>
              <w:lang w:val="en-US"/>
            </w:rPr>
            <w:tab/>
          </w:r>
        </w:p>
      </w:tc>
      <w:tc>
        <w:tcPr>
          <w:tcW w:w="3969" w:type="dxa"/>
        </w:tcPr>
        <w:p w:rsidR="00021DD0" w:rsidRPr="00FD08AF" w:rsidRDefault="00021DD0">
          <w:pPr>
            <w:pStyle w:val="Footer"/>
            <w:tabs>
              <w:tab w:val="clear" w:pos="4536"/>
            </w:tabs>
            <w:rPr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DOCPROPERTY GO_</w:instrText>
          </w:r>
          <w:r>
            <w:rPr>
              <w:lang w:val="en-US"/>
            </w:rPr>
            <w:instrText>Footer</w:instrText>
          </w:r>
          <w:r w:rsidRPr="00FD08AF">
            <w:rPr>
              <w:lang w:val="en-US"/>
            </w:rPr>
            <w:instrText xml:space="preserve"> \* CHARFORMAT</w:instrText>
          </w:r>
          <w:r w:rsidRPr="00FD08AF">
            <w:rPr>
              <w:lang w:val="en-US"/>
            </w:rPr>
            <w:fldChar w:fldCharType="separate"/>
          </w:r>
          <w:r w:rsidR="003A1B56">
            <w:rPr>
              <w:lang w:val="en-US"/>
            </w:rPr>
            <w:t>2012-11-27 / RAN, Internal use only</w:t>
          </w:r>
          <w:r w:rsidRPr="00FD08AF">
            <w:rPr>
              <w:lang w:val="en-US"/>
            </w:rPr>
            <w:fldChar w:fldCharType="end"/>
          </w:r>
        </w:p>
      </w:tc>
      <w:tc>
        <w:tcPr>
          <w:tcW w:w="1701" w:type="dxa"/>
        </w:tcPr>
        <w:p w:rsidR="00021DD0" w:rsidRPr="00FD08AF" w:rsidRDefault="00021DD0">
          <w:pPr>
            <w:pStyle w:val="Footer"/>
            <w:tabs>
              <w:tab w:val="right" w:pos="1512"/>
            </w:tabs>
            <w:rPr>
              <w:lang w:val="en-US"/>
            </w:rPr>
          </w:pPr>
          <w:r w:rsidRPr="00FD08AF">
            <w:rPr>
              <w:lang w:val="en-US"/>
            </w:rPr>
            <w:tab/>
            <w:t xml:space="preserve">Page </w:t>
          </w:r>
          <w:r w:rsidRPr="00FD08AF">
            <w:rPr>
              <w:rStyle w:val="PageNumber"/>
              <w:lang w:val="en-US"/>
            </w:rPr>
            <w:fldChar w:fldCharType="begin"/>
          </w:r>
          <w:r w:rsidRPr="00FD08AF">
            <w:rPr>
              <w:rStyle w:val="PageNumber"/>
              <w:lang w:val="en-US"/>
            </w:rPr>
            <w:instrText xml:space="preserve"> PAGE </w:instrText>
          </w:r>
          <w:r w:rsidRPr="00FD08AF">
            <w:rPr>
              <w:rStyle w:val="PageNumber"/>
              <w:lang w:val="en-US"/>
            </w:rPr>
            <w:fldChar w:fldCharType="separate"/>
          </w:r>
          <w:r w:rsidR="004218E2">
            <w:rPr>
              <w:rStyle w:val="PageNumber"/>
              <w:noProof/>
              <w:lang w:val="en-US"/>
            </w:rPr>
            <w:t>2</w:t>
          </w:r>
          <w:r w:rsidRPr="00FD08AF">
            <w:rPr>
              <w:rStyle w:val="PageNumber"/>
              <w:lang w:val="en-US"/>
            </w:rPr>
            <w:fldChar w:fldCharType="end"/>
          </w:r>
          <w:r w:rsidRPr="00FD08AF">
            <w:rPr>
              <w:rStyle w:val="PageNumber"/>
              <w:lang w:val="en-US"/>
            </w:rPr>
            <w:t xml:space="preserve"> / </w:t>
          </w:r>
          <w:r w:rsidRPr="00FD08AF">
            <w:rPr>
              <w:rStyle w:val="PageNumber"/>
              <w:lang w:val="en-US"/>
            </w:rPr>
            <w:fldChar w:fldCharType="begin"/>
          </w:r>
          <w:r w:rsidRPr="00FD08AF">
            <w:rPr>
              <w:rStyle w:val="PageNumber"/>
              <w:lang w:val="en-US"/>
            </w:rPr>
            <w:instrText xml:space="preserve"> NUMPAGES </w:instrText>
          </w:r>
          <w:r w:rsidRPr="00FD08AF">
            <w:rPr>
              <w:rStyle w:val="PageNumber"/>
              <w:lang w:val="en-US"/>
            </w:rPr>
            <w:fldChar w:fldCharType="separate"/>
          </w:r>
          <w:r w:rsidR="004218E2">
            <w:rPr>
              <w:rStyle w:val="PageNumber"/>
              <w:noProof/>
              <w:lang w:val="en-US"/>
            </w:rPr>
            <w:t>7</w:t>
          </w:r>
          <w:r w:rsidRPr="00FD08AF">
            <w:rPr>
              <w:rStyle w:val="PageNumber"/>
              <w:lang w:val="en-US"/>
            </w:rPr>
            <w:fldChar w:fldCharType="end"/>
          </w:r>
        </w:p>
      </w:tc>
    </w:tr>
  </w:tbl>
  <w:p w:rsidR="00021DD0" w:rsidRPr="00FD08AF" w:rsidRDefault="00021DD0">
    <w:pPr>
      <w:pStyle w:val="Footer"/>
      <w:rPr>
        <w:lang w:val="en-US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183"/>
      <w:gridCol w:w="3969"/>
      <w:gridCol w:w="1701"/>
    </w:tblGrid>
    <w:tr w:rsidR="00021DD0" w:rsidRPr="00FD08AF">
      <w:tc>
        <w:tcPr>
          <w:tcW w:w="0" w:type="auto"/>
        </w:tcPr>
        <w:p w:rsidR="00021DD0" w:rsidRPr="00FD08AF" w:rsidRDefault="00021DD0">
          <w:pPr>
            <w:pStyle w:val="Footer"/>
            <w:tabs>
              <w:tab w:val="clear" w:pos="4536"/>
              <w:tab w:val="clear" w:pos="9072"/>
              <w:tab w:val="right" w:pos="4212"/>
            </w:tabs>
            <w:rPr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FILENAME \* CHARFORMAT </w:instrText>
          </w:r>
          <w:r w:rsidRPr="00FD08AF">
            <w:rPr>
              <w:lang w:val="en-US"/>
            </w:rPr>
            <w:fldChar w:fldCharType="separate"/>
          </w:r>
          <w:r w:rsidR="003A1B56">
            <w:rPr>
              <w:noProof/>
              <w:lang w:val="en-US"/>
            </w:rPr>
            <w:t>TD_UpdateMigration</w:t>
          </w:r>
          <w:r w:rsidRPr="00FD08AF">
            <w:rPr>
              <w:lang w:val="en-US"/>
            </w:rPr>
            <w:fldChar w:fldCharType="end"/>
          </w:r>
          <w:r w:rsidRPr="00FD08AF">
            <w:rPr>
              <w:lang w:val="en-US"/>
            </w:rPr>
            <w:tab/>
          </w:r>
        </w:p>
      </w:tc>
      <w:tc>
        <w:tcPr>
          <w:tcW w:w="3969" w:type="dxa"/>
        </w:tcPr>
        <w:p w:rsidR="00021DD0" w:rsidRPr="00FD08AF" w:rsidRDefault="00021DD0">
          <w:pPr>
            <w:pStyle w:val="Footer"/>
            <w:tabs>
              <w:tab w:val="clear" w:pos="4536"/>
            </w:tabs>
            <w:rPr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DOCPROPERTY GO_</w:instrText>
          </w:r>
          <w:r>
            <w:rPr>
              <w:lang w:val="en-US"/>
            </w:rPr>
            <w:instrText>Footer</w:instrText>
          </w:r>
          <w:r w:rsidRPr="00FD08AF">
            <w:rPr>
              <w:lang w:val="en-US"/>
            </w:rPr>
            <w:instrText xml:space="preserve"> \* CHARFORMAT</w:instrText>
          </w:r>
          <w:r w:rsidRPr="00FD08AF">
            <w:rPr>
              <w:lang w:val="en-US"/>
            </w:rPr>
            <w:fldChar w:fldCharType="separate"/>
          </w:r>
          <w:r w:rsidR="003A1B56">
            <w:rPr>
              <w:lang w:val="en-US"/>
            </w:rPr>
            <w:t>2012-11-27 / RAN, Internal use only</w:t>
          </w:r>
          <w:r w:rsidRPr="00FD08AF">
            <w:rPr>
              <w:lang w:val="en-US"/>
            </w:rPr>
            <w:fldChar w:fldCharType="end"/>
          </w:r>
        </w:p>
      </w:tc>
      <w:tc>
        <w:tcPr>
          <w:tcW w:w="1701" w:type="dxa"/>
        </w:tcPr>
        <w:p w:rsidR="00021DD0" w:rsidRPr="00FD08AF" w:rsidRDefault="00021DD0">
          <w:pPr>
            <w:pStyle w:val="Footer"/>
            <w:tabs>
              <w:tab w:val="right" w:pos="1512"/>
            </w:tabs>
            <w:rPr>
              <w:lang w:val="en-US"/>
            </w:rPr>
          </w:pPr>
          <w:r w:rsidRPr="00FD08AF">
            <w:rPr>
              <w:lang w:val="en-US"/>
            </w:rPr>
            <w:tab/>
            <w:t xml:space="preserve">Page </w:t>
          </w:r>
          <w:r w:rsidRPr="00FD08AF">
            <w:rPr>
              <w:rStyle w:val="PageNumber"/>
              <w:lang w:val="en-US"/>
            </w:rPr>
            <w:fldChar w:fldCharType="begin"/>
          </w:r>
          <w:r w:rsidRPr="00FD08AF">
            <w:rPr>
              <w:rStyle w:val="PageNumber"/>
              <w:lang w:val="en-US"/>
            </w:rPr>
            <w:instrText xml:space="preserve"> PAGE </w:instrText>
          </w:r>
          <w:r w:rsidRPr="00FD08AF">
            <w:rPr>
              <w:rStyle w:val="PageNumber"/>
              <w:lang w:val="en-US"/>
            </w:rPr>
            <w:fldChar w:fldCharType="separate"/>
          </w:r>
          <w:r w:rsidR="004218E2">
            <w:rPr>
              <w:rStyle w:val="PageNumber"/>
              <w:noProof/>
              <w:lang w:val="en-US"/>
            </w:rPr>
            <w:t>3</w:t>
          </w:r>
          <w:r w:rsidRPr="00FD08AF">
            <w:rPr>
              <w:rStyle w:val="PageNumber"/>
              <w:lang w:val="en-US"/>
            </w:rPr>
            <w:fldChar w:fldCharType="end"/>
          </w:r>
          <w:r w:rsidRPr="00FD08AF">
            <w:rPr>
              <w:rStyle w:val="PageNumber"/>
              <w:lang w:val="en-US"/>
            </w:rPr>
            <w:t xml:space="preserve"> / </w:t>
          </w:r>
          <w:r w:rsidRPr="00FD08AF">
            <w:rPr>
              <w:rStyle w:val="PageNumber"/>
              <w:lang w:val="en-US"/>
            </w:rPr>
            <w:fldChar w:fldCharType="begin"/>
          </w:r>
          <w:r w:rsidRPr="00FD08AF">
            <w:rPr>
              <w:rStyle w:val="PageNumber"/>
              <w:lang w:val="en-US"/>
            </w:rPr>
            <w:instrText xml:space="preserve"> NUMPAGES </w:instrText>
          </w:r>
          <w:r w:rsidRPr="00FD08AF">
            <w:rPr>
              <w:rStyle w:val="PageNumber"/>
              <w:lang w:val="en-US"/>
            </w:rPr>
            <w:fldChar w:fldCharType="separate"/>
          </w:r>
          <w:r w:rsidR="004218E2">
            <w:rPr>
              <w:rStyle w:val="PageNumber"/>
              <w:noProof/>
              <w:lang w:val="en-US"/>
            </w:rPr>
            <w:t>7</w:t>
          </w:r>
          <w:r w:rsidRPr="00FD08AF">
            <w:rPr>
              <w:rStyle w:val="PageNumber"/>
              <w:lang w:val="en-US"/>
            </w:rPr>
            <w:fldChar w:fldCharType="end"/>
          </w:r>
        </w:p>
      </w:tc>
    </w:tr>
  </w:tbl>
  <w:p w:rsidR="00021DD0" w:rsidRPr="00FD08AF" w:rsidRDefault="00021DD0">
    <w:pPr>
      <w:pStyle w:val="Footer"/>
      <w:rPr>
        <w:lang w:val="en-US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45E" w:rsidRDefault="0078345E">
      <w:r>
        <w:separator/>
      </w:r>
    </w:p>
  </w:footnote>
  <w:footnote w:type="continuationSeparator" w:id="0">
    <w:p w:rsidR="0078345E" w:rsidRDefault="007834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Head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021DD0" w:rsidRPr="00FD08AF" w:rsidTr="00914BA5">
      <w:trPr>
        <w:jc w:val="center"/>
      </w:trPr>
      <w:tc>
        <w:tcPr>
          <w:tcW w:w="1701" w:type="dxa"/>
          <w:vMerge w:val="restart"/>
          <w:tcMar>
            <w:top w:w="0" w:type="dxa"/>
            <w:bottom w:w="57" w:type="dxa"/>
          </w:tcMar>
          <w:vAlign w:val="center"/>
        </w:tcPr>
        <w:p w:rsidR="00021DD0" w:rsidRPr="00FD08AF" w:rsidRDefault="00D45ABF" w:rsidP="00C862CE">
          <w:pPr>
            <w:pStyle w:val="Header"/>
            <w:rPr>
              <w:lang w:val="en-US"/>
            </w:rPr>
          </w:pPr>
          <w:r>
            <w:rPr>
              <w:noProof/>
            </w:rPr>
            <w:drawing>
              <wp:inline distT="0" distB="0" distL="0" distR="0">
                <wp:extent cx="904875" cy="266700"/>
                <wp:effectExtent l="0" t="0" r="9525" b="0"/>
                <wp:docPr id="12" name="Bild 1" descr="Gorba-Logo_BB_b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Gorba-Logo_BB_b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</w:tcPr>
        <w:p w:rsidR="00021DD0" w:rsidRPr="00FD08AF" w:rsidRDefault="00021DD0" w:rsidP="00C862CE">
          <w:pPr>
            <w:pStyle w:val="Header"/>
            <w:rPr>
              <w:szCs w:val="22"/>
              <w:lang w:val="en-US"/>
            </w:rPr>
          </w:pP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DOCPROPERTY  GO_</w:instrText>
          </w:r>
          <w:r>
            <w:rPr>
              <w:rFonts w:ascii="Frutiger 57Cn" w:hAnsi="Frutiger 57Cn"/>
              <w:b/>
              <w:szCs w:val="22"/>
              <w:lang w:val="en-US"/>
            </w:rPr>
            <w:instrText>Header1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 \* CHARFORMAT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proofErr w:type="spellStart"/>
          <w:r w:rsidR="003A1B56">
            <w:rPr>
              <w:rFonts w:ascii="Frutiger 57Cn" w:hAnsi="Frutiger 57Cn"/>
              <w:b/>
              <w:szCs w:val="22"/>
              <w:lang w:val="en-US"/>
            </w:rPr>
            <w:t>imotion</w:t>
          </w:r>
          <w:proofErr w:type="spellEnd"/>
          <w:r w:rsidR="003A1B56">
            <w:rPr>
              <w:rFonts w:ascii="Frutiger 57Cn" w:hAnsi="Frutiger 57Cn"/>
              <w:b/>
              <w:szCs w:val="22"/>
              <w:lang w:val="en-US"/>
            </w:rPr>
            <w:t>, Update Migration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021DD0" w:rsidRPr="00FD08AF" w:rsidTr="00914BA5">
      <w:trPr>
        <w:jc w:val="center"/>
      </w:trPr>
      <w:tc>
        <w:tcPr>
          <w:tcW w:w="1701" w:type="dxa"/>
          <w:vMerge/>
        </w:tcPr>
        <w:p w:rsidR="00021DD0" w:rsidRPr="00FD08AF" w:rsidRDefault="00021DD0" w:rsidP="00C862CE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</w:tcPr>
        <w:p w:rsidR="00021DD0" w:rsidRPr="00B7037B" w:rsidRDefault="00021DD0" w:rsidP="00C862CE">
          <w:pPr>
            <w:pStyle w:val="Header"/>
            <w:rPr>
              <w:sz w:val="32"/>
              <w:szCs w:val="28"/>
              <w:lang w:val="en-US"/>
            </w:rPr>
          </w:pPr>
          <w:r w:rsidRPr="00B7037B">
            <w:rPr>
              <w:szCs w:val="22"/>
              <w:lang w:val="en-US"/>
            </w:rPr>
            <w:fldChar w:fldCharType="begin"/>
          </w:r>
          <w:r w:rsidRPr="00B7037B">
            <w:rPr>
              <w:szCs w:val="22"/>
              <w:lang w:val="en-US"/>
            </w:rPr>
            <w:instrText xml:space="preserve"> DOCPROPERTY GO_Header2 \* CHARFORMAT</w:instrText>
          </w:r>
          <w:r w:rsidRPr="00B7037B">
            <w:rPr>
              <w:szCs w:val="22"/>
              <w:lang w:val="en-US"/>
            </w:rPr>
            <w:fldChar w:fldCharType="separate"/>
          </w:r>
          <w:r w:rsidR="003A1B56">
            <w:rPr>
              <w:szCs w:val="22"/>
              <w:lang w:val="en-US"/>
            </w:rPr>
            <w:t>User Manual, Technical Description, 0.3, Draft</w:t>
          </w:r>
          <w:r w:rsidRPr="00B7037B">
            <w:rPr>
              <w:szCs w:val="22"/>
              <w:lang w:val="en-US"/>
            </w:rPr>
            <w:fldChar w:fldCharType="end"/>
          </w:r>
        </w:p>
      </w:tc>
    </w:tr>
  </w:tbl>
  <w:p w:rsidR="00021DD0" w:rsidRPr="00FD08AF" w:rsidRDefault="00021DD0" w:rsidP="000F09A1">
    <w:pPr>
      <w:pStyle w:val="Header"/>
      <w:jc w:val="right"/>
      <w:rPr>
        <w:lang w:val="en-US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021DD0" w:rsidRPr="004218E2">
      <w:trPr>
        <w:jc w:val="center"/>
      </w:trPr>
      <w:tc>
        <w:tcPr>
          <w:tcW w:w="1701" w:type="dxa"/>
          <w:vMerge w:val="restart"/>
          <w:tcMar>
            <w:top w:w="0" w:type="dxa"/>
            <w:bottom w:w="57" w:type="dxa"/>
          </w:tcMar>
          <w:vAlign w:val="center"/>
        </w:tcPr>
        <w:p w:rsidR="00021DD0" w:rsidRPr="00FD08AF" w:rsidRDefault="00D45ABF">
          <w:pPr>
            <w:pStyle w:val="Header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4D0B5FDE" wp14:editId="48699F2A">
                <wp:extent cx="904875" cy="266700"/>
                <wp:effectExtent l="0" t="0" r="9525" b="0"/>
                <wp:docPr id="7" name="Bild 1" descr="Gorba-Logo_BB_b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Gorba-Logo_BB_b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</w:tcPr>
        <w:p w:rsidR="00021DD0" w:rsidRPr="00FD08AF" w:rsidRDefault="00021DD0">
          <w:pPr>
            <w:pStyle w:val="Header"/>
            <w:rPr>
              <w:szCs w:val="22"/>
              <w:lang w:val="en-US"/>
            </w:rPr>
          </w:pP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DOCPROPERTY  GO_Project  \* CHARFORMAT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proofErr w:type="spellStart"/>
          <w:r w:rsidR="003A1B56">
            <w:rPr>
              <w:rFonts w:ascii="Frutiger 57Cn" w:hAnsi="Frutiger 57Cn"/>
              <w:b/>
              <w:szCs w:val="22"/>
              <w:lang w:val="en-US"/>
            </w:rPr>
            <w:t>imotion</w:t>
          </w:r>
          <w:proofErr w:type="spellEnd"/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t xml:space="preserve">, 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DOCPROPERTY  GO_Title  \* CHARFORMAT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3A1B56">
            <w:rPr>
              <w:rFonts w:ascii="Frutiger 57Cn" w:hAnsi="Frutiger 57Cn"/>
              <w:b/>
              <w:szCs w:val="22"/>
              <w:lang w:val="en-US"/>
            </w:rPr>
            <w:t>Update Migration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t xml:space="preserve">, 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DOCPROPERTY GO_Subject \* CHARFORMAT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r w:rsidR="003A1B56">
            <w:rPr>
              <w:rFonts w:ascii="Frutiger 57Cn" w:hAnsi="Frutiger 57Cn"/>
              <w:b/>
              <w:szCs w:val="22"/>
              <w:lang w:val="en-US"/>
            </w:rPr>
            <w:t>User Manual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021DD0" w:rsidRPr="00FD08AF">
      <w:trPr>
        <w:jc w:val="center"/>
      </w:trPr>
      <w:tc>
        <w:tcPr>
          <w:tcW w:w="1701" w:type="dxa"/>
          <w:vMerge/>
        </w:tcPr>
        <w:p w:rsidR="00021DD0" w:rsidRPr="00FD08AF" w:rsidRDefault="00021DD0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</w:tcPr>
        <w:p w:rsidR="00021DD0" w:rsidRPr="00FD08AF" w:rsidRDefault="00021DD0">
          <w:pPr>
            <w:pStyle w:val="Header"/>
            <w:rPr>
              <w:rFonts w:ascii="Frutiger 57Cn" w:hAnsi="Frutiger 57Cn"/>
              <w:b/>
              <w:sz w:val="32"/>
              <w:szCs w:val="28"/>
              <w:lang w:val="en-US"/>
            </w:rPr>
          </w:pP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DOCPROPERTY GO_DocType \* CHARFORMAT</w:instrText>
          </w:r>
          <w:r w:rsidRPr="00FD08AF">
            <w:rPr>
              <w:lang w:val="en-US"/>
            </w:rPr>
            <w:fldChar w:fldCharType="separate"/>
          </w:r>
          <w:r w:rsidR="003A1B56">
            <w:rPr>
              <w:lang w:val="en-US"/>
            </w:rPr>
            <w:t>Technical Description</w:t>
          </w:r>
          <w:r w:rsidRPr="00FD08AF">
            <w:rPr>
              <w:lang w:val="en-US"/>
            </w:rPr>
            <w:fldChar w:fldCharType="end"/>
          </w:r>
          <w:r w:rsidRPr="00FD08AF">
            <w:rPr>
              <w:lang w:val="en-US"/>
            </w:rPr>
            <w:t xml:space="preserve">, </w:t>
          </w: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DOCPROPERTY GO_Version \* CHARFORMAT</w:instrText>
          </w:r>
          <w:r w:rsidRPr="00FD08AF">
            <w:rPr>
              <w:lang w:val="en-US"/>
            </w:rPr>
            <w:fldChar w:fldCharType="separate"/>
          </w:r>
          <w:r w:rsidR="003A1B56">
            <w:rPr>
              <w:lang w:val="en-US"/>
            </w:rPr>
            <w:t>0.3</w:t>
          </w:r>
          <w:r w:rsidRPr="00FD08AF">
            <w:rPr>
              <w:lang w:val="en-US"/>
            </w:rPr>
            <w:fldChar w:fldCharType="end"/>
          </w:r>
          <w:r w:rsidRPr="00FD08AF">
            <w:rPr>
              <w:lang w:val="en-US"/>
            </w:rPr>
            <w:t xml:space="preserve">, State: </w:t>
          </w:r>
          <w:r w:rsidRPr="00FD08AF">
            <w:rPr>
              <w:lang w:val="en-US"/>
            </w:rPr>
            <w:fldChar w:fldCharType="begin"/>
          </w:r>
          <w:r w:rsidRPr="00FD08AF">
            <w:rPr>
              <w:lang w:val="en-US"/>
            </w:rPr>
            <w:instrText xml:space="preserve"> DOCPROPERTY GO_State \* CHARFORMAT</w:instrText>
          </w:r>
          <w:r w:rsidRPr="00FD08AF">
            <w:rPr>
              <w:lang w:val="en-US"/>
            </w:rPr>
            <w:fldChar w:fldCharType="separate"/>
          </w:r>
          <w:r w:rsidR="003A1B56">
            <w:rPr>
              <w:lang w:val="en-US"/>
            </w:rPr>
            <w:t>Draft</w:t>
          </w:r>
          <w:r w:rsidRPr="00FD08AF">
            <w:rPr>
              <w:lang w:val="en-US"/>
            </w:rPr>
            <w:fldChar w:fldCharType="end"/>
          </w:r>
        </w:p>
      </w:tc>
    </w:tr>
  </w:tbl>
  <w:p w:rsidR="00021DD0" w:rsidRPr="00FD08AF" w:rsidRDefault="00021DD0">
    <w:pPr>
      <w:pStyle w:val="Header"/>
      <w:jc w:val="right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021DD0" w:rsidRPr="00FD08AF">
      <w:trPr>
        <w:jc w:val="center"/>
      </w:trPr>
      <w:tc>
        <w:tcPr>
          <w:tcW w:w="1701" w:type="dxa"/>
          <w:vMerge w:val="restart"/>
          <w:tcMar>
            <w:top w:w="0" w:type="dxa"/>
            <w:bottom w:w="57" w:type="dxa"/>
          </w:tcMar>
          <w:vAlign w:val="center"/>
        </w:tcPr>
        <w:p w:rsidR="00021DD0" w:rsidRPr="00FD08AF" w:rsidRDefault="00D45ABF">
          <w:pPr>
            <w:pStyle w:val="Header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170BEE18" wp14:editId="3FB9CE68">
                <wp:extent cx="904875" cy="266700"/>
                <wp:effectExtent l="0" t="0" r="9525" b="0"/>
                <wp:docPr id="8" name="Bild 1" descr="Gorba-Logo_BB_b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Gorba-Logo_BB_b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</w:tcPr>
        <w:p w:rsidR="00021DD0" w:rsidRPr="00FD08AF" w:rsidRDefault="00021DD0">
          <w:pPr>
            <w:pStyle w:val="Header"/>
            <w:rPr>
              <w:szCs w:val="22"/>
              <w:lang w:val="en-US"/>
            </w:rPr>
          </w:pP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DOCPROPERTY  GO_</w:instrText>
          </w:r>
          <w:r>
            <w:rPr>
              <w:rFonts w:ascii="Frutiger 57Cn" w:hAnsi="Frutiger 57Cn"/>
              <w:b/>
              <w:szCs w:val="22"/>
              <w:lang w:val="en-US"/>
            </w:rPr>
            <w:instrText>Header1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 \* CHARFORMAT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proofErr w:type="spellStart"/>
          <w:r w:rsidR="003A1B56">
            <w:rPr>
              <w:rFonts w:ascii="Frutiger 57Cn" w:hAnsi="Frutiger 57Cn"/>
              <w:b/>
              <w:szCs w:val="22"/>
              <w:lang w:val="en-US"/>
            </w:rPr>
            <w:t>imotion</w:t>
          </w:r>
          <w:proofErr w:type="spellEnd"/>
          <w:r w:rsidR="003A1B56">
            <w:rPr>
              <w:rFonts w:ascii="Frutiger 57Cn" w:hAnsi="Frutiger 57Cn"/>
              <w:b/>
              <w:szCs w:val="22"/>
              <w:lang w:val="en-US"/>
            </w:rPr>
            <w:t>, Update Migration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021DD0" w:rsidRPr="00FD08AF">
      <w:trPr>
        <w:jc w:val="center"/>
      </w:trPr>
      <w:tc>
        <w:tcPr>
          <w:tcW w:w="1701" w:type="dxa"/>
          <w:vMerge/>
        </w:tcPr>
        <w:p w:rsidR="00021DD0" w:rsidRPr="00FD08AF" w:rsidRDefault="00021DD0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</w:tcPr>
        <w:p w:rsidR="00021DD0" w:rsidRPr="00000EEB" w:rsidRDefault="00021DD0">
          <w:pPr>
            <w:pStyle w:val="Header"/>
            <w:rPr>
              <w:rFonts w:ascii="Frutiger 57Cn" w:hAnsi="Frutiger 57Cn"/>
              <w:sz w:val="32"/>
              <w:szCs w:val="28"/>
              <w:lang w:val="en-US"/>
            </w:rPr>
          </w:pPr>
          <w:r w:rsidRPr="00B7037B">
            <w:rPr>
              <w:szCs w:val="22"/>
              <w:lang w:val="en-US"/>
            </w:rPr>
            <w:fldChar w:fldCharType="begin"/>
          </w:r>
          <w:r w:rsidRPr="00B7037B">
            <w:rPr>
              <w:szCs w:val="22"/>
              <w:lang w:val="en-US"/>
            </w:rPr>
            <w:instrText xml:space="preserve"> DOCPROPERTY GO_Header2 \* CHARFORMAT</w:instrText>
          </w:r>
          <w:r w:rsidRPr="00B7037B">
            <w:rPr>
              <w:szCs w:val="22"/>
              <w:lang w:val="en-US"/>
            </w:rPr>
            <w:fldChar w:fldCharType="separate"/>
          </w:r>
          <w:r w:rsidR="003A1B56">
            <w:rPr>
              <w:szCs w:val="22"/>
              <w:lang w:val="en-US"/>
            </w:rPr>
            <w:t>User Manual, Technical Description, 0.3, Draft</w:t>
          </w:r>
          <w:r w:rsidRPr="00B7037B">
            <w:rPr>
              <w:szCs w:val="22"/>
              <w:lang w:val="en-US"/>
            </w:rPr>
            <w:fldChar w:fldCharType="end"/>
          </w:r>
        </w:p>
      </w:tc>
    </w:tr>
  </w:tbl>
  <w:p w:rsidR="00021DD0" w:rsidRPr="00FD08AF" w:rsidRDefault="00021DD0">
    <w:pPr>
      <w:pStyle w:val="Header"/>
      <w:jc w:val="right"/>
      <w:rPr>
        <w:lang w:val="en-US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701"/>
      <w:gridCol w:w="8152"/>
    </w:tblGrid>
    <w:tr w:rsidR="00021DD0" w:rsidRPr="00FD08AF">
      <w:trPr>
        <w:jc w:val="center"/>
      </w:trPr>
      <w:tc>
        <w:tcPr>
          <w:tcW w:w="1701" w:type="dxa"/>
          <w:vMerge w:val="restart"/>
          <w:tcMar>
            <w:top w:w="0" w:type="dxa"/>
            <w:bottom w:w="57" w:type="dxa"/>
          </w:tcMar>
          <w:vAlign w:val="center"/>
        </w:tcPr>
        <w:p w:rsidR="00021DD0" w:rsidRPr="00FD08AF" w:rsidRDefault="00D45ABF">
          <w:pPr>
            <w:pStyle w:val="Header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563054C1" wp14:editId="17305C50">
                <wp:extent cx="904875" cy="266700"/>
                <wp:effectExtent l="0" t="0" r="9525" b="0"/>
                <wp:docPr id="9" name="Bild 1" descr="Gorba-Logo_BB_b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Gorba-Logo_BB_b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</w:tcPr>
        <w:p w:rsidR="00021DD0" w:rsidRPr="00FD08AF" w:rsidRDefault="00021DD0">
          <w:pPr>
            <w:pStyle w:val="Header"/>
            <w:rPr>
              <w:szCs w:val="22"/>
              <w:lang w:val="en-US"/>
            </w:rPr>
          </w:pP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begin"/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DOCPROPERTY  GO_</w:instrText>
          </w:r>
          <w:r>
            <w:rPr>
              <w:rFonts w:ascii="Frutiger 57Cn" w:hAnsi="Frutiger 57Cn"/>
              <w:b/>
              <w:szCs w:val="22"/>
              <w:lang w:val="en-US"/>
            </w:rPr>
            <w:instrText>Header1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instrText xml:space="preserve">  \* CHARFORMAT</w:instrTex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separate"/>
          </w:r>
          <w:proofErr w:type="spellStart"/>
          <w:r w:rsidR="003A1B56">
            <w:rPr>
              <w:rFonts w:ascii="Frutiger 57Cn" w:hAnsi="Frutiger 57Cn"/>
              <w:b/>
              <w:szCs w:val="22"/>
              <w:lang w:val="en-US"/>
            </w:rPr>
            <w:t>imotion</w:t>
          </w:r>
          <w:proofErr w:type="spellEnd"/>
          <w:r w:rsidR="003A1B56">
            <w:rPr>
              <w:rFonts w:ascii="Frutiger 57Cn" w:hAnsi="Frutiger 57Cn"/>
              <w:b/>
              <w:szCs w:val="22"/>
              <w:lang w:val="en-US"/>
            </w:rPr>
            <w:t>, Update Migration</w:t>
          </w:r>
          <w:r w:rsidRPr="00FD08AF">
            <w:rPr>
              <w:rFonts w:ascii="Frutiger 57Cn" w:hAnsi="Frutiger 57Cn"/>
              <w:b/>
              <w:szCs w:val="22"/>
              <w:lang w:val="en-US"/>
            </w:rPr>
            <w:fldChar w:fldCharType="end"/>
          </w:r>
        </w:p>
      </w:tc>
    </w:tr>
    <w:tr w:rsidR="00021DD0" w:rsidRPr="00FD08AF">
      <w:trPr>
        <w:jc w:val="center"/>
      </w:trPr>
      <w:tc>
        <w:tcPr>
          <w:tcW w:w="1701" w:type="dxa"/>
          <w:vMerge/>
        </w:tcPr>
        <w:p w:rsidR="00021DD0" w:rsidRPr="00FD08AF" w:rsidRDefault="00021DD0">
          <w:pPr>
            <w:pStyle w:val="Header"/>
            <w:rPr>
              <w:noProof/>
              <w:lang w:val="en-US"/>
            </w:rPr>
          </w:pPr>
        </w:p>
      </w:tc>
      <w:tc>
        <w:tcPr>
          <w:tcW w:w="0" w:type="auto"/>
        </w:tcPr>
        <w:p w:rsidR="00021DD0" w:rsidRPr="00000EEB" w:rsidRDefault="00021DD0">
          <w:pPr>
            <w:pStyle w:val="Header"/>
            <w:rPr>
              <w:rFonts w:ascii="Frutiger 57Cn" w:hAnsi="Frutiger 57Cn"/>
              <w:sz w:val="32"/>
              <w:szCs w:val="28"/>
              <w:lang w:val="en-US"/>
            </w:rPr>
          </w:pPr>
          <w:r w:rsidRPr="00B7037B">
            <w:rPr>
              <w:szCs w:val="22"/>
              <w:lang w:val="en-US"/>
            </w:rPr>
            <w:fldChar w:fldCharType="begin"/>
          </w:r>
          <w:r w:rsidRPr="00B7037B">
            <w:rPr>
              <w:szCs w:val="22"/>
              <w:lang w:val="en-US"/>
            </w:rPr>
            <w:instrText xml:space="preserve"> DOCPROPERTY GO_Header2 \* CHARFORMAT</w:instrText>
          </w:r>
          <w:r w:rsidRPr="00B7037B">
            <w:rPr>
              <w:szCs w:val="22"/>
              <w:lang w:val="en-US"/>
            </w:rPr>
            <w:fldChar w:fldCharType="separate"/>
          </w:r>
          <w:r w:rsidR="003A1B56">
            <w:rPr>
              <w:szCs w:val="22"/>
              <w:lang w:val="en-US"/>
            </w:rPr>
            <w:t>User Manual, Technical Description, 0.3, Draft</w:t>
          </w:r>
          <w:r w:rsidRPr="00B7037B">
            <w:rPr>
              <w:szCs w:val="22"/>
              <w:lang w:val="en-US"/>
            </w:rPr>
            <w:fldChar w:fldCharType="end"/>
          </w:r>
        </w:p>
      </w:tc>
    </w:tr>
  </w:tbl>
  <w:p w:rsidR="00021DD0" w:rsidRPr="00FD08AF" w:rsidRDefault="00021DD0">
    <w:pPr>
      <w:pStyle w:val="Header"/>
      <w:jc w:val="right"/>
      <w:rPr>
        <w:lang w:val="en-US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DD0" w:rsidRDefault="00021D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818A6"/>
    <w:multiLevelType w:val="multilevel"/>
    <w:tmpl w:val="EE5E188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EBC6B71"/>
    <w:multiLevelType w:val="hybridMultilevel"/>
    <w:tmpl w:val="56AEEC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CF6BEF"/>
    <w:multiLevelType w:val="hybridMultilevel"/>
    <w:tmpl w:val="066A4D02"/>
    <w:lvl w:ilvl="0" w:tplc="BB8EF06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4400991"/>
    <w:multiLevelType w:val="hybridMultilevel"/>
    <w:tmpl w:val="79FAFAF4"/>
    <w:lvl w:ilvl="0" w:tplc="BB8EF068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0F930BD"/>
    <w:multiLevelType w:val="multilevel"/>
    <w:tmpl w:val="08070029"/>
    <w:lvl w:ilvl="0">
      <w:start w:val="1"/>
      <w:numFmt w:val="decimal"/>
      <w:suff w:val="space"/>
      <w:lvlText w:val="Kapitel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561777DE"/>
    <w:multiLevelType w:val="hybridMultilevel"/>
    <w:tmpl w:val="9B56AB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933F01"/>
    <w:multiLevelType w:val="hybridMultilevel"/>
    <w:tmpl w:val="741E4738"/>
    <w:lvl w:ilvl="0" w:tplc="6C60F9A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5EC6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D0A26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7AA4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2C1E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CD6E4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A6FA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10EB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D4A9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C60"/>
    <w:rsid w:val="00000EEB"/>
    <w:rsid w:val="00007A8B"/>
    <w:rsid w:val="000107CC"/>
    <w:rsid w:val="00012AED"/>
    <w:rsid w:val="00014372"/>
    <w:rsid w:val="00021DD0"/>
    <w:rsid w:val="000228C1"/>
    <w:rsid w:val="00022A75"/>
    <w:rsid w:val="00023029"/>
    <w:rsid w:val="000253BE"/>
    <w:rsid w:val="000276CF"/>
    <w:rsid w:val="00031EE1"/>
    <w:rsid w:val="00040284"/>
    <w:rsid w:val="000405E6"/>
    <w:rsid w:val="00041D6A"/>
    <w:rsid w:val="00047B1E"/>
    <w:rsid w:val="000538FA"/>
    <w:rsid w:val="0007660F"/>
    <w:rsid w:val="00077547"/>
    <w:rsid w:val="00080EF6"/>
    <w:rsid w:val="00085E60"/>
    <w:rsid w:val="0009113D"/>
    <w:rsid w:val="00093D0A"/>
    <w:rsid w:val="000A2377"/>
    <w:rsid w:val="000A285A"/>
    <w:rsid w:val="000A3391"/>
    <w:rsid w:val="000A74B0"/>
    <w:rsid w:val="000B3DCE"/>
    <w:rsid w:val="000C22F0"/>
    <w:rsid w:val="000D04CA"/>
    <w:rsid w:val="000D66F3"/>
    <w:rsid w:val="000D73E3"/>
    <w:rsid w:val="000E6770"/>
    <w:rsid w:val="000F09A1"/>
    <w:rsid w:val="000F26B8"/>
    <w:rsid w:val="000F4412"/>
    <w:rsid w:val="000F5D43"/>
    <w:rsid w:val="00115371"/>
    <w:rsid w:val="00116ABF"/>
    <w:rsid w:val="001231DA"/>
    <w:rsid w:val="0012506D"/>
    <w:rsid w:val="00127DBB"/>
    <w:rsid w:val="00141EB6"/>
    <w:rsid w:val="00144C28"/>
    <w:rsid w:val="00144F31"/>
    <w:rsid w:val="001451BA"/>
    <w:rsid w:val="00151CA3"/>
    <w:rsid w:val="00157CA7"/>
    <w:rsid w:val="00164BC5"/>
    <w:rsid w:val="00165004"/>
    <w:rsid w:val="00165F3D"/>
    <w:rsid w:val="00172621"/>
    <w:rsid w:val="00182878"/>
    <w:rsid w:val="00185057"/>
    <w:rsid w:val="00185E1A"/>
    <w:rsid w:val="0019429F"/>
    <w:rsid w:val="00197622"/>
    <w:rsid w:val="001A7B22"/>
    <w:rsid w:val="001B2EF4"/>
    <w:rsid w:val="001C14B7"/>
    <w:rsid w:val="001C192E"/>
    <w:rsid w:val="001C2DDD"/>
    <w:rsid w:val="001D27E4"/>
    <w:rsid w:val="001D5389"/>
    <w:rsid w:val="001E4E97"/>
    <w:rsid w:val="001F1590"/>
    <w:rsid w:val="001F52EC"/>
    <w:rsid w:val="001F5EFE"/>
    <w:rsid w:val="00202438"/>
    <w:rsid w:val="00211797"/>
    <w:rsid w:val="0022431B"/>
    <w:rsid w:val="002247A8"/>
    <w:rsid w:val="002310F8"/>
    <w:rsid w:val="00235CB6"/>
    <w:rsid w:val="00236A80"/>
    <w:rsid w:val="002530C8"/>
    <w:rsid w:val="00263C02"/>
    <w:rsid w:val="002651A8"/>
    <w:rsid w:val="00266AB2"/>
    <w:rsid w:val="002671A2"/>
    <w:rsid w:val="00274547"/>
    <w:rsid w:val="00292389"/>
    <w:rsid w:val="00293A53"/>
    <w:rsid w:val="002C2B3E"/>
    <w:rsid w:val="002D2C9D"/>
    <w:rsid w:val="002D4332"/>
    <w:rsid w:val="002D555D"/>
    <w:rsid w:val="002E2B2C"/>
    <w:rsid w:val="002E2E99"/>
    <w:rsid w:val="002E6541"/>
    <w:rsid w:val="002F13D1"/>
    <w:rsid w:val="003031CE"/>
    <w:rsid w:val="003227F5"/>
    <w:rsid w:val="00322829"/>
    <w:rsid w:val="00326E17"/>
    <w:rsid w:val="003366EE"/>
    <w:rsid w:val="00340568"/>
    <w:rsid w:val="003438AC"/>
    <w:rsid w:val="00354391"/>
    <w:rsid w:val="003552E4"/>
    <w:rsid w:val="00355344"/>
    <w:rsid w:val="003659F9"/>
    <w:rsid w:val="00372FF9"/>
    <w:rsid w:val="00375698"/>
    <w:rsid w:val="00377933"/>
    <w:rsid w:val="003779D1"/>
    <w:rsid w:val="00377B93"/>
    <w:rsid w:val="00380572"/>
    <w:rsid w:val="003826E5"/>
    <w:rsid w:val="00382A82"/>
    <w:rsid w:val="0038385C"/>
    <w:rsid w:val="00386458"/>
    <w:rsid w:val="00391B98"/>
    <w:rsid w:val="00391D92"/>
    <w:rsid w:val="003A1B56"/>
    <w:rsid w:val="003B3EC8"/>
    <w:rsid w:val="003B7C39"/>
    <w:rsid w:val="003C4A89"/>
    <w:rsid w:val="003C5E4B"/>
    <w:rsid w:val="003D0CBC"/>
    <w:rsid w:val="003D20C5"/>
    <w:rsid w:val="003E3AC3"/>
    <w:rsid w:val="003F72BF"/>
    <w:rsid w:val="003F7C64"/>
    <w:rsid w:val="00407138"/>
    <w:rsid w:val="00413F8E"/>
    <w:rsid w:val="00417C17"/>
    <w:rsid w:val="00420A39"/>
    <w:rsid w:val="004218E2"/>
    <w:rsid w:val="00423B91"/>
    <w:rsid w:val="004253D6"/>
    <w:rsid w:val="00426894"/>
    <w:rsid w:val="0042777B"/>
    <w:rsid w:val="00432524"/>
    <w:rsid w:val="00434351"/>
    <w:rsid w:val="00435EBB"/>
    <w:rsid w:val="00453ADE"/>
    <w:rsid w:val="00453C00"/>
    <w:rsid w:val="00457BDD"/>
    <w:rsid w:val="0046254E"/>
    <w:rsid w:val="00472185"/>
    <w:rsid w:val="00472EE2"/>
    <w:rsid w:val="00476359"/>
    <w:rsid w:val="004776B4"/>
    <w:rsid w:val="00490EDC"/>
    <w:rsid w:val="00495C3C"/>
    <w:rsid w:val="004961AA"/>
    <w:rsid w:val="004B0CE4"/>
    <w:rsid w:val="004C122E"/>
    <w:rsid w:val="004C15AD"/>
    <w:rsid w:val="004C4021"/>
    <w:rsid w:val="004D1587"/>
    <w:rsid w:val="004E2C77"/>
    <w:rsid w:val="004E3029"/>
    <w:rsid w:val="004E5C85"/>
    <w:rsid w:val="004E6F2F"/>
    <w:rsid w:val="004F7BE1"/>
    <w:rsid w:val="00504C17"/>
    <w:rsid w:val="005074E7"/>
    <w:rsid w:val="0051383C"/>
    <w:rsid w:val="00514240"/>
    <w:rsid w:val="005354A1"/>
    <w:rsid w:val="00536617"/>
    <w:rsid w:val="00537606"/>
    <w:rsid w:val="005438A1"/>
    <w:rsid w:val="0055384F"/>
    <w:rsid w:val="0055478A"/>
    <w:rsid w:val="0056291F"/>
    <w:rsid w:val="00566FB7"/>
    <w:rsid w:val="005732ED"/>
    <w:rsid w:val="00574FE5"/>
    <w:rsid w:val="005759D2"/>
    <w:rsid w:val="00575D53"/>
    <w:rsid w:val="005A0824"/>
    <w:rsid w:val="005A4DB3"/>
    <w:rsid w:val="005A5D70"/>
    <w:rsid w:val="005B41E2"/>
    <w:rsid w:val="005C150C"/>
    <w:rsid w:val="005C29EE"/>
    <w:rsid w:val="005C6CCF"/>
    <w:rsid w:val="005D1E90"/>
    <w:rsid w:val="005D241D"/>
    <w:rsid w:val="005D2938"/>
    <w:rsid w:val="005D2AE9"/>
    <w:rsid w:val="005E0D9F"/>
    <w:rsid w:val="0060227D"/>
    <w:rsid w:val="006033FD"/>
    <w:rsid w:val="0061566C"/>
    <w:rsid w:val="0062300C"/>
    <w:rsid w:val="006231BA"/>
    <w:rsid w:val="00623628"/>
    <w:rsid w:val="00625A90"/>
    <w:rsid w:val="00632A2F"/>
    <w:rsid w:val="0063765A"/>
    <w:rsid w:val="006406AC"/>
    <w:rsid w:val="0064760C"/>
    <w:rsid w:val="0064773F"/>
    <w:rsid w:val="00650D22"/>
    <w:rsid w:val="006602F1"/>
    <w:rsid w:val="006653C1"/>
    <w:rsid w:val="00666AFE"/>
    <w:rsid w:val="006679E0"/>
    <w:rsid w:val="00673BED"/>
    <w:rsid w:val="00674670"/>
    <w:rsid w:val="006761E6"/>
    <w:rsid w:val="00682492"/>
    <w:rsid w:val="00694F16"/>
    <w:rsid w:val="006A5A37"/>
    <w:rsid w:val="006A6AF4"/>
    <w:rsid w:val="006B20E5"/>
    <w:rsid w:val="006B3564"/>
    <w:rsid w:val="006B4B45"/>
    <w:rsid w:val="006C3BEC"/>
    <w:rsid w:val="006C4012"/>
    <w:rsid w:val="006C6EA7"/>
    <w:rsid w:val="006D0095"/>
    <w:rsid w:val="006D1957"/>
    <w:rsid w:val="006D29D1"/>
    <w:rsid w:val="006D404C"/>
    <w:rsid w:val="006D614F"/>
    <w:rsid w:val="006E63F4"/>
    <w:rsid w:val="006E73CD"/>
    <w:rsid w:val="00703902"/>
    <w:rsid w:val="00712E2B"/>
    <w:rsid w:val="00714CF5"/>
    <w:rsid w:val="00715577"/>
    <w:rsid w:val="00716242"/>
    <w:rsid w:val="00736892"/>
    <w:rsid w:val="00736C16"/>
    <w:rsid w:val="0074104B"/>
    <w:rsid w:val="00741B87"/>
    <w:rsid w:val="00741F45"/>
    <w:rsid w:val="007508CD"/>
    <w:rsid w:val="00750B22"/>
    <w:rsid w:val="0077204A"/>
    <w:rsid w:val="00774B13"/>
    <w:rsid w:val="007753A4"/>
    <w:rsid w:val="007762CD"/>
    <w:rsid w:val="00777B45"/>
    <w:rsid w:val="0078345E"/>
    <w:rsid w:val="00791CF9"/>
    <w:rsid w:val="007A5F6F"/>
    <w:rsid w:val="007B1BBE"/>
    <w:rsid w:val="007B3595"/>
    <w:rsid w:val="007C1802"/>
    <w:rsid w:val="007D233D"/>
    <w:rsid w:val="007E2211"/>
    <w:rsid w:val="007E71DC"/>
    <w:rsid w:val="007F753D"/>
    <w:rsid w:val="008040FD"/>
    <w:rsid w:val="00837EBB"/>
    <w:rsid w:val="008477C7"/>
    <w:rsid w:val="00850416"/>
    <w:rsid w:val="00873199"/>
    <w:rsid w:val="00883196"/>
    <w:rsid w:val="00885A03"/>
    <w:rsid w:val="008863EE"/>
    <w:rsid w:val="008912C1"/>
    <w:rsid w:val="008A3D5B"/>
    <w:rsid w:val="008A5859"/>
    <w:rsid w:val="008B3A7D"/>
    <w:rsid w:val="008C309E"/>
    <w:rsid w:val="008C69AD"/>
    <w:rsid w:val="008E1468"/>
    <w:rsid w:val="008E7330"/>
    <w:rsid w:val="008F29C4"/>
    <w:rsid w:val="00903D3F"/>
    <w:rsid w:val="009111F1"/>
    <w:rsid w:val="00912989"/>
    <w:rsid w:val="00913374"/>
    <w:rsid w:val="00914BA5"/>
    <w:rsid w:val="00936ECF"/>
    <w:rsid w:val="009435AD"/>
    <w:rsid w:val="00951DFE"/>
    <w:rsid w:val="00954C44"/>
    <w:rsid w:val="0095559B"/>
    <w:rsid w:val="0097463E"/>
    <w:rsid w:val="0097738F"/>
    <w:rsid w:val="00982537"/>
    <w:rsid w:val="00990830"/>
    <w:rsid w:val="00993E53"/>
    <w:rsid w:val="009A3F51"/>
    <w:rsid w:val="009A5257"/>
    <w:rsid w:val="009C3137"/>
    <w:rsid w:val="009D3944"/>
    <w:rsid w:val="009E39C3"/>
    <w:rsid w:val="009E44CF"/>
    <w:rsid w:val="009F0C2A"/>
    <w:rsid w:val="009F1864"/>
    <w:rsid w:val="009F3CA7"/>
    <w:rsid w:val="00A011D5"/>
    <w:rsid w:val="00A1494F"/>
    <w:rsid w:val="00A165B3"/>
    <w:rsid w:val="00A27657"/>
    <w:rsid w:val="00A41357"/>
    <w:rsid w:val="00A459C4"/>
    <w:rsid w:val="00A554BB"/>
    <w:rsid w:val="00A73D47"/>
    <w:rsid w:val="00A92BED"/>
    <w:rsid w:val="00AA3265"/>
    <w:rsid w:val="00AA6163"/>
    <w:rsid w:val="00AA6B08"/>
    <w:rsid w:val="00AA7853"/>
    <w:rsid w:val="00AB3268"/>
    <w:rsid w:val="00AB38CC"/>
    <w:rsid w:val="00AB59A4"/>
    <w:rsid w:val="00AF5511"/>
    <w:rsid w:val="00AF71C8"/>
    <w:rsid w:val="00B019F0"/>
    <w:rsid w:val="00B02194"/>
    <w:rsid w:val="00B027E0"/>
    <w:rsid w:val="00B0781B"/>
    <w:rsid w:val="00B11A79"/>
    <w:rsid w:val="00B12A80"/>
    <w:rsid w:val="00B24839"/>
    <w:rsid w:val="00B24A2F"/>
    <w:rsid w:val="00B33308"/>
    <w:rsid w:val="00B34E88"/>
    <w:rsid w:val="00B52AC5"/>
    <w:rsid w:val="00B67F33"/>
    <w:rsid w:val="00B7037B"/>
    <w:rsid w:val="00B761B6"/>
    <w:rsid w:val="00B8277F"/>
    <w:rsid w:val="00B83042"/>
    <w:rsid w:val="00B9046A"/>
    <w:rsid w:val="00B95003"/>
    <w:rsid w:val="00B966A5"/>
    <w:rsid w:val="00BA385B"/>
    <w:rsid w:val="00BA47CF"/>
    <w:rsid w:val="00BB0EC7"/>
    <w:rsid w:val="00BC5F4C"/>
    <w:rsid w:val="00BD242E"/>
    <w:rsid w:val="00BD5F6B"/>
    <w:rsid w:val="00BE057D"/>
    <w:rsid w:val="00BE1921"/>
    <w:rsid w:val="00BE2864"/>
    <w:rsid w:val="00BE2AAE"/>
    <w:rsid w:val="00BE4A18"/>
    <w:rsid w:val="00BE4E56"/>
    <w:rsid w:val="00BE5DFC"/>
    <w:rsid w:val="00BE5F6B"/>
    <w:rsid w:val="00BE7820"/>
    <w:rsid w:val="00BE7B67"/>
    <w:rsid w:val="00BF2394"/>
    <w:rsid w:val="00BF61CE"/>
    <w:rsid w:val="00BF6368"/>
    <w:rsid w:val="00C16C66"/>
    <w:rsid w:val="00C23A5D"/>
    <w:rsid w:val="00C24C88"/>
    <w:rsid w:val="00C25238"/>
    <w:rsid w:val="00C25326"/>
    <w:rsid w:val="00C25A57"/>
    <w:rsid w:val="00C400F5"/>
    <w:rsid w:val="00C40AF8"/>
    <w:rsid w:val="00C439CE"/>
    <w:rsid w:val="00C5299B"/>
    <w:rsid w:val="00C64731"/>
    <w:rsid w:val="00C6584C"/>
    <w:rsid w:val="00C76357"/>
    <w:rsid w:val="00C82471"/>
    <w:rsid w:val="00C84EB2"/>
    <w:rsid w:val="00C862CE"/>
    <w:rsid w:val="00C87F2E"/>
    <w:rsid w:val="00CA5938"/>
    <w:rsid w:val="00CB4A78"/>
    <w:rsid w:val="00CB59AE"/>
    <w:rsid w:val="00CB7EFC"/>
    <w:rsid w:val="00CC192A"/>
    <w:rsid w:val="00CD04D8"/>
    <w:rsid w:val="00CE00BB"/>
    <w:rsid w:val="00CF003D"/>
    <w:rsid w:val="00CF1140"/>
    <w:rsid w:val="00CF16A0"/>
    <w:rsid w:val="00D13091"/>
    <w:rsid w:val="00D22BE0"/>
    <w:rsid w:val="00D23C1D"/>
    <w:rsid w:val="00D24A06"/>
    <w:rsid w:val="00D35B81"/>
    <w:rsid w:val="00D41AC4"/>
    <w:rsid w:val="00D45ABF"/>
    <w:rsid w:val="00D4671A"/>
    <w:rsid w:val="00D47615"/>
    <w:rsid w:val="00D47FC4"/>
    <w:rsid w:val="00D517B0"/>
    <w:rsid w:val="00D51B44"/>
    <w:rsid w:val="00D5410D"/>
    <w:rsid w:val="00D63797"/>
    <w:rsid w:val="00D74C60"/>
    <w:rsid w:val="00D808DB"/>
    <w:rsid w:val="00D83F04"/>
    <w:rsid w:val="00D8508C"/>
    <w:rsid w:val="00D94B08"/>
    <w:rsid w:val="00DA20F5"/>
    <w:rsid w:val="00DA73FB"/>
    <w:rsid w:val="00DB2AB3"/>
    <w:rsid w:val="00DB3C39"/>
    <w:rsid w:val="00DB55C0"/>
    <w:rsid w:val="00DB7D05"/>
    <w:rsid w:val="00DC50E5"/>
    <w:rsid w:val="00DC6BC0"/>
    <w:rsid w:val="00DD6A50"/>
    <w:rsid w:val="00DE0574"/>
    <w:rsid w:val="00DE0B7C"/>
    <w:rsid w:val="00DE76E0"/>
    <w:rsid w:val="00E0167D"/>
    <w:rsid w:val="00E035CD"/>
    <w:rsid w:val="00E16682"/>
    <w:rsid w:val="00E17F8D"/>
    <w:rsid w:val="00E22380"/>
    <w:rsid w:val="00E26C67"/>
    <w:rsid w:val="00E32514"/>
    <w:rsid w:val="00E337E8"/>
    <w:rsid w:val="00E34E4A"/>
    <w:rsid w:val="00E410E7"/>
    <w:rsid w:val="00E43E4D"/>
    <w:rsid w:val="00E4679C"/>
    <w:rsid w:val="00E6294A"/>
    <w:rsid w:val="00E65E38"/>
    <w:rsid w:val="00E756F4"/>
    <w:rsid w:val="00E76B60"/>
    <w:rsid w:val="00E80EAD"/>
    <w:rsid w:val="00E81D47"/>
    <w:rsid w:val="00E91D8D"/>
    <w:rsid w:val="00E936F1"/>
    <w:rsid w:val="00E9540E"/>
    <w:rsid w:val="00EA0126"/>
    <w:rsid w:val="00EA2095"/>
    <w:rsid w:val="00EB054D"/>
    <w:rsid w:val="00EB1A6E"/>
    <w:rsid w:val="00EB4904"/>
    <w:rsid w:val="00EB720F"/>
    <w:rsid w:val="00ED41DB"/>
    <w:rsid w:val="00EE0A8D"/>
    <w:rsid w:val="00EF006A"/>
    <w:rsid w:val="00EF19E6"/>
    <w:rsid w:val="00EF2E7F"/>
    <w:rsid w:val="00EF3C78"/>
    <w:rsid w:val="00EF5504"/>
    <w:rsid w:val="00F12C98"/>
    <w:rsid w:val="00F15B25"/>
    <w:rsid w:val="00F15D49"/>
    <w:rsid w:val="00F179EF"/>
    <w:rsid w:val="00F209AD"/>
    <w:rsid w:val="00F231DC"/>
    <w:rsid w:val="00F26B98"/>
    <w:rsid w:val="00F27FEC"/>
    <w:rsid w:val="00F34F09"/>
    <w:rsid w:val="00F41D8B"/>
    <w:rsid w:val="00F43EA4"/>
    <w:rsid w:val="00F47B3F"/>
    <w:rsid w:val="00F55D3D"/>
    <w:rsid w:val="00F55F3A"/>
    <w:rsid w:val="00F57167"/>
    <w:rsid w:val="00F659B4"/>
    <w:rsid w:val="00F745B4"/>
    <w:rsid w:val="00F83FA7"/>
    <w:rsid w:val="00F8607D"/>
    <w:rsid w:val="00F94096"/>
    <w:rsid w:val="00FA269B"/>
    <w:rsid w:val="00FA283E"/>
    <w:rsid w:val="00FA40D3"/>
    <w:rsid w:val="00FB4E94"/>
    <w:rsid w:val="00FC4C97"/>
    <w:rsid w:val="00FC56E5"/>
    <w:rsid w:val="00FC65C1"/>
    <w:rsid w:val="00FD08AF"/>
    <w:rsid w:val="00FD7219"/>
    <w:rsid w:val="00FE0027"/>
    <w:rsid w:val="00FE064B"/>
    <w:rsid w:val="00FE2C69"/>
    <w:rsid w:val="00FE5317"/>
    <w:rsid w:val="00FE6948"/>
    <w:rsid w:val="00FE7CBB"/>
    <w:rsid w:val="00FF21B7"/>
    <w:rsid w:val="00FF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4412"/>
    <w:rPr>
      <w:rFonts w:ascii="Frutiger 45 Light" w:hAnsi="Frutiger 45 Light"/>
      <w:sz w:val="22"/>
      <w:szCs w:val="24"/>
    </w:rPr>
  </w:style>
  <w:style w:type="paragraph" w:styleId="Heading1">
    <w:name w:val="heading 1"/>
    <w:basedOn w:val="Normal"/>
    <w:next w:val="Normal"/>
    <w:qFormat/>
    <w:rsid w:val="000C22F0"/>
    <w:pPr>
      <w:keepNext/>
      <w:numPr>
        <w:numId w:val="1"/>
      </w:numPr>
      <w:tabs>
        <w:tab w:val="clear" w:pos="432"/>
        <w:tab w:val="left" w:pos="567"/>
      </w:tabs>
      <w:spacing w:after="120"/>
      <w:ind w:left="567" w:hanging="567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7A5F6F"/>
    <w:pPr>
      <w:keepNext/>
      <w:numPr>
        <w:ilvl w:val="1"/>
        <w:numId w:val="1"/>
      </w:numPr>
      <w:tabs>
        <w:tab w:val="left" w:pos="851"/>
      </w:tabs>
      <w:spacing w:after="12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602F1"/>
    <w:pPr>
      <w:keepNext/>
      <w:numPr>
        <w:ilvl w:val="2"/>
        <w:numId w:val="1"/>
      </w:numPr>
      <w:tabs>
        <w:tab w:val="clear" w:pos="720"/>
        <w:tab w:val="left" w:pos="1134"/>
      </w:tabs>
      <w:spacing w:after="120"/>
      <w:ind w:left="1134" w:hanging="1134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602F1"/>
    <w:pPr>
      <w:keepNext/>
      <w:numPr>
        <w:ilvl w:val="3"/>
        <w:numId w:val="1"/>
      </w:numPr>
      <w:tabs>
        <w:tab w:val="clear" w:pos="864"/>
        <w:tab w:val="left" w:pos="1418"/>
      </w:tabs>
      <w:spacing w:after="120"/>
      <w:ind w:left="1418" w:hanging="1418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6602F1"/>
    <w:pPr>
      <w:numPr>
        <w:ilvl w:val="4"/>
        <w:numId w:val="1"/>
      </w:numPr>
      <w:tabs>
        <w:tab w:val="clear" w:pos="1008"/>
        <w:tab w:val="left" w:pos="1588"/>
      </w:tabs>
      <w:spacing w:after="120"/>
      <w:ind w:left="1588" w:hanging="158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6602F1"/>
    <w:pPr>
      <w:numPr>
        <w:ilvl w:val="5"/>
        <w:numId w:val="1"/>
      </w:numPr>
      <w:tabs>
        <w:tab w:val="clear" w:pos="1152"/>
        <w:tab w:val="left" w:pos="1928"/>
      </w:tabs>
      <w:spacing w:after="120"/>
      <w:ind w:left="1928" w:hanging="1928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0C22F0"/>
    <w:pPr>
      <w:numPr>
        <w:ilvl w:val="6"/>
        <w:numId w:val="1"/>
      </w:numPr>
      <w:tabs>
        <w:tab w:val="clear" w:pos="1296"/>
        <w:tab w:val="left" w:pos="2211"/>
      </w:tabs>
      <w:spacing w:after="120"/>
      <w:ind w:left="2211" w:hanging="2211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0C22F0"/>
    <w:pPr>
      <w:numPr>
        <w:ilvl w:val="7"/>
        <w:numId w:val="1"/>
      </w:numPr>
      <w:tabs>
        <w:tab w:val="clear" w:pos="1440"/>
        <w:tab w:val="left" w:pos="2552"/>
      </w:tabs>
      <w:spacing w:after="120"/>
      <w:ind w:left="2552" w:hanging="2552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0C22F0"/>
    <w:pPr>
      <w:numPr>
        <w:ilvl w:val="8"/>
        <w:numId w:val="1"/>
      </w:numPr>
      <w:tabs>
        <w:tab w:val="clear" w:pos="1584"/>
        <w:tab w:val="left" w:pos="2892"/>
      </w:tabs>
      <w:spacing w:after="120"/>
      <w:ind w:left="2892" w:hanging="2892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F09A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F09A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0F09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D2C9D"/>
  </w:style>
  <w:style w:type="paragraph" w:styleId="TOC1">
    <w:name w:val="toc 1"/>
    <w:basedOn w:val="Normal"/>
    <w:next w:val="Normal"/>
    <w:autoRedefine/>
    <w:uiPriority w:val="39"/>
    <w:rsid w:val="0046254E"/>
    <w:pPr>
      <w:tabs>
        <w:tab w:val="left" w:pos="425"/>
        <w:tab w:val="right" w:leader="dot" w:pos="9627"/>
      </w:tabs>
      <w:spacing w:before="120"/>
      <w:ind w:left="425" w:hanging="425"/>
    </w:pPr>
  </w:style>
  <w:style w:type="paragraph" w:styleId="TOC2">
    <w:name w:val="toc 2"/>
    <w:basedOn w:val="Normal"/>
    <w:next w:val="Normal"/>
    <w:autoRedefine/>
    <w:uiPriority w:val="39"/>
    <w:rsid w:val="0046254E"/>
    <w:pPr>
      <w:tabs>
        <w:tab w:val="left" w:pos="851"/>
        <w:tab w:val="right" w:leader="dot" w:pos="9628"/>
      </w:tabs>
      <w:ind w:left="851" w:hanging="624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46254E"/>
    <w:pPr>
      <w:tabs>
        <w:tab w:val="left" w:pos="1418"/>
        <w:tab w:val="right" w:leader="dot" w:pos="9628"/>
      </w:tabs>
      <w:ind w:left="1418" w:hanging="964"/>
    </w:pPr>
    <w:rPr>
      <w:sz w:val="20"/>
    </w:rPr>
  </w:style>
  <w:style w:type="character" w:styleId="Hyperlink">
    <w:name w:val="Hyperlink"/>
    <w:basedOn w:val="DefaultParagraphFont"/>
    <w:uiPriority w:val="99"/>
    <w:rsid w:val="000F441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A73FB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semiHidden/>
    <w:rsid w:val="002E6541"/>
  </w:style>
  <w:style w:type="paragraph" w:styleId="TOC4">
    <w:name w:val="toc 4"/>
    <w:basedOn w:val="Normal"/>
    <w:next w:val="Normal"/>
    <w:autoRedefine/>
    <w:semiHidden/>
    <w:rsid w:val="0046254E"/>
    <w:pPr>
      <w:tabs>
        <w:tab w:val="right" w:pos="1928"/>
        <w:tab w:val="right" w:leader="dot" w:pos="9628"/>
      </w:tabs>
      <w:ind w:left="1927" w:hanging="1247"/>
    </w:pPr>
    <w:rPr>
      <w:sz w:val="20"/>
    </w:rPr>
  </w:style>
  <w:style w:type="character" w:customStyle="1" w:styleId="Heading3Char">
    <w:name w:val="Heading 3 Char"/>
    <w:basedOn w:val="DefaultParagraphFont"/>
    <w:link w:val="Heading3"/>
    <w:rsid w:val="006602F1"/>
    <w:rPr>
      <w:rFonts w:ascii="Frutiger 45 Light" w:hAnsi="Frutiger 45 Light" w:cs="Arial"/>
      <w:b/>
      <w:bCs/>
      <w:sz w:val="26"/>
      <w:szCs w:val="26"/>
      <w:lang w:val="de-CH" w:eastAsia="de-CH" w:bidi="ar-SA"/>
    </w:rPr>
  </w:style>
  <w:style w:type="character" w:customStyle="1" w:styleId="HeaderChar">
    <w:name w:val="Header Char"/>
    <w:basedOn w:val="DefaultParagraphFont"/>
    <w:link w:val="Header"/>
    <w:semiHidden/>
    <w:rsid w:val="002C2B3E"/>
    <w:rPr>
      <w:rFonts w:ascii="Frutiger 45 Light" w:hAnsi="Frutiger 45 Light"/>
      <w:sz w:val="22"/>
      <w:szCs w:val="24"/>
      <w:lang w:val="de-CH" w:eastAsia="de-CH" w:bidi="ar-SA"/>
    </w:rPr>
  </w:style>
  <w:style w:type="paragraph" w:styleId="DocumentMap">
    <w:name w:val="Document Map"/>
    <w:basedOn w:val="Normal"/>
    <w:semiHidden/>
    <w:rsid w:val="00C87F2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aption">
    <w:name w:val="caption"/>
    <w:basedOn w:val="Normal"/>
    <w:next w:val="Normal"/>
    <w:qFormat/>
    <w:rsid w:val="00DB55C0"/>
    <w:rPr>
      <w:b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46254E"/>
    <w:pPr>
      <w:tabs>
        <w:tab w:val="left" w:pos="2438"/>
        <w:tab w:val="right" w:leader="dot" w:pos="9628"/>
      </w:tabs>
      <w:ind w:left="2438" w:hanging="1531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46254E"/>
    <w:pPr>
      <w:tabs>
        <w:tab w:val="left" w:pos="2892"/>
        <w:tab w:val="right" w:leader="dot" w:pos="9628"/>
      </w:tabs>
      <w:ind w:left="2892" w:hanging="1758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46254E"/>
    <w:pPr>
      <w:tabs>
        <w:tab w:val="left" w:pos="3402"/>
        <w:tab w:val="right" w:leader="dot" w:pos="9628"/>
      </w:tabs>
      <w:ind w:left="3402" w:hanging="2041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46254E"/>
    <w:pPr>
      <w:tabs>
        <w:tab w:val="left" w:pos="3856"/>
        <w:tab w:val="right" w:leader="dot" w:pos="9628"/>
      </w:tabs>
      <w:ind w:left="3856" w:hanging="2268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46254E"/>
    <w:pPr>
      <w:tabs>
        <w:tab w:val="left" w:pos="4366"/>
        <w:tab w:val="right" w:leader="dot" w:pos="9628"/>
      </w:tabs>
      <w:ind w:left="4366" w:hanging="2552"/>
    </w:pPr>
    <w:rPr>
      <w:sz w:val="20"/>
    </w:rPr>
  </w:style>
  <w:style w:type="paragraph" w:customStyle="1" w:styleId="Formatvorlageberschrift6Frutiger45Light">
    <w:name w:val="Formatvorlage Überschrift 6 + Frutiger 45 Light"/>
    <w:basedOn w:val="Heading6"/>
    <w:rsid w:val="006602F1"/>
  </w:style>
  <w:style w:type="character" w:customStyle="1" w:styleId="BalloonTextChar">
    <w:name w:val="Balloon Text Char"/>
    <w:basedOn w:val="DefaultParagraphFont"/>
    <w:link w:val="BalloonText"/>
    <w:rsid w:val="00DA73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02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4412"/>
    <w:rPr>
      <w:rFonts w:ascii="Frutiger 45 Light" w:hAnsi="Frutiger 45 Light"/>
      <w:sz w:val="22"/>
      <w:szCs w:val="24"/>
    </w:rPr>
  </w:style>
  <w:style w:type="paragraph" w:styleId="Heading1">
    <w:name w:val="heading 1"/>
    <w:basedOn w:val="Normal"/>
    <w:next w:val="Normal"/>
    <w:qFormat/>
    <w:rsid w:val="000C22F0"/>
    <w:pPr>
      <w:keepNext/>
      <w:numPr>
        <w:numId w:val="1"/>
      </w:numPr>
      <w:tabs>
        <w:tab w:val="clear" w:pos="432"/>
        <w:tab w:val="left" w:pos="567"/>
      </w:tabs>
      <w:spacing w:after="120"/>
      <w:ind w:left="567" w:hanging="567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7A5F6F"/>
    <w:pPr>
      <w:keepNext/>
      <w:numPr>
        <w:ilvl w:val="1"/>
        <w:numId w:val="1"/>
      </w:numPr>
      <w:tabs>
        <w:tab w:val="left" w:pos="851"/>
      </w:tabs>
      <w:spacing w:after="12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602F1"/>
    <w:pPr>
      <w:keepNext/>
      <w:numPr>
        <w:ilvl w:val="2"/>
        <w:numId w:val="1"/>
      </w:numPr>
      <w:tabs>
        <w:tab w:val="clear" w:pos="720"/>
        <w:tab w:val="left" w:pos="1134"/>
      </w:tabs>
      <w:spacing w:after="120"/>
      <w:ind w:left="1134" w:hanging="1134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602F1"/>
    <w:pPr>
      <w:keepNext/>
      <w:numPr>
        <w:ilvl w:val="3"/>
        <w:numId w:val="1"/>
      </w:numPr>
      <w:tabs>
        <w:tab w:val="clear" w:pos="864"/>
        <w:tab w:val="left" w:pos="1418"/>
      </w:tabs>
      <w:spacing w:after="120"/>
      <w:ind w:left="1418" w:hanging="1418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6602F1"/>
    <w:pPr>
      <w:numPr>
        <w:ilvl w:val="4"/>
        <w:numId w:val="1"/>
      </w:numPr>
      <w:tabs>
        <w:tab w:val="clear" w:pos="1008"/>
        <w:tab w:val="left" w:pos="1588"/>
      </w:tabs>
      <w:spacing w:after="120"/>
      <w:ind w:left="1588" w:hanging="158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6602F1"/>
    <w:pPr>
      <w:numPr>
        <w:ilvl w:val="5"/>
        <w:numId w:val="1"/>
      </w:numPr>
      <w:tabs>
        <w:tab w:val="clear" w:pos="1152"/>
        <w:tab w:val="left" w:pos="1928"/>
      </w:tabs>
      <w:spacing w:after="120"/>
      <w:ind w:left="1928" w:hanging="1928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0C22F0"/>
    <w:pPr>
      <w:numPr>
        <w:ilvl w:val="6"/>
        <w:numId w:val="1"/>
      </w:numPr>
      <w:tabs>
        <w:tab w:val="clear" w:pos="1296"/>
        <w:tab w:val="left" w:pos="2211"/>
      </w:tabs>
      <w:spacing w:after="120"/>
      <w:ind w:left="2211" w:hanging="2211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0C22F0"/>
    <w:pPr>
      <w:numPr>
        <w:ilvl w:val="7"/>
        <w:numId w:val="1"/>
      </w:numPr>
      <w:tabs>
        <w:tab w:val="clear" w:pos="1440"/>
        <w:tab w:val="left" w:pos="2552"/>
      </w:tabs>
      <w:spacing w:after="120"/>
      <w:ind w:left="2552" w:hanging="2552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0C22F0"/>
    <w:pPr>
      <w:numPr>
        <w:ilvl w:val="8"/>
        <w:numId w:val="1"/>
      </w:numPr>
      <w:tabs>
        <w:tab w:val="clear" w:pos="1584"/>
        <w:tab w:val="left" w:pos="2892"/>
      </w:tabs>
      <w:spacing w:after="120"/>
      <w:ind w:left="2892" w:hanging="2892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F09A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F09A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0F09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D2C9D"/>
  </w:style>
  <w:style w:type="paragraph" w:styleId="TOC1">
    <w:name w:val="toc 1"/>
    <w:basedOn w:val="Normal"/>
    <w:next w:val="Normal"/>
    <w:autoRedefine/>
    <w:uiPriority w:val="39"/>
    <w:rsid w:val="0046254E"/>
    <w:pPr>
      <w:tabs>
        <w:tab w:val="left" w:pos="425"/>
        <w:tab w:val="right" w:leader="dot" w:pos="9627"/>
      </w:tabs>
      <w:spacing w:before="120"/>
      <w:ind w:left="425" w:hanging="425"/>
    </w:pPr>
  </w:style>
  <w:style w:type="paragraph" w:styleId="TOC2">
    <w:name w:val="toc 2"/>
    <w:basedOn w:val="Normal"/>
    <w:next w:val="Normal"/>
    <w:autoRedefine/>
    <w:uiPriority w:val="39"/>
    <w:rsid w:val="0046254E"/>
    <w:pPr>
      <w:tabs>
        <w:tab w:val="left" w:pos="851"/>
        <w:tab w:val="right" w:leader="dot" w:pos="9628"/>
      </w:tabs>
      <w:ind w:left="851" w:hanging="624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46254E"/>
    <w:pPr>
      <w:tabs>
        <w:tab w:val="left" w:pos="1418"/>
        <w:tab w:val="right" w:leader="dot" w:pos="9628"/>
      </w:tabs>
      <w:ind w:left="1418" w:hanging="964"/>
    </w:pPr>
    <w:rPr>
      <w:sz w:val="20"/>
    </w:rPr>
  </w:style>
  <w:style w:type="character" w:styleId="Hyperlink">
    <w:name w:val="Hyperlink"/>
    <w:basedOn w:val="DefaultParagraphFont"/>
    <w:uiPriority w:val="99"/>
    <w:rsid w:val="000F441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A73FB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semiHidden/>
    <w:rsid w:val="002E6541"/>
  </w:style>
  <w:style w:type="paragraph" w:styleId="TOC4">
    <w:name w:val="toc 4"/>
    <w:basedOn w:val="Normal"/>
    <w:next w:val="Normal"/>
    <w:autoRedefine/>
    <w:semiHidden/>
    <w:rsid w:val="0046254E"/>
    <w:pPr>
      <w:tabs>
        <w:tab w:val="right" w:pos="1928"/>
        <w:tab w:val="right" w:leader="dot" w:pos="9628"/>
      </w:tabs>
      <w:ind w:left="1927" w:hanging="1247"/>
    </w:pPr>
    <w:rPr>
      <w:sz w:val="20"/>
    </w:rPr>
  </w:style>
  <w:style w:type="character" w:customStyle="1" w:styleId="Heading3Char">
    <w:name w:val="Heading 3 Char"/>
    <w:basedOn w:val="DefaultParagraphFont"/>
    <w:link w:val="Heading3"/>
    <w:rsid w:val="006602F1"/>
    <w:rPr>
      <w:rFonts w:ascii="Frutiger 45 Light" w:hAnsi="Frutiger 45 Light" w:cs="Arial"/>
      <w:b/>
      <w:bCs/>
      <w:sz w:val="26"/>
      <w:szCs w:val="26"/>
      <w:lang w:val="de-CH" w:eastAsia="de-CH" w:bidi="ar-SA"/>
    </w:rPr>
  </w:style>
  <w:style w:type="character" w:customStyle="1" w:styleId="HeaderChar">
    <w:name w:val="Header Char"/>
    <w:basedOn w:val="DefaultParagraphFont"/>
    <w:link w:val="Header"/>
    <w:semiHidden/>
    <w:rsid w:val="002C2B3E"/>
    <w:rPr>
      <w:rFonts w:ascii="Frutiger 45 Light" w:hAnsi="Frutiger 45 Light"/>
      <w:sz w:val="22"/>
      <w:szCs w:val="24"/>
      <w:lang w:val="de-CH" w:eastAsia="de-CH" w:bidi="ar-SA"/>
    </w:rPr>
  </w:style>
  <w:style w:type="paragraph" w:styleId="DocumentMap">
    <w:name w:val="Document Map"/>
    <w:basedOn w:val="Normal"/>
    <w:semiHidden/>
    <w:rsid w:val="00C87F2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aption">
    <w:name w:val="caption"/>
    <w:basedOn w:val="Normal"/>
    <w:next w:val="Normal"/>
    <w:qFormat/>
    <w:rsid w:val="00DB55C0"/>
    <w:rPr>
      <w:b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46254E"/>
    <w:pPr>
      <w:tabs>
        <w:tab w:val="left" w:pos="2438"/>
        <w:tab w:val="right" w:leader="dot" w:pos="9628"/>
      </w:tabs>
      <w:ind w:left="2438" w:hanging="1531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46254E"/>
    <w:pPr>
      <w:tabs>
        <w:tab w:val="left" w:pos="2892"/>
        <w:tab w:val="right" w:leader="dot" w:pos="9628"/>
      </w:tabs>
      <w:ind w:left="2892" w:hanging="1758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46254E"/>
    <w:pPr>
      <w:tabs>
        <w:tab w:val="left" w:pos="3402"/>
        <w:tab w:val="right" w:leader="dot" w:pos="9628"/>
      </w:tabs>
      <w:ind w:left="3402" w:hanging="2041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46254E"/>
    <w:pPr>
      <w:tabs>
        <w:tab w:val="left" w:pos="3856"/>
        <w:tab w:val="right" w:leader="dot" w:pos="9628"/>
      </w:tabs>
      <w:ind w:left="3856" w:hanging="2268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46254E"/>
    <w:pPr>
      <w:tabs>
        <w:tab w:val="left" w:pos="4366"/>
        <w:tab w:val="right" w:leader="dot" w:pos="9628"/>
      </w:tabs>
      <w:ind w:left="4366" w:hanging="2552"/>
    </w:pPr>
    <w:rPr>
      <w:sz w:val="20"/>
    </w:rPr>
  </w:style>
  <w:style w:type="paragraph" w:customStyle="1" w:styleId="Formatvorlageberschrift6Frutiger45Light">
    <w:name w:val="Formatvorlage Überschrift 6 + Frutiger 45 Light"/>
    <w:basedOn w:val="Heading6"/>
    <w:rsid w:val="006602F1"/>
  </w:style>
  <w:style w:type="character" w:customStyle="1" w:styleId="BalloonTextChar">
    <w:name w:val="Balloon Text Char"/>
    <w:basedOn w:val="DefaultParagraphFont"/>
    <w:link w:val="BalloonText"/>
    <w:rsid w:val="00DA73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0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header" Target="header9.xml"/><Relationship Id="rId39" Type="http://schemas.openxmlformats.org/officeDocument/2006/relationships/footer" Target="footer11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34" Type="http://schemas.openxmlformats.org/officeDocument/2006/relationships/image" Target="media/image8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image" Target="media/image7.png"/><Relationship Id="rId38" Type="http://schemas.openxmlformats.org/officeDocument/2006/relationships/footer" Target="footer10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image" Target="media/image3.jpg"/><Relationship Id="rId41" Type="http://schemas.openxmlformats.org/officeDocument/2006/relationships/footer" Target="footer1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32" Type="http://schemas.openxmlformats.org/officeDocument/2006/relationships/image" Target="media/image6.png"/><Relationship Id="rId37" Type="http://schemas.openxmlformats.org/officeDocument/2006/relationships/header" Target="header11.xml"/><Relationship Id="rId40" Type="http://schemas.openxmlformats.org/officeDocument/2006/relationships/header" Target="header1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eader" Target="header8.xml"/><Relationship Id="rId28" Type="http://schemas.openxmlformats.org/officeDocument/2006/relationships/hyperlink" Target="http://www.softoxi.com/advanced-bat-to-exe-converter.html" TargetMode="External"/><Relationship Id="rId36" Type="http://schemas.openxmlformats.org/officeDocument/2006/relationships/header" Target="header10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image" Target="media/image5.jp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image" Target="media/image4.jpg"/><Relationship Id="rId35" Type="http://schemas.openxmlformats.org/officeDocument/2006/relationships/image" Target="media/image9.jpg"/><Relationship Id="rId43" Type="http://schemas.openxmlformats.org/officeDocument/2006/relationships/theme" Target="theme/theme1.xml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tfsgorba.gorba.com/sites/teamsoftware/Shared%20Documents/Forms/Technical%20Description/Gorba_TD_DOC_E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55508-228B-484A-AB50-87D5C40B9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Gorba_TD_DOC_EN.dot</Template>
  <TotalTime>0</TotalTime>
  <Pages>7</Pages>
  <Words>1108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Gorba AG</Company>
  <LinksUpToDate>false</LinksUpToDate>
  <CharactersWithSpaces>8075</CharactersWithSpaces>
  <SharedDoc>false</SharedDoc>
  <HLinks>
    <vt:vector size="90" baseType="variant">
      <vt:variant>
        <vt:i4>1310779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_Toc309117052</vt:lpwstr>
      </vt:variant>
      <vt:variant>
        <vt:i4>1310779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_Toc309117051</vt:lpwstr>
      </vt:variant>
      <vt:variant>
        <vt:i4>1310779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_Toc309117050</vt:lpwstr>
      </vt:variant>
      <vt:variant>
        <vt:i4>1376315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_Toc309117049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_Toc309117048</vt:lpwstr>
      </vt:variant>
      <vt:variant>
        <vt:i4>1376315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_Toc309117047</vt:lpwstr>
      </vt:variant>
      <vt:variant>
        <vt:i4>1376315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_Toc309117046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_Toc309117045</vt:lpwstr>
      </vt:variant>
      <vt:variant>
        <vt:i4>1376315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_Toc309117044</vt:lpwstr>
      </vt:variant>
      <vt:variant>
        <vt:i4>1376315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_Toc309117043</vt:lpwstr>
      </vt:variant>
      <vt:variant>
        <vt:i4>1376315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_Toc309117042</vt:lpwstr>
      </vt:variant>
      <vt:variant>
        <vt:i4>1376315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_Toc309117041</vt:lpwstr>
      </vt:variant>
      <vt:variant>
        <vt:i4>1376315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_Toc309117040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_Toc309117039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_Toc309117038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Ramanan Neetha</dc:creator>
  <cp:lastModifiedBy>Cossi Stefano</cp:lastModifiedBy>
  <cp:revision>79</cp:revision>
  <cp:lastPrinted>2010-11-05T10:30:00Z</cp:lastPrinted>
  <dcterms:created xsi:type="dcterms:W3CDTF">2012-11-27T16:16:00Z</dcterms:created>
  <dcterms:modified xsi:type="dcterms:W3CDTF">2013-03-18T14:07:00Z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_Version">
    <vt:lpwstr>0.3</vt:lpwstr>
  </property>
  <property fmtid="{D5CDD505-2E9C-101B-9397-08002B2CF9AE}" pid="3" name="GO_Author">
    <vt:lpwstr>RAN</vt:lpwstr>
  </property>
  <property fmtid="{D5CDD505-2E9C-101B-9397-08002B2CF9AE}" pid="4" name="GO_Project">
    <vt:lpwstr>imotion</vt:lpwstr>
  </property>
  <property fmtid="{D5CDD505-2E9C-101B-9397-08002B2CF9AE}" pid="5" name="GO_DocType">
    <vt:lpwstr>Technical Description</vt:lpwstr>
  </property>
  <property fmtid="{D5CDD505-2E9C-101B-9397-08002B2CF9AE}" pid="6" name="GO_Title">
    <vt:lpwstr>Update Migration</vt:lpwstr>
  </property>
  <property fmtid="{D5CDD505-2E9C-101B-9397-08002B2CF9AE}" pid="7" name="GO_Subject">
    <vt:lpwstr>User Manual</vt:lpwstr>
  </property>
  <property fmtid="{D5CDD505-2E9C-101B-9397-08002B2CF9AE}" pid="8" name="GO_CreationDate">
    <vt:lpwstr>2012-11-27</vt:lpwstr>
  </property>
  <property fmtid="{D5CDD505-2E9C-101B-9397-08002B2CF9AE}" pid="9" name="GO_State">
    <vt:lpwstr>Draft</vt:lpwstr>
  </property>
  <property fmtid="{D5CDD505-2E9C-101B-9397-08002B2CF9AE}" pid="10" name="GO_Classification">
    <vt:lpwstr>Internal use only</vt:lpwstr>
  </property>
  <property fmtid="{D5CDD505-2E9C-101B-9397-08002B2CF9AE}" pid="11" name="GO_TemplateVersion">
    <vt:lpwstr>6</vt:lpwstr>
  </property>
  <property fmtid="{D5CDD505-2E9C-101B-9397-08002B2CF9AE}" pid="12" name="GO_Header1">
    <vt:lpwstr>imotion, Update Migration</vt:lpwstr>
  </property>
  <property fmtid="{D5CDD505-2E9C-101B-9397-08002B2CF9AE}" pid="13" name="GO_Header2">
    <vt:lpwstr>User Manual, Technical Description, 0.3, Draft</vt:lpwstr>
  </property>
  <property fmtid="{D5CDD505-2E9C-101B-9397-08002B2CF9AE}" pid="14" name="GO_Footer">
    <vt:lpwstr>2012-11-27 / RAN, Internal use only</vt:lpwstr>
  </property>
  <property fmtid="{D5CDD505-2E9C-101B-9397-08002B2CF9AE}" pid="15" name="GO_Repository">
    <vt:lpwstr>$/Gorba/Main/Motion/Protran/Documents/TD_ProtranInstallation/ TD_UpdateMigration.docx</vt:lpwstr>
  </property>
</Properties>
</file>