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Policy Change Impact Analysis – Discovery Questionnaire</w:t>
      </w:r>
    </w:p>
    <w:p>
      <w:r>
        <w:br/>
        <w:t>This questionnaire is intended to support requirements gathering and effort estimation for the design and implementation of a system that ingests policy change notifications, evaluates impacted procedures and organizational groups, and produces auditable, human-validated outputs.</w:t>
        <w:br/>
        <w:br/>
        <w:t>Please provide detailed responses where possible.</w:t>
        <w:br/>
      </w:r>
    </w:p>
    <w:p>
      <w:pPr>
        <w:pStyle w:val="Heading2"/>
      </w:pPr>
      <w:r>
        <w:t>1. Change Intake and Governance</w:t>
      </w:r>
    </w:p>
    <w:p>
      <w:pPr>
        <w:pStyle w:val="ListNumber"/>
      </w:pPr>
      <w:r>
        <w:t>Describe the authoritative source for policy and procedure change notifications.</w:t>
      </w:r>
    </w:p>
    <w:p>
      <w:pPr>
        <w:pStyle w:val="ListNumber"/>
      </w:pPr>
      <w:r>
        <w:t>Confirm whether email notifications are standardized and mandatory.</w:t>
      </w:r>
    </w:p>
    <w:p>
      <w:pPr>
        <w:pStyle w:val="ListNumber"/>
      </w:pPr>
      <w:r>
        <w:t>Describe any governance or approval workflows associated with change notifications.</w:t>
      </w:r>
    </w:p>
    <w:p>
      <w:pPr>
        <w:pStyle w:val="Heading2"/>
      </w:pPr>
      <w:r>
        <w:t>2. Policy and Procedure Repositories</w:t>
      </w:r>
    </w:p>
    <w:p>
      <w:pPr>
        <w:pStyle w:val="ListNumber"/>
      </w:pPr>
      <w:r>
        <w:t>Identify all systems where policies and procedures are stored.</w:t>
      </w:r>
    </w:p>
    <w:p>
      <w:pPr>
        <w:pStyle w:val="ListNumber"/>
      </w:pPr>
      <w:r>
        <w:t>Describe available APIs or access mechanisms.</w:t>
      </w:r>
    </w:p>
    <w:p>
      <w:pPr>
        <w:pStyle w:val="ListNumber"/>
      </w:pPr>
      <w:r>
        <w:t>Describe document versioning and retention practices.</w:t>
      </w:r>
    </w:p>
    <w:p>
      <w:pPr>
        <w:pStyle w:val="Heading2"/>
      </w:pPr>
      <w:r>
        <w:t>3. Group Taxonomy and Ownership</w:t>
      </w:r>
    </w:p>
    <w:p>
      <w:pPr>
        <w:pStyle w:val="ListNumber"/>
      </w:pPr>
      <w:r>
        <w:t>Provide the source of truth for organizational groups and responsibilities.</w:t>
      </w:r>
    </w:p>
    <w:p>
      <w:pPr>
        <w:pStyle w:val="ListNumber"/>
      </w:pPr>
      <w:r>
        <w:t>Describe how groups are currently associated with policies or procedures.</w:t>
      </w:r>
    </w:p>
    <w:p>
      <w:pPr>
        <w:pStyle w:val="ListNumber"/>
      </w:pPr>
      <w:r>
        <w:t>Identify owners responsible for maintaining this information.</w:t>
      </w:r>
    </w:p>
    <w:p>
      <w:pPr>
        <w:pStyle w:val="Heading2"/>
      </w:pPr>
      <w:r>
        <w:t>4. Historical Records and Precedents</w:t>
      </w:r>
    </w:p>
    <w:p>
      <w:pPr>
        <w:pStyle w:val="ListNumber"/>
      </w:pPr>
      <w:r>
        <w:t>Describe existing records of historical policy changes.</w:t>
      </w:r>
    </w:p>
    <w:p>
      <w:pPr>
        <w:pStyle w:val="ListNumber"/>
      </w:pPr>
      <w:r>
        <w:t>Confirm structure, consistency, and approval processes for historical records.</w:t>
      </w:r>
    </w:p>
    <w:p>
      <w:pPr>
        <w:pStyle w:val="Heading2"/>
      </w:pPr>
      <w:r>
        <w:t>5. User Interface and Review Process</w:t>
      </w:r>
    </w:p>
    <w:p>
      <w:pPr>
        <w:pStyle w:val="ListNumber"/>
      </w:pPr>
      <w:r>
        <w:t>Describe the target users of the review interface.</w:t>
      </w:r>
    </w:p>
    <w:p>
      <w:pPr>
        <w:pStyle w:val="ListNumber"/>
      </w:pPr>
      <w:r>
        <w:t>Define required evidence and context for decision-making.</w:t>
      </w:r>
    </w:p>
    <w:p>
      <w:pPr>
        <w:pStyle w:val="ListNumber"/>
      </w:pPr>
      <w:r>
        <w:t>Describe approval, escalation, and audit requirements.</w:t>
      </w:r>
    </w:p>
    <w:p>
      <w:pPr>
        <w:pStyle w:val="Heading2"/>
      </w:pPr>
      <w:r>
        <w:t>6. Outputs and Integrations</w:t>
      </w:r>
    </w:p>
    <w:p>
      <w:pPr>
        <w:pStyle w:val="ListNumber"/>
      </w:pPr>
      <w:r>
        <w:t>Describe required output formats and consumers.</w:t>
      </w:r>
    </w:p>
    <w:p>
      <w:pPr>
        <w:pStyle w:val="ListNumber"/>
      </w:pPr>
      <w:r>
        <w:t>Identify downstream systems requiring integration.</w:t>
      </w:r>
    </w:p>
    <w:p>
      <w:pPr>
        <w:pStyle w:val="Heading2"/>
      </w:pPr>
      <w:r>
        <w:t>7. Risks and Constraints</w:t>
      </w:r>
    </w:p>
    <w:p>
      <w:pPr>
        <w:pStyle w:val="ListNumber"/>
      </w:pPr>
      <w:r>
        <w:t>Identify known gaps, risks, or data quality issues.</w:t>
      </w:r>
    </w:p>
    <w:p>
      <w:pPr>
        <w:pStyle w:val="ListNumber"/>
      </w:pPr>
      <w:r>
        <w:t>Describe regulatory or audit constraints impacting the solution.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