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b/>
          <w:bCs/>
          <w:color w:val="2B579A"/>
          <w:sz w:val="52"/>
          <w:szCs w:val="52"/>
        </w:rPr>
        <w:t xml:space="preserve">MESSAGE WALL</w:t>
      </w:r>
    </w:p>
    <w:p>
      <w:pPr>
        <w:spacing w:after="100"/>
        <w:jc w:val="center"/>
      </w:pPr>
      <w:r>
        <w:rPr>
          <w:color w:val="6B7280"/>
          <w:sz w:val="28"/>
          <w:szCs w:val="28"/>
        </w:rPr>
        <w:t xml:space="preserve">Full-Stack Cloud Application</w:t>
      </w:r>
    </w:p>
    <w:p>
      <w:pPr>
        <w:spacing w:after="100"/>
        <w:jc w:val="center"/>
      </w:pPr>
      <w:r>
        <w:rPr>
          <w:color w:val="6B7280"/>
          <w:sz w:val="24"/>
          <w:szCs w:val="24"/>
        </w:rPr>
        <w:t xml:space="preserve">Technical Documentation</w:t>
      </w:r>
    </w:p>
    <w:p>
      <w:pPr>
        <w:spacing w:after="200"/>
      </w:pPr>
    </w:p>
    <w:p>
      <w:pPr>
        <w:spacing w:after="200"/>
      </w:pPr>
    </w:p>
    <w:p>
      <w:pPr>
        <w:jc w:val="center"/>
      </w:pPr>
      <w:r>
        <w:rPr>
          <w:color w:val="1F2937"/>
          <w:sz w:val="22"/>
          <w:szCs w:val="22"/>
        </w:rPr>
        <w:t xml:space="preserve">Node.js + Express + MongoDB Atlas + Google Cloud Run</w:t>
      </w:r>
    </w:p>
    <w:p>
      <w:pPr>
        <w:spacing w:after="200"/>
      </w:pPr>
    </w:p>
    <w:p>
      <w:pPr>
        <w:spacing w:after="200"/>
      </w:pPr>
    </w:p>
    <w:p>
      <w:pPr>
        <w:spacing w:after="200"/>
      </w:pPr>
    </w:p>
    <w:p>
      <w:pPr>
        <w:jc w:val="center"/>
      </w:pPr>
      <w:r>
        <w:rPr>
          <w:b/>
          <w:bCs/>
          <w:sz w:val="24"/>
          <w:szCs w:val="24"/>
        </w:rPr>
        <w:t xml:space="preserve">Author: Dixson Apaza</w:t>
      </w:r>
    </w:p>
    <w:p>
      <w:pPr>
        <w:jc w:val="center"/>
      </w:pPr>
      <w:r>
        <w:rPr>
          <w:color w:val="6B7280"/>
          <w:sz w:val="22"/>
          <w:szCs w:val="22"/>
        </w:rPr>
        <w:t xml:space="preserve">Date: May 2026</w:t>
      </w:r>
    </w:p>
    <w:p>
      <w:pPr>
        <w:pageBreakBefore/>
      </w:pPr>
    </w:p>
    <w:p>
      <w:pPr>
        <w:pStyle w:val="Heading1"/>
        <w:spacing w:after="200" w:before="400"/>
      </w:pPr>
      <w:r>
        <w:rPr>
          <w:b/>
          <w:bCs/>
          <w:color w:val="2B579A"/>
          <w:sz w:val="32"/>
          <w:szCs w:val="32"/>
        </w:rPr>
        <w:t xml:space="preserve">Table of Contents</w:t>
      </w:r>
    </w:p>
    <w:p>
      <w:pPr>
        <w:spacing w:after="120"/>
      </w:pPr>
      <w:r>
        <w:rPr>
          <w:color w:val="1F2937"/>
          <w:sz w:val="22"/>
          <w:szCs w:val="22"/>
        </w:rPr>
        <w:t xml:space="preserve">1. Project Overview</w:t>
      </w:r>
    </w:p>
    <w:p>
      <w:pPr>
        <w:spacing w:after="120"/>
      </w:pPr>
      <w:r>
        <w:rPr>
          <w:color w:val="1F2937"/>
          <w:sz w:val="22"/>
          <w:szCs w:val="22"/>
        </w:rPr>
        <w:t xml:space="preserve">2. Technology Stack</w:t>
      </w:r>
    </w:p>
    <w:p>
      <w:pPr>
        <w:spacing w:after="120"/>
      </w:pPr>
      <w:r>
        <w:rPr>
          <w:color w:val="1F2937"/>
          <w:sz w:val="22"/>
          <w:szCs w:val="22"/>
        </w:rPr>
        <w:t xml:space="preserve">3. System Architecture</w:t>
      </w:r>
    </w:p>
    <w:p>
      <w:pPr>
        <w:spacing w:after="120"/>
      </w:pPr>
      <w:r>
        <w:rPr>
          <w:color w:val="1F2937"/>
          <w:sz w:val="22"/>
          <w:szCs w:val="22"/>
        </w:rPr>
        <w:t xml:space="preserve">4. Project Structure</w:t>
      </w:r>
    </w:p>
    <w:p>
      <w:pPr>
        <w:spacing w:after="120"/>
      </w:pPr>
      <w:r>
        <w:rPr>
          <w:color w:val="1F2937"/>
          <w:sz w:val="22"/>
          <w:szCs w:val="22"/>
        </w:rPr>
        <w:t xml:space="preserve">5. Database Design</w:t>
      </w:r>
    </w:p>
    <w:p>
      <w:pPr>
        <w:spacing w:after="120"/>
      </w:pPr>
      <w:r>
        <w:rPr>
          <w:color w:val="1F2937"/>
          <w:sz w:val="22"/>
          <w:szCs w:val="22"/>
        </w:rPr>
        <w:t xml:space="preserve">6. API Endpoints</w:t>
      </w:r>
    </w:p>
    <w:p>
      <w:pPr>
        <w:spacing w:after="120"/>
      </w:pPr>
      <w:r>
        <w:rPr>
          <w:color w:val="1F2937"/>
          <w:sz w:val="22"/>
          <w:szCs w:val="22"/>
        </w:rPr>
        <w:t xml:space="preserve">7. Authentication &amp; Security</w:t>
      </w:r>
    </w:p>
    <w:p>
      <w:pPr>
        <w:spacing w:after="120"/>
      </w:pPr>
      <w:r>
        <w:rPr>
          <w:color w:val="1F2937"/>
          <w:sz w:val="22"/>
          <w:szCs w:val="22"/>
        </w:rPr>
        <w:t xml:space="preserve">8. Rate Limiting &amp; DDoS Protection</w:t>
      </w:r>
    </w:p>
    <w:p>
      <w:pPr>
        <w:spacing w:after="120"/>
      </w:pPr>
      <w:r>
        <w:rPr>
          <w:color w:val="1F2937"/>
          <w:sz w:val="22"/>
          <w:szCs w:val="22"/>
        </w:rPr>
        <w:t xml:space="preserve">9. Connection Pool Strategy</w:t>
      </w:r>
    </w:p>
    <w:p>
      <w:pPr>
        <w:spacing w:after="120"/>
      </w:pPr>
      <w:r>
        <w:rPr>
          <w:color w:val="1F2937"/>
          <w:sz w:val="22"/>
          <w:szCs w:val="22"/>
        </w:rPr>
        <w:t xml:space="preserve">10. Environment Variables</w:t>
      </w:r>
    </w:p>
    <w:p>
      <w:pPr>
        <w:spacing w:after="120"/>
      </w:pPr>
      <w:r>
        <w:rPr>
          <w:color w:val="1F2937"/>
          <w:sz w:val="22"/>
          <w:szCs w:val="22"/>
        </w:rPr>
        <w:t xml:space="preserve">11. Source Code Reference</w:t>
      </w:r>
    </w:p>
    <w:p>
      <w:pPr>
        <w:spacing w:after="120"/>
      </w:pPr>
      <w:r>
        <w:rPr>
          <w:color w:val="1F2937"/>
          <w:sz w:val="22"/>
          <w:szCs w:val="22"/>
        </w:rPr>
        <w:t xml:space="preserve">12. Stress Testing with JMeter</w:t>
      </w:r>
    </w:p>
    <w:p>
      <w:pPr>
        <w:spacing w:after="120"/>
      </w:pPr>
      <w:r>
        <w:rPr>
          <w:color w:val="1F2937"/>
          <w:sz w:val="22"/>
          <w:szCs w:val="22"/>
        </w:rPr>
        <w:t xml:space="preserve">13. Deployment to Google Cloud Run</w:t>
      </w:r>
    </w:p>
    <w:p>
      <w:pPr>
        <w:spacing w:after="120"/>
      </w:pPr>
      <w:r>
        <w:rPr>
          <w:color w:val="1F2937"/>
          <w:sz w:val="22"/>
          <w:szCs w:val="22"/>
        </w:rPr>
        <w:t xml:space="preserve">14. Scalability Considerations</w:t>
      </w:r>
    </w:p>
    <w:p>
      <w:pPr>
        <w:pageBreakBefore/>
      </w:pPr>
    </w:p>
    <w:p>
      <w:pPr>
        <w:pStyle w:val="Heading1"/>
        <w:spacing w:after="200" w:before="400"/>
      </w:pPr>
      <w:r>
        <w:rPr>
          <w:b/>
          <w:bCs/>
          <w:color w:val="2B579A"/>
          <w:sz w:val="32"/>
          <w:szCs w:val="32"/>
        </w:rPr>
        <w:t xml:space="preserve">1. Project Overview</w:t>
      </w:r>
    </w:p>
    <w:p>
      <w:pPr>
        <w:spacing w:after="120"/>
      </w:pPr>
      <w:r>
        <w:rPr>
          <w:color w:val="1F2937"/>
          <w:sz w:val="22"/>
          <w:szCs w:val="22"/>
        </w:rPr>
        <w:t xml:space="preserve">Message Wall is a full-stack web application that allows users to register, authenticate, and post messages to a shared public wall. The application is designed from the ground up for high concurrency and cloud-native deployment on Google Cloud Run with MongoDB Atlas as the database layer.</w:t>
      </w:r>
    </w:p>
    <w:p>
      <w:pPr>
        <w:spacing w:after="120"/>
      </w:pPr>
      <w:r>
        <w:rPr>
          <w:color w:val="1F2937"/>
          <w:sz w:val="22"/>
          <w:szCs w:val="22"/>
        </w:rPr>
        <w:t xml:space="preserve">The frontend is a static HTML/CSS/JavaScript application served directly by Express.js, eliminating the need for a separate frontend deployment. Both frontend and backend are packaged into a single deployable unit.</w:t>
      </w:r>
    </w:p>
    <w:p>
      <w:pPr>
        <w:pStyle w:val="Heading3"/>
        <w:spacing w:after="100" w:before="200"/>
      </w:pPr>
      <w:r>
        <w:rPr>
          <w:b/>
          <w:bCs/>
          <w:color w:val="2B579A"/>
          <w:sz w:val="22"/>
          <w:szCs w:val="22"/>
        </w:rPr>
        <w:t xml:space="preserve">Key Features</w:t>
      </w:r>
    </w:p>
    <w:p>
      <w:pPr>
        <w:pStyle w:val="ListParagraph"/>
        <w:numPr>
          <w:ilvl w:val="0"/>
          <w:numId w:val="1"/>
        </w:numPr>
        <w:spacing w:after="80"/>
      </w:pPr>
      <w:r>
        <w:rPr>
          <w:sz w:val="22"/>
          <w:szCs w:val="22"/>
        </w:rPr>
        <w:t xml:space="preserve">User registration with email and encrypted password</w:t>
      </w:r>
    </w:p>
    <w:p>
      <w:pPr>
        <w:pStyle w:val="ListParagraph"/>
        <w:numPr>
          <w:ilvl w:val="0"/>
          <w:numId w:val="1"/>
        </w:numPr>
        <w:spacing w:after="80"/>
      </w:pPr>
      <w:r>
        <w:rPr>
          <w:sz w:val="22"/>
          <w:szCs w:val="22"/>
        </w:rPr>
        <w:t xml:space="preserve">Secure login with JWT (JSON Web Token) authentication</w:t>
      </w:r>
    </w:p>
    <w:p>
      <w:pPr>
        <w:pStyle w:val="ListParagraph"/>
        <w:numPr>
          <w:ilvl w:val="0"/>
          <w:numId w:val="1"/>
        </w:numPr>
        <w:spacing w:after="80"/>
      </w:pPr>
      <w:r>
        <w:rPr>
          <w:sz w:val="22"/>
          <w:szCs w:val="22"/>
        </w:rPr>
        <w:t xml:space="preserve">Public message wall with real-time post display</w:t>
      </w:r>
    </w:p>
    <w:p>
      <w:pPr>
        <w:pStyle w:val="ListParagraph"/>
        <w:numPr>
          <w:ilvl w:val="0"/>
          <w:numId w:val="1"/>
        </w:numPr>
        <w:spacing w:after="80"/>
      </w:pPr>
      <w:r>
        <w:rPr>
          <w:sz w:val="22"/>
          <w:szCs w:val="22"/>
        </w:rPr>
        <w:t xml:space="preserve">Rate limiting protection against spam and DDoS attacks</w:t>
      </w:r>
    </w:p>
    <w:p>
      <w:pPr>
        <w:pStyle w:val="ListParagraph"/>
        <w:numPr>
          <w:ilvl w:val="0"/>
          <w:numId w:val="1"/>
        </w:numPr>
        <w:spacing w:after="80"/>
      </w:pPr>
      <w:r>
        <w:rPr>
          <w:sz w:val="22"/>
          <w:szCs w:val="22"/>
        </w:rPr>
        <w:t xml:space="preserve">404 error handler for undefined routes</w:t>
      </w:r>
    </w:p>
    <w:p>
      <w:pPr>
        <w:pStyle w:val="ListParagraph"/>
        <w:numPr>
          <w:ilvl w:val="0"/>
          <w:numId w:val="1"/>
        </w:numPr>
        <w:spacing w:after="80"/>
      </w:pPr>
      <w:r>
        <w:rPr>
          <w:sz w:val="22"/>
          <w:szCs w:val="22"/>
        </w:rPr>
        <w:t xml:space="preserve">Health check endpoint for container orchestration</w:t>
      </w:r>
    </w:p>
    <w:p>
      <w:pPr>
        <w:pStyle w:val="ListParagraph"/>
        <w:numPr>
          <w:ilvl w:val="0"/>
          <w:numId w:val="1"/>
        </w:numPr>
        <w:spacing w:after="80"/>
      </w:pPr>
      <w:r>
        <w:rPr>
          <w:sz w:val="22"/>
          <w:szCs w:val="22"/>
        </w:rPr>
        <w:t xml:space="preserve">Stress-tested with Apache JMeter: 1,200 concurrent users at 0% error rate</w:t>
      </w:r>
    </w:p>
    <w:p>
      <w:pPr>
        <w:pageBreakBefore/>
      </w:pPr>
    </w:p>
    <w:p>
      <w:pPr>
        <w:pStyle w:val="Heading1"/>
        <w:spacing w:after="200" w:before="400"/>
      </w:pPr>
      <w:r>
        <w:rPr>
          <w:b/>
          <w:bCs/>
          <w:color w:val="2B579A"/>
          <w:sz w:val="32"/>
          <w:szCs w:val="32"/>
        </w:rPr>
        <w:t xml:space="preserve">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r>
              <w:rPr>
                <w:b/>
                <w:bCs/>
                <w:color w:val="FFFFFF"/>
                <w:sz w:val="20"/>
                <w:szCs w:val="20"/>
              </w:rPr>
              <w:t xml:space="preserve">Layer</w:t>
            </w:r>
          </w:p>
        </w:tc>
        <w:tc>
          <w:tcPr>
            <w:tcW w:type="pct" w:w="33%"/>
            <w:shd w:color="2B579A" w:val="solid"/>
          </w:tcPr>
          <w:p>
            <w:r>
              <w:rPr>
                <w:b/>
                <w:bCs/>
                <w:color w:val="FFFFFF"/>
                <w:sz w:val="20"/>
                <w:szCs w:val="20"/>
              </w:rPr>
              <w:t xml:space="preserve">Technology</w:t>
            </w:r>
          </w:p>
        </w:tc>
        <w:tc>
          <w:tcPr>
            <w:tcW w:type="pct" w:w="33%"/>
            <w:shd w:color="2B579A" w:val="solid"/>
          </w:tcPr>
          <w:p>
            <w:r>
              <w:rPr>
                <w:b/>
                <w:bCs/>
                <w:color w:val="FFFFFF"/>
                <w:sz w:val="20"/>
                <w:szCs w:val="20"/>
              </w:rPr>
              <w:t xml:space="preserve">Purpose</w:t>
            </w:r>
          </w:p>
        </w:tc>
      </w:tr>
      <w:tr>
        <w:tc>
          <w:tcPr>
            <w:tcW w:type="pct" w:w="33%"/>
          </w:tcPr>
          <w:p>
            <w:r>
              <w:rPr>
                <w:sz w:val="20"/>
                <w:szCs w:val="20"/>
              </w:rPr>
              <w:t xml:space="preserve">Runtime</w:t>
            </w:r>
          </w:p>
        </w:tc>
        <w:tc>
          <w:tcPr>
            <w:tcW w:type="pct" w:w="33%"/>
          </w:tcPr>
          <w:p>
            <w:r>
              <w:rPr>
                <w:sz w:val="20"/>
                <w:szCs w:val="20"/>
              </w:rPr>
              <w:t xml:space="preserve">Node.js v20+</w:t>
            </w:r>
          </w:p>
        </w:tc>
        <w:tc>
          <w:tcPr>
            <w:tcW w:type="pct" w:w="33%"/>
          </w:tcPr>
          <w:p>
            <w:r>
              <w:rPr>
                <w:sz w:val="20"/>
                <w:szCs w:val="20"/>
              </w:rPr>
              <w:t xml:space="preserve">JavaScript server-side execution engine</w:t>
            </w:r>
          </w:p>
        </w:tc>
      </w:tr>
      <w:tr>
        <w:tc>
          <w:tcPr>
            <w:tcW w:type="pct" w:w="33%"/>
          </w:tcPr>
          <w:p>
            <w:r>
              <w:rPr>
                <w:sz w:val="20"/>
                <w:szCs w:val="20"/>
              </w:rPr>
              <w:t xml:space="preserve">Framework</w:t>
            </w:r>
          </w:p>
        </w:tc>
        <w:tc>
          <w:tcPr>
            <w:tcW w:type="pct" w:w="33%"/>
          </w:tcPr>
          <w:p>
            <w:r>
              <w:rPr>
                <w:sz w:val="20"/>
                <w:szCs w:val="20"/>
              </w:rPr>
              <w:t xml:space="preserve">Express.js v4</w:t>
            </w:r>
          </w:p>
        </w:tc>
        <w:tc>
          <w:tcPr>
            <w:tcW w:type="pct" w:w="33%"/>
          </w:tcPr>
          <w:p>
            <w:r>
              <w:rPr>
                <w:sz w:val="20"/>
                <w:szCs w:val="20"/>
              </w:rPr>
              <w:t xml:space="preserve">HTTP routing, middleware, static file serving</w:t>
            </w:r>
          </w:p>
        </w:tc>
      </w:tr>
      <w:tr>
        <w:tc>
          <w:tcPr>
            <w:tcW w:type="pct" w:w="33%"/>
          </w:tcPr>
          <w:p>
            <w:r>
              <w:rPr>
                <w:sz w:val="20"/>
                <w:szCs w:val="20"/>
              </w:rPr>
              <w:t xml:space="preserve">Database</w:t>
            </w:r>
          </w:p>
        </w:tc>
        <w:tc>
          <w:tcPr>
            <w:tcW w:type="pct" w:w="33%"/>
          </w:tcPr>
          <w:p>
            <w:r>
              <w:rPr>
                <w:sz w:val="20"/>
                <w:szCs w:val="20"/>
              </w:rPr>
              <w:t xml:space="preserve">MongoDB Atlas M0</w:t>
            </w:r>
          </w:p>
        </w:tc>
        <w:tc>
          <w:tcPr>
            <w:tcW w:type="pct" w:w="33%"/>
          </w:tcPr>
          <w:p>
            <w:r>
              <w:rPr>
                <w:sz w:val="20"/>
                <w:szCs w:val="20"/>
              </w:rPr>
              <w:t xml:space="preserve">Cloud-hosted NoSQL database (Free Tier)</w:t>
            </w:r>
          </w:p>
        </w:tc>
      </w:tr>
      <w:tr>
        <w:tc>
          <w:tcPr>
            <w:tcW w:type="pct" w:w="33%"/>
          </w:tcPr>
          <w:p>
            <w:r>
              <w:rPr>
                <w:sz w:val="20"/>
                <w:szCs w:val="20"/>
              </w:rPr>
              <w:t xml:space="preserve">ODM</w:t>
            </w:r>
          </w:p>
        </w:tc>
        <w:tc>
          <w:tcPr>
            <w:tcW w:type="pct" w:w="33%"/>
          </w:tcPr>
          <w:p>
            <w:r>
              <w:rPr>
                <w:sz w:val="20"/>
                <w:szCs w:val="20"/>
              </w:rPr>
              <w:t xml:space="preserve">Mongoose v8</w:t>
            </w:r>
          </w:p>
        </w:tc>
        <w:tc>
          <w:tcPr>
            <w:tcW w:type="pct" w:w="33%"/>
          </w:tcPr>
          <w:p>
            <w:r>
              <w:rPr>
                <w:sz w:val="20"/>
                <w:szCs w:val="20"/>
              </w:rPr>
              <w:t xml:space="preserve">Schema validation, query building, connection pooling</w:t>
            </w:r>
          </w:p>
        </w:tc>
      </w:tr>
      <w:tr>
        <w:tc>
          <w:tcPr>
            <w:tcW w:type="pct" w:w="33%"/>
          </w:tcPr>
          <w:p>
            <w:r>
              <w:rPr>
                <w:sz w:val="20"/>
                <w:szCs w:val="20"/>
              </w:rPr>
              <w:t xml:space="preserve">Auth</w:t>
            </w:r>
          </w:p>
        </w:tc>
        <w:tc>
          <w:tcPr>
            <w:tcW w:type="pct" w:w="33%"/>
          </w:tcPr>
          <w:p>
            <w:r>
              <w:rPr>
                <w:sz w:val="20"/>
                <w:szCs w:val="20"/>
              </w:rPr>
              <w:t xml:space="preserve">jsonwebtoken</w:t>
            </w:r>
          </w:p>
        </w:tc>
        <w:tc>
          <w:tcPr>
            <w:tcW w:type="pct" w:w="33%"/>
          </w:tcPr>
          <w:p>
            <w:r>
              <w:rPr>
                <w:sz w:val="20"/>
                <w:szCs w:val="20"/>
              </w:rPr>
              <w:t xml:space="preserve">JWT token generation and verification</w:t>
            </w:r>
          </w:p>
        </w:tc>
      </w:tr>
      <w:tr>
        <w:tc>
          <w:tcPr>
            <w:tcW w:type="pct" w:w="33%"/>
          </w:tcPr>
          <w:p>
            <w:r>
              <w:rPr>
                <w:sz w:val="20"/>
                <w:szCs w:val="20"/>
              </w:rPr>
              <w:t xml:space="preserve">Encryption</w:t>
            </w:r>
          </w:p>
        </w:tc>
        <w:tc>
          <w:tcPr>
            <w:tcW w:type="pct" w:w="33%"/>
          </w:tcPr>
          <w:p>
            <w:r>
              <w:rPr>
                <w:sz w:val="20"/>
                <w:szCs w:val="20"/>
              </w:rPr>
              <w:t xml:space="preserve">bcrypt v5</w:t>
            </w:r>
          </w:p>
        </w:tc>
        <w:tc>
          <w:tcPr>
            <w:tcW w:type="pct" w:w="33%"/>
          </w:tcPr>
          <w:p>
            <w:r>
              <w:rPr>
                <w:sz w:val="20"/>
                <w:szCs w:val="20"/>
              </w:rPr>
              <w:t xml:space="preserve">Password hashing with configurable salt rounds</w:t>
            </w:r>
          </w:p>
        </w:tc>
      </w:tr>
      <w:tr>
        <w:tc>
          <w:tcPr>
            <w:tcW w:type="pct" w:w="33%"/>
          </w:tcPr>
          <w:p>
            <w:r>
              <w:rPr>
                <w:sz w:val="20"/>
                <w:szCs w:val="20"/>
              </w:rPr>
              <w:t xml:space="preserve">Security</w:t>
            </w:r>
          </w:p>
        </w:tc>
        <w:tc>
          <w:tcPr>
            <w:tcW w:type="pct" w:w="33%"/>
          </w:tcPr>
          <w:p>
            <w:r>
              <w:rPr>
                <w:sz w:val="20"/>
                <w:szCs w:val="20"/>
              </w:rPr>
              <w:t xml:space="preserve">express-rate-limit</w:t>
            </w:r>
          </w:p>
        </w:tc>
        <w:tc>
          <w:tcPr>
            <w:tcW w:type="pct" w:w="33%"/>
          </w:tcPr>
          <w:p>
            <w:r>
              <w:rPr>
                <w:sz w:val="20"/>
                <w:szCs w:val="20"/>
              </w:rPr>
              <w:t xml:space="preserve">Request throttling and DDoS protection</w:t>
            </w:r>
          </w:p>
        </w:tc>
      </w:tr>
      <w:tr>
        <w:tc>
          <w:tcPr>
            <w:tcW w:type="pct" w:w="33%"/>
          </w:tcPr>
          <w:p>
            <w:r>
              <w:rPr>
                <w:sz w:val="20"/>
                <w:szCs w:val="20"/>
              </w:rPr>
              <w:t xml:space="preserve">Security</w:t>
            </w:r>
          </w:p>
        </w:tc>
        <w:tc>
          <w:tcPr>
            <w:tcW w:type="pct" w:w="33%"/>
          </w:tcPr>
          <w:p>
            <w:r>
              <w:rPr>
                <w:sz w:val="20"/>
                <w:szCs w:val="20"/>
              </w:rPr>
              <w:t xml:space="preserve">cors</w:t>
            </w:r>
          </w:p>
        </w:tc>
        <w:tc>
          <w:tcPr>
            <w:tcW w:type="pct" w:w="33%"/>
          </w:tcPr>
          <w:p>
            <w:r>
              <w:rPr>
                <w:sz w:val="20"/>
                <w:szCs w:val="20"/>
              </w:rPr>
              <w:t xml:space="preserve">Cross-Origin Resource Sharing configuration</w:t>
            </w:r>
          </w:p>
        </w:tc>
      </w:tr>
      <w:tr>
        <w:tc>
          <w:tcPr>
            <w:tcW w:type="pct" w:w="33%"/>
          </w:tcPr>
          <w:p>
            <w:r>
              <w:rPr>
                <w:sz w:val="20"/>
                <w:szCs w:val="20"/>
              </w:rPr>
              <w:t xml:space="preserve">Config</w:t>
            </w:r>
          </w:p>
        </w:tc>
        <w:tc>
          <w:tcPr>
            <w:tcW w:type="pct" w:w="33%"/>
          </w:tcPr>
          <w:p>
            <w:r>
              <w:rPr>
                <w:sz w:val="20"/>
                <w:szCs w:val="20"/>
              </w:rPr>
              <w:t xml:space="preserve">dotenv</w:t>
            </w:r>
          </w:p>
        </w:tc>
        <w:tc>
          <w:tcPr>
            <w:tcW w:type="pct" w:w="33%"/>
          </w:tcPr>
          <w:p>
            <w:r>
              <w:rPr>
                <w:sz w:val="20"/>
                <w:szCs w:val="20"/>
              </w:rPr>
              <w:t xml:space="preserve">Environment variable management</w:t>
            </w:r>
          </w:p>
        </w:tc>
      </w:tr>
      <w:tr>
        <w:tc>
          <w:tcPr>
            <w:tcW w:type="pct" w:w="33%"/>
          </w:tcPr>
          <w:p>
            <w:r>
              <w:rPr>
                <w:sz w:val="20"/>
                <w:szCs w:val="20"/>
              </w:rPr>
              <w:t xml:space="preserve">Frontend</w:t>
            </w:r>
          </w:p>
        </w:tc>
        <w:tc>
          <w:tcPr>
            <w:tcW w:type="pct" w:w="33%"/>
          </w:tcPr>
          <w:p>
            <w:r>
              <w:rPr>
                <w:sz w:val="20"/>
                <w:szCs w:val="20"/>
              </w:rPr>
              <w:t xml:space="preserve">HTML/CSS/JS</w:t>
            </w:r>
          </w:p>
        </w:tc>
        <w:tc>
          <w:tcPr>
            <w:tcW w:type="pct" w:w="33%"/>
          </w:tcPr>
          <w:p>
            <w:r>
              <w:rPr>
                <w:sz w:val="20"/>
                <w:szCs w:val="20"/>
              </w:rPr>
              <w:t xml:space="preserve">Static SPA served by Express</w:t>
            </w:r>
          </w:p>
        </w:tc>
      </w:tr>
      <w:tr>
        <w:tc>
          <w:tcPr>
            <w:tcW w:type="pct" w:w="33%"/>
          </w:tcPr>
          <w:p>
            <w:r>
              <w:rPr>
                <w:sz w:val="20"/>
                <w:szCs w:val="20"/>
              </w:rPr>
              <w:t xml:space="preserve">Testing</w:t>
            </w:r>
          </w:p>
        </w:tc>
        <w:tc>
          <w:tcPr>
            <w:tcW w:type="pct" w:w="33%"/>
          </w:tcPr>
          <w:p>
            <w:r>
              <w:rPr>
                <w:sz w:val="20"/>
                <w:szCs w:val="20"/>
              </w:rPr>
              <w:t xml:space="preserve">Apache JMeter</w:t>
            </w:r>
          </w:p>
        </w:tc>
        <w:tc>
          <w:tcPr>
            <w:tcW w:type="pct" w:w="33%"/>
          </w:tcPr>
          <w:p>
            <w:r>
              <w:rPr>
                <w:sz w:val="20"/>
                <w:szCs w:val="20"/>
              </w:rPr>
              <w:t xml:space="preserve">Load and stress testing</w:t>
            </w:r>
          </w:p>
        </w:tc>
      </w:tr>
      <w:tr>
        <w:tc>
          <w:tcPr>
            <w:tcW w:type="pct" w:w="33%"/>
          </w:tcPr>
          <w:p>
            <w:r>
              <w:rPr>
                <w:sz w:val="20"/>
                <w:szCs w:val="20"/>
              </w:rPr>
              <w:t xml:space="preserve">Deployment</w:t>
            </w:r>
          </w:p>
        </w:tc>
        <w:tc>
          <w:tcPr>
            <w:tcW w:type="pct" w:w="33%"/>
          </w:tcPr>
          <w:p>
            <w:r>
              <w:rPr>
                <w:sz w:val="20"/>
                <w:szCs w:val="20"/>
              </w:rPr>
              <w:t xml:space="preserve">Google Cloud Run</w:t>
            </w:r>
          </w:p>
        </w:tc>
        <w:tc>
          <w:tcPr>
            <w:tcW w:type="pct" w:w="33%"/>
          </w:tcPr>
          <w:p>
            <w:r>
              <w:rPr>
                <w:sz w:val="20"/>
                <w:szCs w:val="20"/>
              </w:rPr>
              <w:t xml:space="preserve">Serverless container platform</w:t>
            </w:r>
          </w:p>
        </w:tc>
      </w:tr>
    </w:tbl>
    <w:p>
      <w:pPr>
        <w:pageBreakBefore/>
      </w:pPr>
    </w:p>
    <w:p>
      <w:pPr>
        <w:pStyle w:val="Heading1"/>
        <w:spacing w:after="200" w:before="400"/>
      </w:pPr>
      <w:r>
        <w:rPr>
          <w:b/>
          <w:bCs/>
          <w:color w:val="2B579A"/>
          <w:sz w:val="32"/>
          <w:szCs w:val="32"/>
        </w:rPr>
        <w:t xml:space="preserve">3. System Architecture</w:t>
      </w:r>
    </w:p>
    <w:p>
      <w:pPr>
        <w:spacing w:after="120"/>
      </w:pPr>
      <w:r>
        <w:rPr>
          <w:color w:val="1F2937"/>
          <w:sz w:val="22"/>
          <w:szCs w:val="22"/>
        </w:rPr>
        <w:t xml:space="preserve">The application follows a three-tier architecture optimized for serverless deployment:</w:t>
      </w:r>
    </w:p>
    <w:p>
      <w:pPr>
        <w:pStyle w:val="Heading3"/>
        <w:spacing w:after="100" w:before="200"/>
      </w:pPr>
      <w:r>
        <w:rPr>
          <w:b/>
          <w:bCs/>
          <w:color w:val="2B579A"/>
          <w:sz w:val="22"/>
          <w:szCs w:val="22"/>
        </w:rPr>
        <w:t xml:space="preserve">Tier 1: Client Layer</w:t>
      </w:r>
    </w:p>
    <w:p>
      <w:pPr>
        <w:spacing w:after="120"/>
      </w:pPr>
      <w:r>
        <w:rPr>
          <w:color w:val="1F2937"/>
          <w:sz w:val="22"/>
          <w:szCs w:val="22"/>
        </w:rPr>
        <w:t xml:space="preserve">Static HTML/CSS/JavaScript files served from the /public directory. The frontend communicates with the backend API using the Fetch API. Authentication tokens are stored in localStorage.</w:t>
      </w:r>
    </w:p>
    <w:p>
      <w:pPr>
        <w:pStyle w:val="Heading3"/>
        <w:spacing w:after="100" w:before="200"/>
      </w:pPr>
      <w:r>
        <w:rPr>
          <w:b/>
          <w:bCs/>
          <w:color w:val="2B579A"/>
          <w:sz w:val="22"/>
          <w:szCs w:val="22"/>
        </w:rPr>
        <w:t xml:space="preserve">Tier 2: Application Layer (Node.js + Express)</w:t>
      </w:r>
    </w:p>
    <w:p>
      <w:pPr>
        <w:spacing w:after="120"/>
      </w:pPr>
      <w:r>
        <w:rPr>
          <w:color w:val="1F2937"/>
          <w:sz w:val="22"/>
          <w:szCs w:val="22"/>
        </w:rPr>
        <w:t xml:space="preserve">A single Express.js process handles all HTTP requests. The application uses the MVC (Model-View-Controller) pattern with clearly separated concerns: Routes map URLs to Controllers, Controllers contain business logic, and Models define the database schema.</w:t>
      </w:r>
    </w:p>
    <w:p>
      <w:pPr>
        <w:pStyle w:val="Heading3"/>
        <w:spacing w:after="100" w:before="200"/>
      </w:pPr>
      <w:r>
        <w:rPr>
          <w:b/>
          <w:bCs/>
          <w:color w:val="2B579A"/>
          <w:sz w:val="22"/>
          <w:szCs w:val="22"/>
        </w:rPr>
        <w:t xml:space="preserve">Tier 3: Data Layer (MongoDB Atlas)</w:t>
      </w:r>
    </w:p>
    <w:p>
      <w:pPr>
        <w:spacing w:after="120"/>
      </w:pPr>
      <w:r>
        <w:rPr>
          <w:color w:val="1F2937"/>
          <w:sz w:val="22"/>
          <w:szCs w:val="22"/>
        </w:rPr>
        <w:t xml:space="preserve">MongoDB Atlas M0 (Free Tier) hosts the database in the cloud. The connection is managed by Mongoose with a pre-configured pool of 50 persistent connections per instance. The free tier supports up to 500 simultaneous connections.</w:t>
      </w:r>
    </w:p>
    <w:p>
      <w:pPr>
        <w:pStyle w:val="Heading3"/>
        <w:spacing w:after="100" w:before="200"/>
      </w:pPr>
      <w:r>
        <w:rPr>
          <w:b/>
          <w:bCs/>
          <w:color w:val="2B579A"/>
          <w:sz w:val="22"/>
          <w:szCs w:val="22"/>
        </w:rPr>
        <w:t xml:space="preserve">Cloud Run Scaling Model</w:t>
      </w:r>
    </w:p>
    <w:p>
      <w:pPr>
        <w:spacing w:after="120"/>
      </w:pPr>
      <w:r>
        <w:rPr>
          <w:color w:val="1F2937"/>
          <w:sz w:val="22"/>
          <w:szCs w:val="22"/>
        </w:rPr>
        <w:t xml:space="preserve">Google Cloud Run does NOT use the Node.js Cluster module. Instead, it scales horizontally by spawning up to 10 container instances automatically. Each instance maintains its own pool of 50 database connections (10 × 50 = 500, exactly matching the Atlas M0 limit).</w:t>
      </w:r>
    </w:p>
    <w:p>
      <w:pPr>
        <w:pageBreakBefore/>
      </w:pPr>
    </w:p>
    <w:p>
      <w:pPr>
        <w:pStyle w:val="Heading1"/>
        <w:spacing w:after="200" w:before="400"/>
      </w:pPr>
      <w:r>
        <w:rPr>
          <w:b/>
          <w:bCs/>
          <w:color w:val="2B579A"/>
          <w:sz w:val="32"/>
          <w:szCs w:val="32"/>
        </w:rPr>
        <w:t xml:space="preserve">4. Project Structure</w:t>
      </w:r>
    </w:p>
    <w:p>
      <w:pPr>
        <w:shd w:color="F3F4F6" w:val="solid"/>
        <w:spacing w:after="100"/>
      </w:pPr>
      <w:r>
        <w:rPr>
          <w:rFonts w:ascii="Consolas" w:cs="Consolas" w:eastAsia="Consolas" w:hAnsi="Consolas"/>
          <w:sz w:val="20"/>
          <w:szCs w:val="20"/>
        </w:rPr>
        <w:t xml:space="preserve">NubeFinal/</w:t>
      </w:r>
    </w:p>
    <w:p>
      <w:pPr>
        <w:shd w:color="F3F4F6" w:val="solid"/>
        <w:spacing w:after="100"/>
      </w:pPr>
      <w:r>
        <w:rPr>
          <w:rFonts w:ascii="Consolas" w:cs="Consolas" w:eastAsia="Consolas" w:hAnsi="Consolas"/>
          <w:sz w:val="20"/>
          <w:szCs w:val="20"/>
        </w:rPr>
        <w:t xml:space="preserve">├── public/                  # Frontend static files</w:t>
      </w:r>
    </w:p>
    <w:p>
      <w:pPr>
        <w:shd w:color="F3F4F6" w:val="solid"/>
        <w:spacing w:after="100"/>
      </w:pPr>
      <w:r>
        <w:rPr>
          <w:rFonts w:ascii="Consolas" w:cs="Consolas" w:eastAsia="Consolas" w:hAnsi="Consolas"/>
          <w:sz w:val="20"/>
          <w:szCs w:val="20"/>
        </w:rPr>
        <w:t xml:space="preserve">│   ├── index.html           # Login / Register page</w:t>
      </w:r>
    </w:p>
    <w:p>
      <w:pPr>
        <w:shd w:color="F3F4F6" w:val="solid"/>
        <w:spacing w:after="100"/>
      </w:pPr>
      <w:r>
        <w:rPr>
          <w:rFonts w:ascii="Consolas" w:cs="Consolas" w:eastAsia="Consolas" w:hAnsi="Consolas"/>
          <w:sz w:val="20"/>
          <w:szCs w:val="20"/>
        </w:rPr>
        <w:t xml:space="preserve">│   ├── app.html             # Message Wall (authenticated)</w:t>
      </w:r>
    </w:p>
    <w:p>
      <w:pPr>
        <w:shd w:color="F3F4F6" w:val="solid"/>
        <w:spacing w:after="100"/>
      </w:pPr>
      <w:r>
        <w:rPr>
          <w:rFonts w:ascii="Consolas" w:cs="Consolas" w:eastAsia="Consolas" w:hAnsi="Consolas"/>
          <w:sz w:val="20"/>
          <w:szCs w:val="20"/>
        </w:rPr>
        <w:t xml:space="preserve">│   ├── style.css            # Dark theme styling</w:t>
      </w:r>
    </w:p>
    <w:p>
      <w:pPr>
        <w:shd w:color="F3F4F6" w:val="solid"/>
        <w:spacing w:after="100"/>
      </w:pPr>
      <w:r>
        <w:rPr>
          <w:rFonts w:ascii="Consolas" w:cs="Consolas" w:eastAsia="Consolas" w:hAnsi="Consolas"/>
          <w:sz w:val="20"/>
          <w:szCs w:val="20"/>
        </w:rPr>
        <w:t xml:space="preserve">│   └── app.js               # Frontend logic &amp; API calls</w:t>
      </w:r>
    </w:p>
    <w:p>
      <w:pPr>
        <w:shd w:color="F3F4F6" w:val="solid"/>
        <w:spacing w:after="100"/>
      </w:pPr>
      <w:r>
        <w:rPr>
          <w:rFonts w:ascii="Consolas" w:cs="Consolas" w:eastAsia="Consolas" w:hAnsi="Consolas"/>
          <w:sz w:val="20"/>
          <w:szCs w:val="20"/>
        </w:rPr>
        <w:t xml:space="preserve">├── src/</w:t>
      </w:r>
    </w:p>
    <w:p>
      <w:pPr>
        <w:shd w:color="F3F4F6" w:val="solid"/>
        <w:spacing w:after="100"/>
      </w:pPr>
      <w:r>
        <w:rPr>
          <w:rFonts w:ascii="Consolas" w:cs="Consolas" w:eastAsia="Consolas" w:hAnsi="Consolas"/>
          <w:sz w:val="20"/>
          <w:szCs w:val="20"/>
        </w:rPr>
        <w:t xml:space="preserve">│   ├── config/</w:t>
      </w:r>
    </w:p>
    <w:p>
      <w:pPr>
        <w:shd w:color="F3F4F6" w:val="solid"/>
        <w:spacing w:after="100"/>
      </w:pPr>
      <w:r>
        <w:rPr>
          <w:rFonts w:ascii="Consolas" w:cs="Consolas" w:eastAsia="Consolas" w:hAnsi="Consolas"/>
          <w:sz w:val="20"/>
          <w:szCs w:val="20"/>
        </w:rPr>
        <w:t xml:space="preserve">│   │   └── database.js       # MongoDB connection &amp; pool config</w:t>
      </w:r>
    </w:p>
    <w:p>
      <w:pPr>
        <w:shd w:color="F3F4F6" w:val="solid"/>
        <w:spacing w:after="100"/>
      </w:pPr>
      <w:r>
        <w:rPr>
          <w:rFonts w:ascii="Consolas" w:cs="Consolas" w:eastAsia="Consolas" w:hAnsi="Consolas"/>
          <w:sz w:val="20"/>
          <w:szCs w:val="20"/>
        </w:rPr>
        <w:t xml:space="preserve">│   ├── controllers/</w:t>
      </w:r>
    </w:p>
    <w:p>
      <w:pPr>
        <w:shd w:color="F3F4F6" w:val="solid"/>
        <w:spacing w:after="100"/>
      </w:pPr>
      <w:r>
        <w:rPr>
          <w:rFonts w:ascii="Consolas" w:cs="Consolas" w:eastAsia="Consolas" w:hAnsi="Consolas"/>
          <w:sz w:val="20"/>
          <w:szCs w:val="20"/>
        </w:rPr>
        <w:t xml:space="preserve">│   │   ├── auth.controller.js     # Register &amp; Login logic</w:t>
      </w:r>
    </w:p>
    <w:p>
      <w:pPr>
        <w:shd w:color="F3F4F6" w:val="solid"/>
        <w:spacing w:after="100"/>
      </w:pPr>
      <w:r>
        <w:rPr>
          <w:rFonts w:ascii="Consolas" w:cs="Consolas" w:eastAsia="Consolas" w:hAnsi="Consolas"/>
          <w:sz w:val="20"/>
          <w:szCs w:val="20"/>
        </w:rPr>
        <w:t xml:space="preserve">│   │   └── mensaje.controller.js  # CRUD messages logic</w:t>
      </w:r>
    </w:p>
    <w:p>
      <w:pPr>
        <w:shd w:color="F3F4F6" w:val="solid"/>
        <w:spacing w:after="100"/>
      </w:pPr>
      <w:r>
        <w:rPr>
          <w:rFonts w:ascii="Consolas" w:cs="Consolas" w:eastAsia="Consolas" w:hAnsi="Consolas"/>
          <w:sz w:val="20"/>
          <w:szCs w:val="20"/>
        </w:rPr>
        <w:t xml:space="preserve">│   ├── middleware/</w:t>
      </w:r>
    </w:p>
    <w:p>
      <w:pPr>
        <w:shd w:color="F3F4F6" w:val="solid"/>
        <w:spacing w:after="100"/>
      </w:pPr>
      <w:r>
        <w:rPr>
          <w:rFonts w:ascii="Consolas" w:cs="Consolas" w:eastAsia="Consolas" w:hAnsi="Consolas"/>
          <w:sz w:val="20"/>
          <w:szCs w:val="20"/>
        </w:rPr>
        <w:t xml:space="preserve">│   │   └── auth.middleware.js      # JWT verification guard</w:t>
      </w:r>
    </w:p>
    <w:p>
      <w:pPr>
        <w:shd w:color="F3F4F6" w:val="solid"/>
        <w:spacing w:after="100"/>
      </w:pPr>
      <w:r>
        <w:rPr>
          <w:rFonts w:ascii="Consolas" w:cs="Consolas" w:eastAsia="Consolas" w:hAnsi="Consolas"/>
          <w:sz w:val="20"/>
          <w:szCs w:val="20"/>
        </w:rPr>
        <w:t xml:space="preserve">│   ├── models/</w:t>
      </w:r>
    </w:p>
    <w:p>
      <w:pPr>
        <w:shd w:color="F3F4F6" w:val="solid"/>
        <w:spacing w:after="100"/>
      </w:pPr>
      <w:r>
        <w:rPr>
          <w:rFonts w:ascii="Consolas" w:cs="Consolas" w:eastAsia="Consolas" w:hAnsi="Consolas"/>
          <w:sz w:val="20"/>
          <w:szCs w:val="20"/>
        </w:rPr>
        <w:t xml:space="preserve">│   │   ├── user.model.js           # User schema + indexes</w:t>
      </w:r>
    </w:p>
    <w:p>
      <w:pPr>
        <w:shd w:color="F3F4F6" w:val="solid"/>
        <w:spacing w:after="100"/>
      </w:pPr>
      <w:r>
        <w:rPr>
          <w:rFonts w:ascii="Consolas" w:cs="Consolas" w:eastAsia="Consolas" w:hAnsi="Consolas"/>
          <w:sz w:val="20"/>
          <w:szCs w:val="20"/>
        </w:rPr>
        <w:t xml:space="preserve">│   │   └── mensaje.model.js        # Message schema + indexes</w:t>
      </w:r>
    </w:p>
    <w:p>
      <w:pPr>
        <w:shd w:color="F3F4F6" w:val="solid"/>
        <w:spacing w:after="100"/>
      </w:pPr>
      <w:r>
        <w:rPr>
          <w:rFonts w:ascii="Consolas" w:cs="Consolas" w:eastAsia="Consolas" w:hAnsi="Consolas"/>
          <w:sz w:val="20"/>
          <w:szCs w:val="20"/>
        </w:rPr>
        <w:t xml:space="preserve">│   ├── routes/</w:t>
      </w:r>
    </w:p>
    <w:p>
      <w:pPr>
        <w:shd w:color="F3F4F6" w:val="solid"/>
        <w:spacing w:after="100"/>
      </w:pPr>
      <w:r>
        <w:rPr>
          <w:rFonts w:ascii="Consolas" w:cs="Consolas" w:eastAsia="Consolas" w:hAnsi="Consolas"/>
          <w:sz w:val="20"/>
          <w:szCs w:val="20"/>
        </w:rPr>
        <w:t xml:space="preserve">│   │   ├── auth.routes.js          # /api/auth/* endpoints</w:t>
      </w:r>
    </w:p>
    <w:p>
      <w:pPr>
        <w:shd w:color="F3F4F6" w:val="solid"/>
        <w:spacing w:after="100"/>
      </w:pPr>
      <w:r>
        <w:rPr>
          <w:rFonts w:ascii="Consolas" w:cs="Consolas" w:eastAsia="Consolas" w:hAnsi="Consolas"/>
          <w:sz w:val="20"/>
          <w:szCs w:val="20"/>
        </w:rPr>
        <w:t xml:space="preserve">│   │   └── mensaje.routes.js       # /api/mensajes/* endpoints</w:t>
      </w:r>
    </w:p>
    <w:p>
      <w:pPr>
        <w:shd w:color="F3F4F6" w:val="solid"/>
        <w:spacing w:after="100"/>
      </w:pPr>
      <w:r>
        <w:rPr>
          <w:rFonts w:ascii="Consolas" w:cs="Consolas" w:eastAsia="Consolas" w:hAnsi="Consolas"/>
          <w:sz w:val="20"/>
          <w:szCs w:val="20"/>
        </w:rPr>
        <w:t xml:space="preserve">│   └── index.js             # App entry point</w:t>
      </w:r>
    </w:p>
    <w:p>
      <w:pPr>
        <w:shd w:color="F3F4F6" w:val="solid"/>
        <w:spacing w:after="100"/>
      </w:pPr>
      <w:r>
        <w:rPr>
          <w:rFonts w:ascii="Consolas" w:cs="Consolas" w:eastAsia="Consolas" w:hAnsi="Consolas"/>
          <w:sz w:val="20"/>
          <w:szCs w:val="20"/>
        </w:rPr>
        <w:t xml:space="preserve">├── .env                     # Secret environment variables</w:t>
      </w:r>
    </w:p>
    <w:p>
      <w:pPr>
        <w:shd w:color="F3F4F6" w:val="solid"/>
        <w:spacing w:after="100"/>
      </w:pPr>
      <w:r>
        <w:rPr>
          <w:rFonts w:ascii="Consolas" w:cs="Consolas" w:eastAsia="Consolas" w:hAnsi="Consolas"/>
          <w:sz w:val="20"/>
          <w:szCs w:val="20"/>
        </w:rPr>
        <w:t xml:space="preserve">├── .env.example             # Template for .env</w:t>
      </w:r>
    </w:p>
    <w:p>
      <w:pPr>
        <w:shd w:color="F3F4F6" w:val="solid"/>
        <w:spacing w:after="100"/>
      </w:pPr>
      <w:r>
        <w:rPr>
          <w:rFonts w:ascii="Consolas" w:cs="Consolas" w:eastAsia="Consolas" w:hAnsi="Consolas"/>
          <w:sz w:val="20"/>
          <w:szCs w:val="20"/>
        </w:rPr>
        <w:t xml:space="preserve">├── .gitignore               # Excludes node_modules &amp; .env</w:t>
      </w:r>
    </w:p>
    <w:p>
      <w:pPr>
        <w:shd w:color="F3F4F6" w:val="solid"/>
        <w:spacing w:after="100"/>
      </w:pPr>
      <w:r>
        <w:rPr>
          <w:rFonts w:ascii="Consolas" w:cs="Consolas" w:eastAsia="Consolas" w:hAnsi="Consolas"/>
          <w:sz w:val="20"/>
          <w:szCs w:val="20"/>
        </w:rPr>
        <w:t xml:space="preserve">├── package.json             # Dependencies &amp; scripts</w:t>
      </w:r>
    </w:p>
    <w:p>
      <w:pPr>
        <w:shd w:color="F3F4F6" w:val="solid"/>
        <w:spacing w:after="100"/>
      </w:pPr>
      <w:r>
        <w:rPr>
          <w:rFonts w:ascii="Consolas" w:cs="Consolas" w:eastAsia="Consolas" w:hAnsi="Consolas"/>
          <w:sz w:val="20"/>
          <w:szCs w:val="20"/>
        </w:rPr>
        <w:t xml:space="preserve">├── prueba-jmeter.jmx        # JMeter stress test config</w:t>
      </w:r>
    </w:p>
    <w:p>
      <w:pPr>
        <w:shd w:color="F3F4F6" w:val="solid"/>
        <w:spacing w:after="100"/>
      </w:pPr>
      <w:r>
        <w:rPr>
          <w:rFonts w:ascii="Consolas" w:cs="Consolas" w:eastAsia="Consolas" w:hAnsi="Consolas"/>
          <w:sz w:val="20"/>
          <w:szCs w:val="20"/>
        </w:rPr>
        <w:t xml:space="preserve">└── README.md                # Project documentation</w:t>
      </w:r>
    </w:p>
    <w:p>
      <w:pPr>
        <w:pageBreakBefore/>
      </w:pPr>
    </w:p>
    <w:p>
      <w:pPr>
        <w:pStyle w:val="Heading1"/>
        <w:spacing w:after="200" w:before="400"/>
      </w:pPr>
      <w:r>
        <w:rPr>
          <w:b/>
          <w:bCs/>
          <w:color w:val="2B579A"/>
          <w:sz w:val="32"/>
          <w:szCs w:val="32"/>
        </w:rPr>
        <w:t xml:space="preserve">5. Database Design</w:t>
      </w:r>
    </w:p>
    <w:p>
      <w:pPr>
        <w:pStyle w:val="Heading3"/>
        <w:spacing w:after="100" w:before="200"/>
      </w:pPr>
      <w:r>
        <w:rPr>
          <w:b/>
          <w:bCs/>
          <w:color w:val="2B579A"/>
          <w:sz w:val="22"/>
          <w:szCs w:val="22"/>
        </w:rPr>
        <w:t xml:space="preserve">Collection: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color="2B579A" w:val="solid"/>
          </w:tcPr>
          <w:p>
            <w:r>
              <w:rPr>
                <w:b/>
                <w:bCs/>
                <w:color w:val="FFFFFF"/>
                <w:sz w:val="20"/>
                <w:szCs w:val="20"/>
              </w:rPr>
              <w:t xml:space="preserve">Field</w:t>
            </w:r>
          </w:p>
        </w:tc>
        <w:tc>
          <w:tcPr>
            <w:tcW w:type="pct" w:w="25%"/>
            <w:shd w:color="2B579A" w:val="solid"/>
          </w:tcPr>
          <w:p>
            <w:r>
              <w:rPr>
                <w:b/>
                <w:bCs/>
                <w:color w:val="FFFFFF"/>
                <w:sz w:val="20"/>
                <w:szCs w:val="20"/>
              </w:rPr>
              <w:t xml:space="preserve">Type</w:t>
            </w:r>
          </w:p>
        </w:tc>
        <w:tc>
          <w:tcPr>
            <w:tcW w:type="pct" w:w="25%"/>
            <w:shd w:color="2B579A" w:val="solid"/>
          </w:tcPr>
          <w:p>
            <w:r>
              <w:rPr>
                <w:b/>
                <w:bCs/>
                <w:color w:val="FFFFFF"/>
                <w:sz w:val="20"/>
                <w:szCs w:val="20"/>
              </w:rPr>
              <w:t xml:space="preserve">Constraints</w:t>
            </w:r>
          </w:p>
        </w:tc>
        <w:tc>
          <w:tcPr>
            <w:tcW w:type="pct" w:w="25%"/>
            <w:shd w:color="2B579A" w:val="solid"/>
          </w:tcPr>
          <w:p>
            <w:r>
              <w:rPr>
                <w:b/>
                <w:bCs/>
                <w:color w:val="FFFFFF"/>
                <w:sz w:val="20"/>
                <w:szCs w:val="20"/>
              </w:rPr>
              <w:t xml:space="preserve">Description</w:t>
            </w:r>
          </w:p>
        </w:tc>
      </w:tr>
      <w:tr>
        <w:tc>
          <w:tcPr>
            <w:tcW w:type="pct" w:w="25%"/>
          </w:tcPr>
          <w:p>
            <w:r>
              <w:rPr>
                <w:sz w:val="20"/>
                <w:szCs w:val="20"/>
              </w:rPr>
              <w:t xml:space="preserve">_id</w:t>
            </w:r>
          </w:p>
        </w:tc>
        <w:tc>
          <w:tcPr>
            <w:tcW w:type="pct" w:w="25%"/>
          </w:tcPr>
          <w:p>
            <w:r>
              <w:rPr>
                <w:sz w:val="20"/>
                <w:szCs w:val="20"/>
              </w:rPr>
              <w:t xml:space="preserve">ObjectId</w:t>
            </w:r>
          </w:p>
        </w:tc>
        <w:tc>
          <w:tcPr>
            <w:tcW w:type="pct" w:w="25%"/>
          </w:tcPr>
          <w:p>
            <w:r>
              <w:rPr>
                <w:sz w:val="20"/>
                <w:szCs w:val="20"/>
              </w:rPr>
              <w:t xml:space="preserve">Auto-generated</w:t>
            </w:r>
          </w:p>
        </w:tc>
        <w:tc>
          <w:tcPr>
            <w:tcW w:type="pct" w:w="25%"/>
          </w:tcPr>
          <w:p>
            <w:r>
              <w:rPr>
                <w:sz w:val="20"/>
                <w:szCs w:val="20"/>
              </w:rPr>
              <w:t xml:space="preserve">Unique document identifier</w:t>
            </w:r>
          </w:p>
        </w:tc>
      </w:tr>
      <w:tr>
        <w:tc>
          <w:tcPr>
            <w:tcW w:type="pct" w:w="25%"/>
          </w:tcPr>
          <w:p>
            <w:r>
              <w:rPr>
                <w:sz w:val="20"/>
                <w:szCs w:val="20"/>
              </w:rPr>
              <w:t xml:space="preserve">email</w:t>
            </w:r>
          </w:p>
        </w:tc>
        <w:tc>
          <w:tcPr>
            <w:tcW w:type="pct" w:w="25%"/>
          </w:tcPr>
          <w:p>
            <w:r>
              <w:rPr>
                <w:sz w:val="20"/>
                <w:szCs w:val="20"/>
              </w:rPr>
              <w:t xml:space="preserve">String</w:t>
            </w:r>
          </w:p>
        </w:tc>
        <w:tc>
          <w:tcPr>
            <w:tcW w:type="pct" w:w="25%"/>
          </w:tcPr>
          <w:p>
            <w:r>
              <w:rPr>
                <w:sz w:val="20"/>
                <w:szCs w:val="20"/>
              </w:rPr>
              <w:t xml:space="preserve">required, unique, indexed, lowercase</w:t>
            </w:r>
          </w:p>
        </w:tc>
        <w:tc>
          <w:tcPr>
            <w:tcW w:type="pct" w:w="25%"/>
          </w:tcPr>
          <w:p>
            <w:r>
              <w:rPr>
                <w:sz w:val="20"/>
                <w:szCs w:val="20"/>
              </w:rPr>
              <w:t xml:space="preserve">User email address</w:t>
            </w:r>
          </w:p>
        </w:tc>
      </w:tr>
      <w:tr>
        <w:tc>
          <w:tcPr>
            <w:tcW w:type="pct" w:w="25%"/>
          </w:tcPr>
          <w:p>
            <w:r>
              <w:rPr>
                <w:sz w:val="20"/>
                <w:szCs w:val="20"/>
              </w:rPr>
              <w:t xml:space="preserve">password</w:t>
            </w:r>
          </w:p>
        </w:tc>
        <w:tc>
          <w:tcPr>
            <w:tcW w:type="pct" w:w="25%"/>
          </w:tcPr>
          <w:p>
            <w:r>
              <w:rPr>
                <w:sz w:val="20"/>
                <w:szCs w:val="20"/>
              </w:rPr>
              <w:t xml:space="preserve">String</w:t>
            </w:r>
          </w:p>
        </w:tc>
        <w:tc>
          <w:tcPr>
            <w:tcW w:type="pct" w:w="25%"/>
          </w:tcPr>
          <w:p>
            <w:r>
              <w:rPr>
                <w:sz w:val="20"/>
                <w:szCs w:val="20"/>
              </w:rPr>
              <w:t xml:space="preserve">required</w:t>
            </w:r>
          </w:p>
        </w:tc>
        <w:tc>
          <w:tcPr>
            <w:tcW w:type="pct" w:w="25%"/>
          </w:tcPr>
          <w:p>
            <w:r>
              <w:rPr>
                <w:sz w:val="20"/>
                <w:szCs w:val="20"/>
              </w:rPr>
              <w:t xml:space="preserve">bcrypt-hashed password</w:t>
            </w:r>
          </w:p>
        </w:tc>
      </w:tr>
      <w:tr>
        <w:tc>
          <w:tcPr>
            <w:tcW w:type="pct" w:w="25%"/>
          </w:tcPr>
          <w:p>
            <w:r>
              <w:rPr>
                <w:sz w:val="20"/>
                <w:szCs w:val="20"/>
              </w:rPr>
              <w:t xml:space="preserve">createdAt</w:t>
            </w:r>
          </w:p>
        </w:tc>
        <w:tc>
          <w:tcPr>
            <w:tcW w:type="pct" w:w="25%"/>
          </w:tcPr>
          <w:p>
            <w:r>
              <w:rPr>
                <w:sz w:val="20"/>
                <w:szCs w:val="20"/>
              </w:rPr>
              <w:t xml:space="preserve">Date</w:t>
            </w:r>
          </w:p>
        </w:tc>
        <w:tc>
          <w:tcPr>
            <w:tcW w:type="pct" w:w="25%"/>
          </w:tcPr>
          <w:p>
            <w:r>
              <w:rPr>
                <w:sz w:val="20"/>
                <w:szCs w:val="20"/>
              </w:rPr>
              <w:t xml:space="preserve">Auto (timestamps)</w:t>
            </w:r>
          </w:p>
        </w:tc>
        <w:tc>
          <w:tcPr>
            <w:tcW w:type="pct" w:w="25%"/>
          </w:tcPr>
          <w:p>
            <w:r>
              <w:rPr>
                <w:sz w:val="20"/>
                <w:szCs w:val="20"/>
              </w:rPr>
              <w:t xml:space="preserve">Account creation date</w:t>
            </w:r>
          </w:p>
        </w:tc>
      </w:tr>
      <w:tr>
        <w:tc>
          <w:tcPr>
            <w:tcW w:type="pct" w:w="25%"/>
          </w:tcPr>
          <w:p>
            <w:r>
              <w:rPr>
                <w:sz w:val="20"/>
                <w:szCs w:val="20"/>
              </w:rPr>
              <w:t xml:space="preserve">updatedAt</w:t>
            </w:r>
          </w:p>
        </w:tc>
        <w:tc>
          <w:tcPr>
            <w:tcW w:type="pct" w:w="25%"/>
          </w:tcPr>
          <w:p>
            <w:r>
              <w:rPr>
                <w:sz w:val="20"/>
                <w:szCs w:val="20"/>
              </w:rPr>
              <w:t xml:space="preserve">Date</w:t>
            </w:r>
          </w:p>
        </w:tc>
        <w:tc>
          <w:tcPr>
            <w:tcW w:type="pct" w:w="25%"/>
          </w:tcPr>
          <w:p>
            <w:r>
              <w:rPr>
                <w:sz w:val="20"/>
                <w:szCs w:val="20"/>
              </w:rPr>
              <w:t xml:space="preserve">Auto (timestamps)</w:t>
            </w:r>
          </w:p>
        </w:tc>
        <w:tc>
          <w:tcPr>
            <w:tcW w:type="pct" w:w="25%"/>
          </w:tcPr>
          <w:p>
            <w:r>
              <w:rPr>
                <w:sz w:val="20"/>
                <w:szCs w:val="20"/>
              </w:rPr>
              <w:t xml:space="preserve">Last modification date</w:t>
            </w:r>
          </w:p>
        </w:tc>
      </w:tr>
    </w:tbl>
    <w:p>
      <w:pPr>
        <w:spacing w:after="200"/>
      </w:pPr>
    </w:p>
    <w:p>
      <w:pPr>
        <w:pStyle w:val="Heading3"/>
        <w:spacing w:after="100" w:before="200"/>
      </w:pPr>
      <w:r>
        <w:rPr>
          <w:b/>
          <w:bCs/>
          <w:color w:val="2B579A"/>
          <w:sz w:val="22"/>
          <w:szCs w:val="22"/>
        </w:rPr>
        <w:t xml:space="preserve">Collection: mensajes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color="2B579A" w:val="solid"/>
          </w:tcPr>
          <w:p>
            <w:r>
              <w:rPr>
                <w:b/>
                <w:bCs/>
                <w:color w:val="FFFFFF"/>
                <w:sz w:val="20"/>
                <w:szCs w:val="20"/>
              </w:rPr>
              <w:t xml:space="preserve">Field</w:t>
            </w:r>
          </w:p>
        </w:tc>
        <w:tc>
          <w:tcPr>
            <w:tcW w:type="pct" w:w="25%"/>
            <w:shd w:color="2B579A" w:val="solid"/>
          </w:tcPr>
          <w:p>
            <w:r>
              <w:rPr>
                <w:b/>
                <w:bCs/>
                <w:color w:val="FFFFFF"/>
                <w:sz w:val="20"/>
                <w:szCs w:val="20"/>
              </w:rPr>
              <w:t xml:space="preserve">Type</w:t>
            </w:r>
          </w:p>
        </w:tc>
        <w:tc>
          <w:tcPr>
            <w:tcW w:type="pct" w:w="25%"/>
            <w:shd w:color="2B579A" w:val="solid"/>
          </w:tcPr>
          <w:p>
            <w:r>
              <w:rPr>
                <w:b/>
                <w:bCs/>
                <w:color w:val="FFFFFF"/>
                <w:sz w:val="20"/>
                <w:szCs w:val="20"/>
              </w:rPr>
              <w:t xml:space="preserve">Constraints</w:t>
            </w:r>
          </w:p>
        </w:tc>
        <w:tc>
          <w:tcPr>
            <w:tcW w:type="pct" w:w="25%"/>
            <w:shd w:color="2B579A" w:val="solid"/>
          </w:tcPr>
          <w:p>
            <w:r>
              <w:rPr>
                <w:b/>
                <w:bCs/>
                <w:color w:val="FFFFFF"/>
                <w:sz w:val="20"/>
                <w:szCs w:val="20"/>
              </w:rPr>
              <w:t xml:space="preserve">Description</w:t>
            </w:r>
          </w:p>
        </w:tc>
      </w:tr>
      <w:tr>
        <w:tc>
          <w:tcPr>
            <w:tcW w:type="pct" w:w="25%"/>
          </w:tcPr>
          <w:p>
            <w:r>
              <w:rPr>
                <w:sz w:val="20"/>
                <w:szCs w:val="20"/>
              </w:rPr>
              <w:t xml:space="preserve">_id</w:t>
            </w:r>
          </w:p>
        </w:tc>
        <w:tc>
          <w:tcPr>
            <w:tcW w:type="pct" w:w="25%"/>
          </w:tcPr>
          <w:p>
            <w:r>
              <w:rPr>
                <w:sz w:val="20"/>
                <w:szCs w:val="20"/>
              </w:rPr>
              <w:t xml:space="preserve">ObjectId</w:t>
            </w:r>
          </w:p>
        </w:tc>
        <w:tc>
          <w:tcPr>
            <w:tcW w:type="pct" w:w="25%"/>
          </w:tcPr>
          <w:p>
            <w:r>
              <w:rPr>
                <w:sz w:val="20"/>
                <w:szCs w:val="20"/>
              </w:rPr>
              <w:t xml:space="preserve">Auto-generated</w:t>
            </w:r>
          </w:p>
        </w:tc>
        <w:tc>
          <w:tcPr>
            <w:tcW w:type="pct" w:w="25%"/>
          </w:tcPr>
          <w:p>
            <w:r>
              <w:rPr>
                <w:sz w:val="20"/>
                <w:szCs w:val="20"/>
              </w:rPr>
              <w:t xml:space="preserve">Unique document identifier</w:t>
            </w:r>
          </w:p>
        </w:tc>
      </w:tr>
      <w:tr>
        <w:tc>
          <w:tcPr>
            <w:tcW w:type="pct" w:w="25%"/>
          </w:tcPr>
          <w:p>
            <w:r>
              <w:rPr>
                <w:sz w:val="20"/>
                <w:szCs w:val="20"/>
              </w:rPr>
              <w:t xml:space="preserve">texto</w:t>
            </w:r>
          </w:p>
        </w:tc>
        <w:tc>
          <w:tcPr>
            <w:tcW w:type="pct" w:w="25%"/>
          </w:tcPr>
          <w:p>
            <w:r>
              <w:rPr>
                <w:sz w:val="20"/>
                <w:szCs w:val="20"/>
              </w:rPr>
              <w:t xml:space="preserve">String</w:t>
            </w:r>
          </w:p>
        </w:tc>
        <w:tc>
          <w:tcPr>
            <w:tcW w:type="pct" w:w="25%"/>
          </w:tcPr>
          <w:p>
            <w:r>
              <w:rPr>
                <w:sz w:val="20"/>
                <w:szCs w:val="20"/>
              </w:rPr>
              <w:t xml:space="preserve">required, max 500 chars</w:t>
            </w:r>
          </w:p>
        </w:tc>
        <w:tc>
          <w:tcPr>
            <w:tcW w:type="pct" w:w="25%"/>
          </w:tcPr>
          <w:p>
            <w:r>
              <w:rPr>
                <w:sz w:val="20"/>
                <w:szCs w:val="20"/>
              </w:rPr>
              <w:t xml:space="preserve">Message content</w:t>
            </w:r>
          </w:p>
        </w:tc>
      </w:tr>
      <w:tr>
        <w:tc>
          <w:tcPr>
            <w:tcW w:type="pct" w:w="25%"/>
          </w:tcPr>
          <w:p>
            <w:r>
              <w:rPr>
                <w:sz w:val="20"/>
                <w:szCs w:val="20"/>
              </w:rPr>
              <w:t xml:space="preserve">autor</w:t>
            </w:r>
          </w:p>
        </w:tc>
        <w:tc>
          <w:tcPr>
            <w:tcW w:type="pct" w:w="25%"/>
          </w:tcPr>
          <w:p>
            <w:r>
              <w:rPr>
                <w:sz w:val="20"/>
                <w:szCs w:val="20"/>
              </w:rPr>
              <w:t xml:space="preserve">ObjectId</w:t>
            </w:r>
          </w:p>
        </w:tc>
        <w:tc>
          <w:tcPr>
            <w:tcW w:type="pct" w:w="25%"/>
          </w:tcPr>
          <w:p>
            <w:r>
              <w:rPr>
                <w:sz w:val="20"/>
                <w:szCs w:val="20"/>
              </w:rPr>
              <w:t xml:space="preserve">required, ref: User</w:t>
            </w:r>
          </w:p>
        </w:tc>
        <w:tc>
          <w:tcPr>
            <w:tcW w:type="pct" w:w="25%"/>
          </w:tcPr>
          <w:p>
            <w:r>
              <w:rPr>
                <w:sz w:val="20"/>
                <w:szCs w:val="20"/>
              </w:rPr>
              <w:t xml:space="preserve">Foreign key to users collection</w:t>
            </w:r>
          </w:p>
        </w:tc>
      </w:tr>
      <w:tr>
        <w:tc>
          <w:tcPr>
            <w:tcW w:type="pct" w:w="25%"/>
          </w:tcPr>
          <w:p>
            <w:r>
              <w:rPr>
                <w:sz w:val="20"/>
                <w:szCs w:val="20"/>
              </w:rPr>
              <w:t xml:space="preserve">createdAt</w:t>
            </w:r>
          </w:p>
        </w:tc>
        <w:tc>
          <w:tcPr>
            <w:tcW w:type="pct" w:w="25%"/>
          </w:tcPr>
          <w:p>
            <w:r>
              <w:rPr>
                <w:sz w:val="20"/>
                <w:szCs w:val="20"/>
              </w:rPr>
              <w:t xml:space="preserve">Date</w:t>
            </w:r>
          </w:p>
        </w:tc>
        <w:tc>
          <w:tcPr>
            <w:tcW w:type="pct" w:w="25%"/>
          </w:tcPr>
          <w:p>
            <w:r>
              <w:rPr>
                <w:sz w:val="20"/>
                <w:szCs w:val="20"/>
              </w:rPr>
              <w:t xml:space="preserve">Auto, indexed DESC</w:t>
            </w:r>
          </w:p>
        </w:tc>
        <w:tc>
          <w:tcPr>
            <w:tcW w:type="pct" w:w="25%"/>
          </w:tcPr>
          <w:p>
            <w:r>
              <w:rPr>
                <w:sz w:val="20"/>
                <w:szCs w:val="20"/>
              </w:rPr>
              <w:t xml:space="preserve">Post timestamp (sorted index)</w:t>
            </w:r>
          </w:p>
        </w:tc>
      </w:tr>
      <w:tr>
        <w:tc>
          <w:tcPr>
            <w:tcW w:type="pct" w:w="25%"/>
          </w:tcPr>
          <w:p>
            <w:r>
              <w:rPr>
                <w:sz w:val="20"/>
                <w:szCs w:val="20"/>
              </w:rPr>
              <w:t xml:space="preserve">updatedAt</w:t>
            </w:r>
          </w:p>
        </w:tc>
        <w:tc>
          <w:tcPr>
            <w:tcW w:type="pct" w:w="25%"/>
          </w:tcPr>
          <w:p>
            <w:r>
              <w:rPr>
                <w:sz w:val="20"/>
                <w:szCs w:val="20"/>
              </w:rPr>
              <w:t xml:space="preserve">Date</w:t>
            </w:r>
          </w:p>
        </w:tc>
        <w:tc>
          <w:tcPr>
            <w:tcW w:type="pct" w:w="25%"/>
          </w:tcPr>
          <w:p>
            <w:r>
              <w:rPr>
                <w:sz w:val="20"/>
                <w:szCs w:val="20"/>
              </w:rPr>
              <w:t xml:space="preserve">Auto (timestamps)</w:t>
            </w:r>
          </w:p>
        </w:tc>
        <w:tc>
          <w:tcPr>
            <w:tcW w:type="pct" w:w="25%"/>
          </w:tcPr>
          <w:p>
            <w:r>
              <w:rPr>
                <w:sz w:val="20"/>
                <w:szCs w:val="20"/>
              </w:rPr>
              <w:t xml:space="preserve">Last modification date</w:t>
            </w:r>
          </w:p>
        </w:tc>
      </w:tr>
    </w:tbl>
    <w:p>
      <w:pPr>
        <w:spacing w:after="200"/>
      </w:pPr>
    </w:p>
    <w:p>
      <w:pPr>
        <w:pStyle w:val="Heading3"/>
        <w:spacing w:after="100" w:before="200"/>
      </w:pPr>
      <w:r>
        <w:rPr>
          <w:b/>
          <w:bCs/>
          <w:color w:val="2B579A"/>
          <w:sz w:val="22"/>
          <w:szCs w:val="22"/>
        </w:rPr>
        <w:t xml:space="preserve">Database Indexes</w:t>
      </w:r>
    </w:p>
    <w:p>
      <w:pPr>
        <w:pStyle w:val="ListParagraph"/>
        <w:numPr>
          <w:ilvl w:val="0"/>
          <w:numId w:val="1"/>
        </w:numPr>
        <w:spacing w:after="80"/>
      </w:pPr>
      <w:r>
        <w:rPr>
          <w:sz w:val="22"/>
          <w:szCs w:val="22"/>
        </w:rPr>
        <w:t xml:space="preserve">users.email — Unique index for O(log n) login lookups instead of O(n) full scans</w:t>
      </w:r>
    </w:p>
    <w:p>
      <w:pPr>
        <w:pStyle w:val="ListParagraph"/>
        <w:numPr>
          <w:ilvl w:val="0"/>
          <w:numId w:val="1"/>
        </w:numPr>
        <w:spacing w:after="80"/>
      </w:pPr>
      <w:r>
        <w:rPr>
          <w:sz w:val="22"/>
          <w:szCs w:val="22"/>
        </w:rPr>
        <w:t xml:space="preserve">mensajes.createdAt — Descending index for efficient sorted queries with .limit(50)</w:t>
      </w:r>
    </w:p>
    <w:p>
      <w:pPr>
        <w:pageBreakBefore/>
      </w:pPr>
    </w:p>
    <w:p>
      <w:pPr>
        <w:pStyle w:val="Heading1"/>
        <w:spacing w:after="200" w:before="400"/>
      </w:pPr>
      <w:r>
        <w:rPr>
          <w:b/>
          <w:bCs/>
          <w:color w:val="2B579A"/>
          <w:sz w:val="32"/>
          <w:szCs w:val="32"/>
        </w:rPr>
        <w:t xml:space="preserve">6.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color="2B579A" w:val="solid"/>
          </w:tcPr>
          <w:p>
            <w:r>
              <w:rPr>
                <w:b/>
                <w:bCs/>
                <w:color w:val="FFFFFF"/>
                <w:sz w:val="20"/>
                <w:szCs w:val="20"/>
              </w:rPr>
              <w:t xml:space="preserve">Method</w:t>
            </w:r>
          </w:p>
        </w:tc>
        <w:tc>
          <w:tcPr>
            <w:tcW w:type="pct" w:w="20%"/>
            <w:shd w:color="2B579A" w:val="solid"/>
          </w:tcPr>
          <w:p>
            <w:r>
              <w:rPr>
                <w:b/>
                <w:bCs/>
                <w:color w:val="FFFFFF"/>
                <w:sz w:val="20"/>
                <w:szCs w:val="20"/>
              </w:rPr>
              <w:t xml:space="preserve">Endpoint</w:t>
            </w:r>
          </w:p>
        </w:tc>
        <w:tc>
          <w:tcPr>
            <w:tcW w:type="pct" w:w="20%"/>
            <w:shd w:color="2B579A" w:val="solid"/>
          </w:tcPr>
          <w:p>
            <w:r>
              <w:rPr>
                <w:b/>
                <w:bCs/>
                <w:color w:val="FFFFFF"/>
                <w:sz w:val="20"/>
                <w:szCs w:val="20"/>
              </w:rPr>
              <w:t xml:space="preserve">Auth</w:t>
            </w:r>
          </w:p>
        </w:tc>
        <w:tc>
          <w:tcPr>
            <w:tcW w:type="pct" w:w="20%"/>
            <w:shd w:color="2B579A" w:val="solid"/>
          </w:tcPr>
          <w:p>
            <w:r>
              <w:rPr>
                <w:b/>
                <w:bCs/>
                <w:color w:val="FFFFFF"/>
                <w:sz w:val="20"/>
                <w:szCs w:val="20"/>
              </w:rPr>
              <w:t xml:space="preserve">Description</w:t>
            </w:r>
          </w:p>
        </w:tc>
        <w:tc>
          <w:tcPr>
            <w:tcW w:type="pct" w:w="20%"/>
            <w:shd w:color="2B579A" w:val="solid"/>
          </w:tcPr>
          <w:p>
            <w:r>
              <w:rPr>
                <w:b/>
                <w:bCs/>
                <w:color w:val="FFFFFF"/>
                <w:sz w:val="20"/>
                <w:szCs w:val="20"/>
              </w:rPr>
              <w:t xml:space="preserve">Status Codes</w:t>
            </w:r>
          </w:p>
        </w:tc>
      </w:tr>
      <w:tr>
        <w:tc>
          <w:tcPr>
            <w:tcW w:type="pct" w:w="20%"/>
          </w:tcPr>
          <w:p>
            <w:r>
              <w:rPr>
                <w:sz w:val="20"/>
                <w:szCs w:val="20"/>
              </w:rPr>
              <w:t xml:space="preserve">POST</w:t>
            </w:r>
          </w:p>
        </w:tc>
        <w:tc>
          <w:tcPr>
            <w:tcW w:type="pct" w:w="20%"/>
          </w:tcPr>
          <w:p>
            <w:r>
              <w:rPr>
                <w:sz w:val="20"/>
                <w:szCs w:val="20"/>
              </w:rPr>
              <w:t xml:space="preserve">/api/auth/register</w:t>
            </w:r>
          </w:p>
        </w:tc>
        <w:tc>
          <w:tcPr>
            <w:tcW w:type="pct" w:w="20%"/>
          </w:tcPr>
          <w:p>
            <w:r>
              <w:rPr>
                <w:sz w:val="20"/>
                <w:szCs w:val="20"/>
              </w:rPr>
              <w:t xml:space="preserve">No</w:t>
            </w:r>
          </w:p>
        </w:tc>
        <w:tc>
          <w:tcPr>
            <w:tcW w:type="pct" w:w="20%"/>
          </w:tcPr>
          <w:p>
            <w:r>
              <w:rPr>
                <w:sz w:val="20"/>
                <w:szCs w:val="20"/>
              </w:rPr>
              <w:t xml:space="preserve">Create new user account</w:t>
            </w:r>
          </w:p>
        </w:tc>
        <w:tc>
          <w:tcPr>
            <w:tcW w:type="pct" w:w="20%"/>
          </w:tcPr>
          <w:p>
            <w:r>
              <w:rPr>
                <w:sz w:val="20"/>
                <w:szCs w:val="20"/>
              </w:rPr>
              <w:t xml:space="preserve">201, 400, 409, 500</w:t>
            </w:r>
          </w:p>
        </w:tc>
      </w:tr>
      <w:tr>
        <w:tc>
          <w:tcPr>
            <w:tcW w:type="pct" w:w="20%"/>
          </w:tcPr>
          <w:p>
            <w:r>
              <w:rPr>
                <w:sz w:val="20"/>
                <w:szCs w:val="20"/>
              </w:rPr>
              <w:t xml:space="preserve">POST</w:t>
            </w:r>
          </w:p>
        </w:tc>
        <w:tc>
          <w:tcPr>
            <w:tcW w:type="pct" w:w="20%"/>
          </w:tcPr>
          <w:p>
            <w:r>
              <w:rPr>
                <w:sz w:val="20"/>
                <w:szCs w:val="20"/>
              </w:rPr>
              <w:t xml:space="preserve">/api/auth/login</w:t>
            </w:r>
          </w:p>
        </w:tc>
        <w:tc>
          <w:tcPr>
            <w:tcW w:type="pct" w:w="20%"/>
          </w:tcPr>
          <w:p>
            <w:r>
              <w:rPr>
                <w:sz w:val="20"/>
                <w:szCs w:val="20"/>
              </w:rPr>
              <w:t xml:space="preserve">No</w:t>
            </w:r>
          </w:p>
        </w:tc>
        <w:tc>
          <w:tcPr>
            <w:tcW w:type="pct" w:w="20%"/>
          </w:tcPr>
          <w:p>
            <w:r>
              <w:rPr>
                <w:sz w:val="20"/>
                <w:szCs w:val="20"/>
              </w:rPr>
              <w:t xml:space="preserve">Authenticate and receive JWT</w:t>
            </w:r>
          </w:p>
        </w:tc>
        <w:tc>
          <w:tcPr>
            <w:tcW w:type="pct" w:w="20%"/>
          </w:tcPr>
          <w:p>
            <w:r>
              <w:rPr>
                <w:sz w:val="20"/>
                <w:szCs w:val="20"/>
              </w:rPr>
              <w:t xml:space="preserve">200, 400, 401, 500</w:t>
            </w:r>
          </w:p>
        </w:tc>
      </w:tr>
      <w:tr>
        <w:tc>
          <w:tcPr>
            <w:tcW w:type="pct" w:w="20%"/>
          </w:tcPr>
          <w:p>
            <w:r>
              <w:rPr>
                <w:sz w:val="20"/>
                <w:szCs w:val="20"/>
              </w:rPr>
              <w:t xml:space="preserve">GET</w:t>
            </w:r>
          </w:p>
        </w:tc>
        <w:tc>
          <w:tcPr>
            <w:tcW w:type="pct" w:w="20%"/>
          </w:tcPr>
          <w:p>
            <w:r>
              <w:rPr>
                <w:sz w:val="20"/>
                <w:szCs w:val="20"/>
              </w:rPr>
              <w:t xml:space="preserve">/api/mensajes</w:t>
            </w:r>
          </w:p>
        </w:tc>
        <w:tc>
          <w:tcPr>
            <w:tcW w:type="pct" w:w="20%"/>
          </w:tcPr>
          <w:p>
            <w:r>
              <w:rPr>
                <w:sz w:val="20"/>
                <w:szCs w:val="20"/>
              </w:rPr>
              <w:t xml:space="preserve">No</w:t>
            </w:r>
          </w:p>
        </w:tc>
        <w:tc>
          <w:tcPr>
            <w:tcW w:type="pct" w:w="20%"/>
          </w:tcPr>
          <w:p>
            <w:r>
              <w:rPr>
                <w:sz w:val="20"/>
                <w:szCs w:val="20"/>
              </w:rPr>
              <w:t xml:space="preserve">Retrieve last 50 messages</w:t>
            </w:r>
          </w:p>
        </w:tc>
        <w:tc>
          <w:tcPr>
            <w:tcW w:type="pct" w:w="20%"/>
          </w:tcPr>
          <w:p>
            <w:r>
              <w:rPr>
                <w:sz w:val="20"/>
                <w:szCs w:val="20"/>
              </w:rPr>
              <w:t xml:space="preserve">200, 500</w:t>
            </w:r>
          </w:p>
        </w:tc>
      </w:tr>
      <w:tr>
        <w:tc>
          <w:tcPr>
            <w:tcW w:type="pct" w:w="20%"/>
          </w:tcPr>
          <w:p>
            <w:r>
              <w:rPr>
                <w:sz w:val="20"/>
                <w:szCs w:val="20"/>
              </w:rPr>
              <w:t xml:space="preserve">POST</w:t>
            </w:r>
          </w:p>
        </w:tc>
        <w:tc>
          <w:tcPr>
            <w:tcW w:type="pct" w:w="20%"/>
          </w:tcPr>
          <w:p>
            <w:r>
              <w:rPr>
                <w:sz w:val="20"/>
                <w:szCs w:val="20"/>
              </w:rPr>
              <w:t xml:space="preserve">/api/mensajes</w:t>
            </w:r>
          </w:p>
        </w:tc>
        <w:tc>
          <w:tcPr>
            <w:tcW w:type="pct" w:w="20%"/>
          </w:tcPr>
          <w:p>
            <w:r>
              <w:rPr>
                <w:sz w:val="20"/>
                <w:szCs w:val="20"/>
              </w:rPr>
              <w:t xml:space="preserve">JWT</w:t>
            </w:r>
          </w:p>
        </w:tc>
        <w:tc>
          <w:tcPr>
            <w:tcW w:type="pct" w:w="20%"/>
          </w:tcPr>
          <w:p>
            <w:r>
              <w:rPr>
                <w:sz w:val="20"/>
                <w:szCs w:val="20"/>
              </w:rPr>
              <w:t xml:space="preserve">Create a new message</w:t>
            </w:r>
          </w:p>
        </w:tc>
        <w:tc>
          <w:tcPr>
            <w:tcW w:type="pct" w:w="20%"/>
          </w:tcPr>
          <w:p>
            <w:r>
              <w:rPr>
                <w:sz w:val="20"/>
                <w:szCs w:val="20"/>
              </w:rPr>
              <w:t xml:space="preserve">201, 400, 401, 500</w:t>
            </w:r>
          </w:p>
        </w:tc>
      </w:tr>
      <w:tr>
        <w:tc>
          <w:tcPr>
            <w:tcW w:type="pct" w:w="20%"/>
          </w:tcPr>
          <w:p>
            <w:r>
              <w:rPr>
                <w:sz w:val="20"/>
                <w:szCs w:val="20"/>
              </w:rPr>
              <w:t xml:space="preserve">GET</w:t>
            </w:r>
          </w:p>
        </w:tc>
        <w:tc>
          <w:tcPr>
            <w:tcW w:type="pct" w:w="20%"/>
          </w:tcPr>
          <w:p>
            <w:r>
              <w:rPr>
                <w:sz w:val="20"/>
                <w:szCs w:val="20"/>
              </w:rPr>
              <w:t xml:space="preserve">/health</w:t>
            </w:r>
          </w:p>
        </w:tc>
        <w:tc>
          <w:tcPr>
            <w:tcW w:type="pct" w:w="20%"/>
          </w:tcPr>
          <w:p>
            <w:r>
              <w:rPr>
                <w:sz w:val="20"/>
                <w:szCs w:val="20"/>
              </w:rPr>
              <w:t xml:space="preserve">No</w:t>
            </w:r>
          </w:p>
        </w:tc>
        <w:tc>
          <w:tcPr>
            <w:tcW w:type="pct" w:w="20%"/>
          </w:tcPr>
          <w:p>
            <w:r>
              <w:rPr>
                <w:sz w:val="20"/>
                <w:szCs w:val="20"/>
              </w:rPr>
              <w:t xml:space="preserve">Container health check</w:t>
            </w:r>
          </w:p>
        </w:tc>
        <w:tc>
          <w:tcPr>
            <w:tcW w:type="pct" w:w="20%"/>
          </w:tcPr>
          <w:p>
            <w:r>
              <w:rPr>
                <w:sz w:val="20"/>
                <w:szCs w:val="20"/>
              </w:rPr>
              <w:t xml:space="preserve">200</w:t>
            </w:r>
          </w:p>
        </w:tc>
      </w:tr>
    </w:tbl>
    <w:p>
      <w:pPr>
        <w:spacing w:after="200"/>
      </w:pPr>
    </w:p>
    <w:p>
      <w:pPr>
        <w:pStyle w:val="Heading3"/>
        <w:spacing w:after="100" w:before="200"/>
      </w:pPr>
      <w:r>
        <w:rPr>
          <w:b/>
          <w:bCs/>
          <w:color w:val="2B579A"/>
          <w:sz w:val="22"/>
          <w:szCs w:val="22"/>
        </w:rPr>
        <w:t xml:space="preserve">Request/Response Examples</w:t>
      </w:r>
    </w:p>
    <w:p>
      <w:pPr>
        <w:spacing w:after="120"/>
      </w:pPr>
      <w:r>
        <w:rPr>
          <w:color w:val="1F2937"/>
          <w:sz w:val="22"/>
          <w:szCs w:val="22"/>
        </w:rPr>
        <w:t xml:space="preserve">POST /api/auth/register — Request Body:</w:t>
      </w:r>
    </w:p>
    <w:p>
      <w:pPr>
        <w:shd w:color="F3F4F6" w:val="solid"/>
        <w:spacing w:after="100"/>
      </w:pPr>
      <w:r>
        <w:rPr>
          <w:rFonts w:ascii="Consolas" w:cs="Consolas" w:eastAsia="Consolas" w:hAnsi="Consolas"/>
          <w:sz w:val="20"/>
          <w:szCs w:val="20"/>
        </w:rPr>
        <w:t xml:space="preserve">{ "email": "user@example.com", "password": "securepassword" }</w:t>
      </w:r>
    </w:p>
    <w:p>
      <w:pPr>
        <w:spacing w:after="120"/>
      </w:pPr>
      <w:r>
        <w:rPr>
          <w:color w:val="1F2937"/>
          <w:sz w:val="22"/>
          <w:szCs w:val="22"/>
        </w:rPr>
        <w:t xml:space="preserve">Response (201 Created):</w:t>
      </w:r>
    </w:p>
    <w:p>
      <w:pPr>
        <w:shd w:color="F3F4F6" w:val="solid"/>
        <w:spacing w:after="100"/>
      </w:pPr>
      <w:r>
        <w:rPr>
          <w:rFonts w:ascii="Consolas" w:cs="Consolas" w:eastAsia="Consolas" w:hAnsi="Consolas"/>
          <w:sz w:val="20"/>
          <w:szCs w:val="20"/>
        </w:rPr>
        <w:t xml:space="preserve">{ "message": "Usuario creado" }</w:t>
      </w:r>
    </w:p>
    <w:p>
      <w:pPr>
        <w:spacing w:after="200"/>
      </w:pPr>
    </w:p>
    <w:p>
      <w:pPr>
        <w:spacing w:after="120"/>
      </w:pPr>
      <w:r>
        <w:rPr>
          <w:color w:val="1F2937"/>
          <w:sz w:val="22"/>
          <w:szCs w:val="22"/>
        </w:rPr>
        <w:t xml:space="preserve">POST /api/auth/login — Request Body:</w:t>
      </w:r>
    </w:p>
    <w:p>
      <w:pPr>
        <w:shd w:color="F3F4F6" w:val="solid"/>
        <w:spacing w:after="100"/>
      </w:pPr>
      <w:r>
        <w:rPr>
          <w:rFonts w:ascii="Consolas" w:cs="Consolas" w:eastAsia="Consolas" w:hAnsi="Consolas"/>
          <w:sz w:val="20"/>
          <w:szCs w:val="20"/>
        </w:rPr>
        <w:t xml:space="preserve">{ "email": "user@example.com", "password": "securepassword" }</w:t>
      </w:r>
    </w:p>
    <w:p>
      <w:pPr>
        <w:spacing w:after="120"/>
      </w:pPr>
      <w:r>
        <w:rPr>
          <w:color w:val="1F2937"/>
          <w:sz w:val="22"/>
          <w:szCs w:val="22"/>
        </w:rPr>
        <w:t xml:space="preserve">Response (200 OK):</w:t>
      </w:r>
    </w:p>
    <w:p>
      <w:pPr>
        <w:shd w:color="F3F4F6" w:val="solid"/>
        <w:spacing w:after="100"/>
      </w:pPr>
      <w:r>
        <w:rPr>
          <w:rFonts w:ascii="Consolas" w:cs="Consolas" w:eastAsia="Consolas" w:hAnsi="Consolas"/>
          <w:sz w:val="20"/>
          <w:szCs w:val="20"/>
        </w:rPr>
        <w:t xml:space="preserve">{ "token": "eyJhbGciOiJIUzI1NiIsInR5cCI6IkpXVCJ9..." }</w:t>
      </w:r>
    </w:p>
    <w:p>
      <w:pPr>
        <w:spacing w:after="200"/>
      </w:pPr>
    </w:p>
    <w:p>
      <w:pPr>
        <w:spacing w:after="120"/>
      </w:pPr>
      <w:r>
        <w:rPr>
          <w:color w:val="1F2937"/>
          <w:sz w:val="22"/>
          <w:szCs w:val="22"/>
        </w:rPr>
        <w:t xml:space="preserve">POST /api/mensajes — Headers: Authorization: Bearer &lt;token&gt;</w:t>
      </w:r>
    </w:p>
    <w:p>
      <w:pPr>
        <w:shd w:color="F3F4F6" w:val="solid"/>
        <w:spacing w:after="100"/>
      </w:pPr>
      <w:r>
        <w:rPr>
          <w:rFonts w:ascii="Consolas" w:cs="Consolas" w:eastAsia="Consolas" w:hAnsi="Consolas"/>
          <w:sz w:val="20"/>
          <w:szCs w:val="20"/>
        </w:rPr>
        <w:t xml:space="preserve">{ "texto": "Hello from the message wall!" }</w:t>
      </w:r>
    </w:p>
    <w:p>
      <w:pPr>
        <w:spacing w:after="120"/>
      </w:pPr>
      <w:r>
        <w:rPr>
          <w:color w:val="1F2937"/>
          <w:sz w:val="22"/>
          <w:szCs w:val="22"/>
        </w:rPr>
        <w:t xml:space="preserve">Response (201 Created):</w:t>
      </w:r>
    </w:p>
    <w:p>
      <w:pPr>
        <w:shd w:color="F3F4F6" w:val="solid"/>
        <w:spacing w:after="100"/>
      </w:pPr>
      <w:r>
        <w:rPr>
          <w:rFonts w:ascii="Consolas" w:cs="Consolas" w:eastAsia="Consolas" w:hAnsi="Consolas"/>
          <w:sz w:val="20"/>
          <w:szCs w:val="20"/>
        </w:rPr>
        <w:t xml:space="preserve">{ "_id": "...", "texto": "Hello from the message wall!", "autor": "...", "createdAt": "..." }</w:t>
      </w:r>
    </w:p>
    <w:p>
      <w:pPr>
        <w:pageBreakBefore/>
      </w:pPr>
    </w:p>
    <w:p>
      <w:pPr>
        <w:pStyle w:val="Heading1"/>
        <w:spacing w:after="200" w:before="400"/>
      </w:pPr>
      <w:r>
        <w:rPr>
          <w:b/>
          <w:bCs/>
          <w:color w:val="2B579A"/>
          <w:sz w:val="32"/>
          <w:szCs w:val="32"/>
        </w:rPr>
        <w:t xml:space="preserve">7. Authentication &amp; Security</w:t>
      </w:r>
    </w:p>
    <w:p>
      <w:pPr>
        <w:pStyle w:val="Heading3"/>
        <w:spacing w:after="100" w:before="200"/>
      </w:pPr>
      <w:r>
        <w:rPr>
          <w:b/>
          <w:bCs/>
          <w:color w:val="2B579A"/>
          <w:sz w:val="22"/>
          <w:szCs w:val="22"/>
        </w:rPr>
        <w:t xml:space="preserve">Password Hashing (bcrypt)</w:t>
      </w:r>
    </w:p>
    <w:p>
      <w:pPr>
        <w:spacing w:after="120"/>
      </w:pPr>
      <w:r>
        <w:rPr>
          <w:color w:val="1F2937"/>
          <w:sz w:val="22"/>
          <w:szCs w:val="22"/>
        </w:rPr>
        <w:t xml:space="preserve">All passwords are hashed using the bcrypt algorithm before being stored in the database. The salt rounds parameter is configurable via environment variables (default: 8 rounds).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r>
              <w:rPr>
                <w:b/>
                <w:bCs/>
                <w:color w:val="FFFFFF"/>
                <w:sz w:val="20"/>
                <w:szCs w:val="20"/>
              </w:rPr>
              <w:t xml:space="preserve">Salt Rounds</w:t>
            </w:r>
          </w:p>
        </w:tc>
        <w:tc>
          <w:tcPr>
            <w:tcW w:type="pct" w:w="33%"/>
            <w:shd w:color="2B579A" w:val="solid"/>
          </w:tcPr>
          <w:p>
            <w:r>
              <w:rPr>
                <w:b/>
                <w:bCs/>
                <w:color w:val="FFFFFF"/>
                <w:sz w:val="20"/>
                <w:szCs w:val="20"/>
              </w:rPr>
              <w:t xml:space="preserve">Time per Hash</w:t>
            </w:r>
          </w:p>
        </w:tc>
        <w:tc>
          <w:tcPr>
            <w:tcW w:type="pct" w:w="33%"/>
            <w:shd w:color="2B579A" w:val="solid"/>
          </w:tcPr>
          <w:p>
            <w:r>
              <w:rPr>
                <w:b/>
                <w:bCs/>
                <w:color w:val="FFFFFF"/>
                <w:sz w:val="20"/>
                <w:szCs w:val="20"/>
              </w:rPr>
              <w:t xml:space="preserve">Use Case</w:t>
            </w:r>
          </w:p>
        </w:tc>
      </w:tr>
      <w:tr>
        <w:tc>
          <w:tcPr>
            <w:tcW w:type="pct" w:w="33%"/>
          </w:tcPr>
          <w:p>
            <w:r>
              <w:rPr>
                <w:sz w:val="20"/>
                <w:szCs w:val="20"/>
              </w:rPr>
              <w:t xml:space="preserve">8</w:t>
            </w:r>
          </w:p>
        </w:tc>
        <w:tc>
          <w:tcPr>
            <w:tcW w:type="pct" w:w="33%"/>
          </w:tcPr>
          <w:p>
            <w:r>
              <w:rPr>
                <w:sz w:val="20"/>
                <w:szCs w:val="20"/>
              </w:rPr>
              <w:t xml:space="preserve">~40ms</w:t>
            </w:r>
          </w:p>
        </w:tc>
        <w:tc>
          <w:tcPr>
            <w:tcW w:type="pct" w:w="33%"/>
          </w:tcPr>
          <w:p>
            <w:r>
              <w:rPr>
                <w:sz w:val="20"/>
                <w:szCs w:val="20"/>
              </w:rPr>
              <w:t xml:space="preserve">Stress testing, high concurrency (current setting)</w:t>
            </w:r>
          </w:p>
        </w:tc>
      </w:tr>
      <w:tr>
        <w:tc>
          <w:tcPr>
            <w:tcW w:type="pct" w:w="33%"/>
          </w:tcPr>
          <w:p>
            <w:r>
              <w:rPr>
                <w:sz w:val="20"/>
                <w:szCs w:val="20"/>
              </w:rPr>
              <w:t xml:space="preserve">10</w:t>
            </w:r>
          </w:p>
        </w:tc>
        <w:tc>
          <w:tcPr>
            <w:tcW w:type="pct" w:w="33%"/>
          </w:tcPr>
          <w:p>
            <w:r>
              <w:rPr>
                <w:sz w:val="20"/>
                <w:szCs w:val="20"/>
              </w:rPr>
              <w:t xml:space="preserve">~100ms</w:t>
            </w:r>
          </w:p>
        </w:tc>
        <w:tc>
          <w:tcPr>
            <w:tcW w:type="pct" w:w="33%"/>
          </w:tcPr>
          <w:p>
            <w:r>
              <w:rPr>
                <w:sz w:val="20"/>
                <w:szCs w:val="20"/>
              </w:rPr>
              <w:t xml:space="preserve">Standard production applications</w:t>
            </w:r>
          </w:p>
        </w:tc>
      </w:tr>
      <w:tr>
        <w:tc>
          <w:tcPr>
            <w:tcW w:type="pct" w:w="33%"/>
          </w:tcPr>
          <w:p>
            <w:r>
              <w:rPr>
                <w:sz w:val="20"/>
                <w:szCs w:val="20"/>
              </w:rPr>
              <w:t xml:space="preserve">12</w:t>
            </w:r>
          </w:p>
        </w:tc>
        <w:tc>
          <w:tcPr>
            <w:tcW w:type="pct" w:w="33%"/>
          </w:tcPr>
          <w:p>
            <w:r>
              <w:rPr>
                <w:sz w:val="20"/>
                <w:szCs w:val="20"/>
              </w:rPr>
              <w:t xml:space="preserve">~250ms</w:t>
            </w:r>
          </w:p>
        </w:tc>
        <w:tc>
          <w:tcPr>
            <w:tcW w:type="pct" w:w="33%"/>
          </w:tcPr>
          <w:p>
            <w:r>
              <w:rPr>
                <w:sz w:val="20"/>
                <w:szCs w:val="20"/>
              </w:rPr>
              <w:t xml:space="preserve">Financial/banking applications</w:t>
            </w:r>
          </w:p>
        </w:tc>
      </w:tr>
    </w:tbl>
    <w:p>
      <w:pPr>
        <w:spacing w:after="120"/>
      </w:pPr>
      <w:r>
        <w:rPr>
          <w:color w:val="1F2937"/>
          <w:sz w:val="22"/>
          <w:szCs w:val="22"/>
        </w:rPr>
        <w:t xml:space="preserve">With 1,200 concurrent logins at 8 salt rounds: 1,200 × 40ms = 48 seconds of CPU time. At 10 rounds this would be 120 seconds, causing timeouts under load.</w:t>
      </w:r>
    </w:p>
    <w:p>
      <w:pPr>
        <w:spacing w:after="200"/>
      </w:pPr>
    </w:p>
    <w:p>
      <w:pPr>
        <w:pStyle w:val="Heading3"/>
        <w:spacing w:after="100" w:before="200"/>
      </w:pPr>
      <w:r>
        <w:rPr>
          <w:b/>
          <w:bCs/>
          <w:color w:val="2B579A"/>
          <w:sz w:val="22"/>
          <w:szCs w:val="22"/>
        </w:rPr>
        <w:t xml:space="preserve">JWT Authentication Flow</w:t>
      </w:r>
    </w:p>
    <w:p>
      <w:pPr>
        <w:pStyle w:val="ListParagraph"/>
        <w:numPr>
          <w:ilvl w:val="0"/>
          <w:numId w:val="1"/>
        </w:numPr>
        <w:spacing w:after="80"/>
      </w:pPr>
      <w:r>
        <w:rPr>
          <w:sz w:val="22"/>
          <w:szCs w:val="22"/>
        </w:rPr>
        <w:t xml:space="preserve">1. User sends email + password to POST /api/auth/login</w:t>
      </w:r>
    </w:p>
    <w:p>
      <w:pPr>
        <w:pStyle w:val="ListParagraph"/>
        <w:numPr>
          <w:ilvl w:val="0"/>
          <w:numId w:val="1"/>
        </w:numPr>
        <w:spacing w:after="80"/>
      </w:pPr>
      <w:r>
        <w:rPr>
          <w:sz w:val="22"/>
          <w:szCs w:val="22"/>
        </w:rPr>
        <w:t xml:space="preserve">2. Server verifies credentials against the database</w:t>
      </w:r>
    </w:p>
    <w:p>
      <w:pPr>
        <w:pStyle w:val="ListParagraph"/>
        <w:numPr>
          <w:ilvl w:val="0"/>
          <w:numId w:val="1"/>
        </w:numPr>
        <w:spacing w:after="80"/>
      </w:pPr>
      <w:r>
        <w:rPr>
          <w:sz w:val="22"/>
          <w:szCs w:val="22"/>
        </w:rPr>
        <w:t xml:space="preserve">3. If valid, server generates a JWT signed with JWT_SECRET</w:t>
      </w:r>
    </w:p>
    <w:p>
      <w:pPr>
        <w:pStyle w:val="ListParagraph"/>
        <w:numPr>
          <w:ilvl w:val="0"/>
          <w:numId w:val="1"/>
        </w:numPr>
        <w:spacing w:after="80"/>
      </w:pPr>
      <w:r>
        <w:rPr>
          <w:sz w:val="22"/>
          <w:szCs w:val="22"/>
        </w:rPr>
        <w:t xml:space="preserve">4. Token contains: { id, email } with 24-hour expiration</w:t>
      </w:r>
    </w:p>
    <w:p>
      <w:pPr>
        <w:pStyle w:val="ListParagraph"/>
        <w:numPr>
          <w:ilvl w:val="0"/>
          <w:numId w:val="1"/>
        </w:numPr>
        <w:spacing w:after="80"/>
      </w:pPr>
      <w:r>
        <w:rPr>
          <w:sz w:val="22"/>
          <w:szCs w:val="22"/>
        </w:rPr>
        <w:t xml:space="preserve">5. Client stores token in localStorage</w:t>
      </w:r>
    </w:p>
    <w:p>
      <w:pPr>
        <w:pStyle w:val="ListParagraph"/>
        <w:numPr>
          <w:ilvl w:val="0"/>
          <w:numId w:val="1"/>
        </w:numPr>
        <w:spacing w:after="80"/>
      </w:pPr>
      <w:r>
        <w:rPr>
          <w:sz w:val="22"/>
          <w:szCs w:val="22"/>
        </w:rPr>
        <w:t xml:space="preserve">6. For protected routes, client sends: Authorization: Bearer &lt;token&gt;</w:t>
      </w:r>
    </w:p>
    <w:p>
      <w:pPr>
        <w:pStyle w:val="ListParagraph"/>
        <w:numPr>
          <w:ilvl w:val="0"/>
          <w:numId w:val="1"/>
        </w:numPr>
        <w:spacing w:after="80"/>
      </w:pPr>
      <w:r>
        <w:rPr>
          <w:sz w:val="22"/>
          <w:szCs w:val="22"/>
        </w:rPr>
        <w:t xml:space="preserve">7. auth.middleware.js intercepts and verifies the token</w:t>
      </w:r>
    </w:p>
    <w:p>
      <w:pPr>
        <w:pStyle w:val="ListParagraph"/>
        <w:numPr>
          <w:ilvl w:val="0"/>
          <w:numId w:val="1"/>
        </w:numPr>
        <w:spacing w:after="80"/>
      </w:pPr>
      <w:r>
        <w:rPr>
          <w:sz w:val="22"/>
          <w:szCs w:val="22"/>
        </w:rPr>
        <w:t xml:space="preserve">8. If valid, req.user is populated with decoded payload</w:t>
      </w:r>
    </w:p>
    <w:p>
      <w:pPr>
        <w:spacing w:after="200"/>
      </w:pPr>
    </w:p>
    <w:p>
      <w:pPr>
        <w:pStyle w:val="Heading3"/>
        <w:spacing w:after="100" w:before="200"/>
      </w:pPr>
      <w:r>
        <w:rPr>
          <w:b/>
          <w:bCs/>
          <w:color w:val="2B579A"/>
          <w:sz w:val="22"/>
          <w:szCs w:val="22"/>
        </w:rPr>
        <w:t xml:space="preserve">Security Best Practices Implemented</w:t>
      </w:r>
    </w:p>
    <w:p>
      <w:pPr>
        <w:pStyle w:val="ListParagraph"/>
        <w:numPr>
          <w:ilvl w:val="0"/>
          <w:numId w:val="1"/>
        </w:numPr>
        <w:spacing w:after="80"/>
      </w:pPr>
      <w:r>
        <w:rPr>
          <w:sz w:val="22"/>
          <w:szCs w:val="22"/>
        </w:rPr>
        <w:t xml:space="preserve">Passwords never stored in plain text (bcrypt hash)</w:t>
      </w:r>
    </w:p>
    <w:p>
      <w:pPr>
        <w:pStyle w:val="ListParagraph"/>
        <w:numPr>
          <w:ilvl w:val="0"/>
          <w:numId w:val="1"/>
        </w:numPr>
        <w:spacing w:after="80"/>
      </w:pPr>
      <w:r>
        <w:rPr>
          <w:sz w:val="22"/>
          <w:szCs w:val="22"/>
        </w:rPr>
        <w:t xml:space="preserve">Generic error messages to prevent user enumeration attacks</w:t>
      </w:r>
    </w:p>
    <w:p>
      <w:pPr>
        <w:pStyle w:val="ListParagraph"/>
        <w:numPr>
          <w:ilvl w:val="0"/>
          <w:numId w:val="1"/>
        </w:numPr>
        <w:spacing w:after="80"/>
      </w:pPr>
      <w:r>
        <w:rPr>
          <w:sz w:val="22"/>
          <w:szCs w:val="22"/>
        </w:rPr>
        <w:t xml:space="preserve">JWT secret key stored in environment variables, never in code</w:t>
      </w:r>
    </w:p>
    <w:p>
      <w:pPr>
        <w:pStyle w:val="ListParagraph"/>
        <w:numPr>
          <w:ilvl w:val="0"/>
          <w:numId w:val="1"/>
        </w:numPr>
        <w:spacing w:after="80"/>
      </w:pPr>
      <w:r>
        <w:rPr>
          <w:sz w:val="22"/>
          <w:szCs w:val="22"/>
        </w:rPr>
        <w:t xml:space="preserve">.env file excluded from Git via .gitignore</w:t>
      </w:r>
    </w:p>
    <w:p>
      <w:pPr>
        <w:pStyle w:val="ListParagraph"/>
        <w:numPr>
          <w:ilvl w:val="0"/>
          <w:numId w:val="1"/>
        </w:numPr>
        <w:spacing w:after="80"/>
      </w:pPr>
      <w:r>
        <w:rPr>
          <w:sz w:val="22"/>
          <w:szCs w:val="22"/>
        </w:rPr>
        <w:t xml:space="preserve">Race condition handling with MongoDB duplicate key error (code 11000)</w:t>
      </w:r>
    </w:p>
    <w:p>
      <w:pPr>
        <w:pageBreakBefore/>
      </w:pPr>
    </w:p>
    <w:p>
      <w:pPr>
        <w:pStyle w:val="Heading1"/>
        <w:spacing w:after="200" w:before="400"/>
      </w:pPr>
      <w:r>
        <w:rPr>
          <w:b/>
          <w:bCs/>
          <w:color w:val="2B579A"/>
          <w:sz w:val="32"/>
          <w:szCs w:val="32"/>
        </w:rPr>
        <w:t xml:space="preserve">8. Rate Limiting &amp; DDoS Protection</w:t>
      </w:r>
    </w:p>
    <w:p>
      <w:pPr>
        <w:spacing w:after="120"/>
      </w:pPr>
      <w:r>
        <w:rPr>
          <w:color w:val="1F2937"/>
          <w:sz w:val="22"/>
          <w:szCs w:val="22"/>
        </w:rPr>
        <w:t xml:space="preserve">The application uses express-rate-limit to protect against spam and denial-of-service attacks.</w:t>
      </w:r>
    </w:p>
    <w:p>
      <w:pPr>
        <w:pStyle w:val="Heading3"/>
        <w:spacing w:after="100" w:before="200"/>
      </w:pPr>
      <w:r>
        <w:rPr>
          <w:b/>
          <w:bCs/>
          <w:color w:val="2B579A"/>
          <w:sz w:val="22"/>
          <w:szCs w:val="22"/>
        </w:rPr>
        <w:t xml:space="preserve">Configuration</w:t>
      </w:r>
    </w:p>
    <w:p>
      <w:pPr>
        <w:shd w:color="F3F4F6" w:val="solid"/>
        <w:spacing w:after="100"/>
      </w:pPr>
      <w:r>
        <w:rPr>
          <w:rFonts w:ascii="Consolas" w:cs="Consolas" w:eastAsia="Consolas" w:hAnsi="Consolas"/>
          <w:sz w:val="20"/>
          <w:szCs w:val="20"/>
        </w:rPr>
        <w:t xml:space="preserve">windowMs: 15 * 60 * 1000  // 15-minute sliding window</w:t>
      </w:r>
    </w:p>
    <w:p>
      <w:pPr>
        <w:shd w:color="F3F4F6" w:val="solid"/>
        <w:spacing w:after="100"/>
      </w:pPr>
      <w:r>
        <w:rPr>
          <w:rFonts w:ascii="Consolas" w:cs="Consolas" w:eastAsia="Consolas" w:hAnsi="Consolas"/>
          <w:sz w:val="20"/>
          <w:szCs w:val="20"/>
        </w:rPr>
        <w:t xml:space="preserve">max: 1500                  // Maximum 1,500 requests per IP per window</w:t>
      </w:r>
    </w:p>
    <w:p>
      <w:pPr>
        <w:spacing w:after="200"/>
      </w:pPr>
    </w:p>
    <w:p>
      <w:pPr>
        <w:spacing w:after="120"/>
      </w:pPr>
      <w:r>
        <w:rPr>
          <w:color w:val="1F2937"/>
          <w:sz w:val="22"/>
          <w:szCs w:val="22"/>
        </w:rPr>
        <w:t xml:space="preserve">When the limit is exceeded, the server responds with HTTP 429 (Too Many Requests) and a JSON error message. This protects both the application server and the MongoDB Atlas free tier from being overwhelmed.</w:t>
      </w:r>
    </w:p>
    <w:p>
      <w:pPr>
        <w:pStyle w:val="Heading1"/>
        <w:spacing w:after="200" w:before="400"/>
      </w:pPr>
      <w:r>
        <w:rPr>
          <w:b/>
          <w:bCs/>
          <w:color w:val="2B579A"/>
          <w:sz w:val="32"/>
          <w:szCs w:val="32"/>
        </w:rPr>
        <w:t xml:space="preserve">9. Connection Pool Strategy</w:t>
      </w:r>
    </w:p>
    <w:p>
      <w:pPr>
        <w:spacing w:after="120"/>
      </w:pPr>
      <w:r>
        <w:rPr>
          <w:color w:val="1F2937"/>
          <w:sz w:val="22"/>
          <w:szCs w:val="22"/>
        </w:rPr>
        <w:t xml:space="preserve">The database connection pool is carefully calculated to maximize throughput while respecting MongoDB Atlas M0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2B579A" w:val="solid"/>
          </w:tcPr>
          <w:p>
            <w:r>
              <w:rPr>
                <w:b/>
                <w:bCs/>
                <w:color w:val="FFFFFF"/>
                <w:sz w:val="20"/>
                <w:szCs w:val="20"/>
              </w:rPr>
              <w:t xml:space="preserve">Parameter</w:t>
            </w:r>
          </w:p>
        </w:tc>
        <w:tc>
          <w:tcPr>
            <w:tcW w:type="pct" w:w="33%"/>
            <w:shd w:color="2B579A" w:val="solid"/>
          </w:tcPr>
          <w:p>
            <w:r>
              <w:rPr>
                <w:b/>
                <w:bCs/>
                <w:color w:val="FFFFFF"/>
                <w:sz w:val="20"/>
                <w:szCs w:val="20"/>
              </w:rPr>
              <w:t xml:space="preserve">Value</w:t>
            </w:r>
          </w:p>
        </w:tc>
        <w:tc>
          <w:tcPr>
            <w:tcW w:type="pct" w:w="33%"/>
            <w:shd w:color="2B579A" w:val="solid"/>
          </w:tcPr>
          <w:p>
            <w:r>
              <w:rPr>
                <w:b/>
                <w:bCs/>
                <w:color w:val="FFFFFF"/>
                <w:sz w:val="20"/>
                <w:szCs w:val="20"/>
              </w:rPr>
              <w:t xml:space="preserve">Justification</w:t>
            </w:r>
          </w:p>
        </w:tc>
      </w:tr>
      <w:tr>
        <w:tc>
          <w:tcPr>
            <w:tcW w:type="pct" w:w="33%"/>
          </w:tcPr>
          <w:p>
            <w:r>
              <w:rPr>
                <w:sz w:val="20"/>
                <w:szCs w:val="20"/>
              </w:rPr>
              <w:t xml:space="preserve">maxPoolSize</w:t>
            </w:r>
          </w:p>
        </w:tc>
        <w:tc>
          <w:tcPr>
            <w:tcW w:type="pct" w:w="33%"/>
          </w:tcPr>
          <w:p>
            <w:r>
              <w:rPr>
                <w:sz w:val="20"/>
                <w:szCs w:val="20"/>
              </w:rPr>
              <w:t xml:space="preserve">50</w:t>
            </w:r>
          </w:p>
        </w:tc>
        <w:tc>
          <w:tcPr>
            <w:tcW w:type="pct" w:w="33%"/>
          </w:tcPr>
          <w:p>
            <w:r>
              <w:rPr>
                <w:sz w:val="20"/>
                <w:szCs w:val="20"/>
              </w:rPr>
              <w:t xml:space="preserve">500 Atlas limit ÷ 10 Cloud Run instances = 50</w:t>
            </w:r>
          </w:p>
        </w:tc>
      </w:tr>
      <w:tr>
        <w:tc>
          <w:tcPr>
            <w:tcW w:type="pct" w:w="33%"/>
          </w:tcPr>
          <w:p>
            <w:r>
              <w:rPr>
                <w:sz w:val="20"/>
                <w:szCs w:val="20"/>
              </w:rPr>
              <w:t xml:space="preserve">serverSelectionTimeoutMS</w:t>
            </w:r>
          </w:p>
        </w:tc>
        <w:tc>
          <w:tcPr>
            <w:tcW w:type="pct" w:w="33%"/>
          </w:tcPr>
          <w:p>
            <w:r>
              <w:rPr>
                <w:sz w:val="20"/>
                <w:szCs w:val="20"/>
              </w:rPr>
              <w:t xml:space="preserve">5000ms</w:t>
            </w:r>
          </w:p>
        </w:tc>
        <w:tc>
          <w:tcPr>
            <w:tcW w:type="pct" w:w="33%"/>
          </w:tcPr>
          <w:p>
            <w:r>
              <w:rPr>
                <w:sz w:val="20"/>
                <w:szCs w:val="20"/>
              </w:rPr>
              <w:t xml:space="preserve">Fast fail under load (default 30s causes OOM)</w:t>
            </w:r>
          </w:p>
        </w:tc>
      </w:tr>
      <w:tr>
        <w:tc>
          <w:tcPr>
            <w:tcW w:type="pct" w:w="33%"/>
          </w:tcPr>
          <w:p>
            <w:r>
              <w:rPr>
                <w:sz w:val="20"/>
                <w:szCs w:val="20"/>
              </w:rPr>
              <w:t xml:space="preserve">socketTimeoutMS</w:t>
            </w:r>
          </w:p>
        </w:tc>
        <w:tc>
          <w:tcPr>
            <w:tcW w:type="pct" w:w="33%"/>
          </w:tcPr>
          <w:p>
            <w:r>
              <w:rPr>
                <w:sz w:val="20"/>
                <w:szCs w:val="20"/>
              </w:rPr>
              <w:t xml:space="preserve">45000ms</w:t>
            </w:r>
          </w:p>
        </w:tc>
        <w:tc>
          <w:tcPr>
            <w:tcW w:type="pct" w:w="33%"/>
          </w:tcPr>
          <w:p>
            <w:r>
              <w:rPr>
                <w:sz w:val="20"/>
                <w:szCs w:val="20"/>
              </w:rPr>
              <w:t xml:space="preserve">Prevents zombie sockets without killing slow queries</w:t>
            </w:r>
          </w:p>
        </w:tc>
      </w:tr>
    </w:tbl>
    <w:p>
      <w:pPr>
        <w:spacing w:after="200"/>
      </w:pPr>
    </w:p>
    <w:p>
      <w:pPr>
        <w:spacing w:after="120"/>
      </w:pPr>
      <w:r>
        <w:rPr>
          <w:color w:val="1F2937"/>
          <w:sz w:val="22"/>
          <w:szCs w:val="22"/>
        </w:rPr>
        <w:t xml:space="preserve">Formula: maxPoolSize × maxInstances = Atlas connection limit</w:t>
      </w:r>
    </w:p>
    <w:p>
      <w:pPr>
        <w:spacing w:after="120"/>
      </w:pPr>
      <w:r>
        <w:rPr>
          <w:color w:val="1F2937"/>
          <w:sz w:val="22"/>
          <w:szCs w:val="22"/>
        </w:rPr>
        <w:t xml:space="preserve">50 connections × 10 instances = 500 connections (exact M0 limit)</w:t>
      </w:r>
    </w:p>
    <w:p>
      <w:pPr>
        <w:pageBreakBefore/>
      </w:pPr>
    </w:p>
    <w:p>
      <w:pPr>
        <w:pStyle w:val="Heading1"/>
        <w:spacing w:after="200" w:before="400"/>
      </w:pPr>
      <w:r>
        <w:rPr>
          <w:b/>
          <w:bCs/>
          <w:color w:val="2B579A"/>
          <w:sz w:val="32"/>
          <w:szCs w:val="32"/>
        </w:rPr>
        <w:t xml:space="preserve">10.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color="2B579A" w:val="solid"/>
          </w:tcPr>
          <w:p>
            <w:r>
              <w:rPr>
                <w:b/>
                <w:bCs/>
                <w:color w:val="FFFFFF"/>
                <w:sz w:val="20"/>
                <w:szCs w:val="20"/>
              </w:rPr>
              <w:t xml:space="preserve">Variable</w:t>
            </w:r>
          </w:p>
        </w:tc>
        <w:tc>
          <w:tcPr>
            <w:tcW w:type="pct" w:w="25%"/>
            <w:shd w:color="2B579A" w:val="solid"/>
          </w:tcPr>
          <w:p>
            <w:r>
              <w:rPr>
                <w:b/>
                <w:bCs/>
                <w:color w:val="FFFFFF"/>
                <w:sz w:val="20"/>
                <w:szCs w:val="20"/>
              </w:rPr>
              <w:t xml:space="preserve">Required</w:t>
            </w:r>
          </w:p>
        </w:tc>
        <w:tc>
          <w:tcPr>
            <w:tcW w:type="pct" w:w="25%"/>
            <w:shd w:color="2B579A" w:val="solid"/>
          </w:tcPr>
          <w:p>
            <w:r>
              <w:rPr>
                <w:b/>
                <w:bCs/>
                <w:color w:val="FFFFFF"/>
                <w:sz w:val="20"/>
                <w:szCs w:val="20"/>
              </w:rPr>
              <w:t xml:space="preserve">Default</w:t>
            </w:r>
          </w:p>
        </w:tc>
        <w:tc>
          <w:tcPr>
            <w:tcW w:type="pct" w:w="25%"/>
            <w:shd w:color="2B579A" w:val="solid"/>
          </w:tcPr>
          <w:p>
            <w:r>
              <w:rPr>
                <w:b/>
                <w:bCs/>
                <w:color w:val="FFFFFF"/>
                <w:sz w:val="20"/>
                <w:szCs w:val="20"/>
              </w:rPr>
              <w:t xml:space="preserve">Description</w:t>
            </w:r>
          </w:p>
        </w:tc>
      </w:tr>
      <w:tr>
        <w:tc>
          <w:tcPr>
            <w:tcW w:type="pct" w:w="25%"/>
          </w:tcPr>
          <w:p>
            <w:r>
              <w:rPr>
                <w:sz w:val="20"/>
                <w:szCs w:val="20"/>
              </w:rPr>
              <w:t xml:space="preserve">PORT</w:t>
            </w:r>
          </w:p>
        </w:tc>
        <w:tc>
          <w:tcPr>
            <w:tcW w:type="pct" w:w="25%"/>
          </w:tcPr>
          <w:p>
            <w:r>
              <w:rPr>
                <w:sz w:val="20"/>
                <w:szCs w:val="20"/>
              </w:rPr>
              <w:t xml:space="preserve">Yes</w:t>
            </w:r>
          </w:p>
        </w:tc>
        <w:tc>
          <w:tcPr>
            <w:tcW w:type="pct" w:w="25%"/>
          </w:tcPr>
          <w:p>
            <w:r>
              <w:rPr>
                <w:sz w:val="20"/>
                <w:szCs w:val="20"/>
              </w:rPr>
              <w:t xml:space="preserve">8080</w:t>
            </w:r>
          </w:p>
        </w:tc>
        <w:tc>
          <w:tcPr>
            <w:tcW w:type="pct" w:w="25%"/>
          </w:tcPr>
          <w:p>
            <w:r>
              <w:rPr>
                <w:sz w:val="20"/>
                <w:szCs w:val="20"/>
              </w:rPr>
              <w:t xml:space="preserve">Server port (Cloud Run injects 8080)</w:t>
            </w:r>
          </w:p>
        </w:tc>
      </w:tr>
      <w:tr>
        <w:tc>
          <w:tcPr>
            <w:tcW w:type="pct" w:w="25%"/>
          </w:tcPr>
          <w:p>
            <w:r>
              <w:rPr>
                <w:sz w:val="20"/>
                <w:szCs w:val="20"/>
              </w:rPr>
              <w:t xml:space="preserve">MONGO_URI</w:t>
            </w:r>
          </w:p>
        </w:tc>
        <w:tc>
          <w:tcPr>
            <w:tcW w:type="pct" w:w="25%"/>
          </w:tcPr>
          <w:p>
            <w:r>
              <w:rPr>
                <w:sz w:val="20"/>
                <w:szCs w:val="20"/>
              </w:rPr>
              <w:t xml:space="preserve">Yes</w:t>
            </w:r>
          </w:p>
        </w:tc>
        <w:tc>
          <w:tcPr>
            <w:tcW w:type="pct" w:w="25%"/>
          </w:tcPr>
          <w:p>
            <w:r>
              <w:rPr>
                <w:sz w:val="20"/>
                <w:szCs w:val="20"/>
              </w:rPr>
              <w:t xml:space="preserve">None</w:t>
            </w:r>
          </w:p>
        </w:tc>
        <w:tc>
          <w:tcPr>
            <w:tcW w:type="pct" w:w="25%"/>
          </w:tcPr>
          <w:p>
            <w:r>
              <w:rPr>
                <w:sz w:val="20"/>
                <w:szCs w:val="20"/>
              </w:rPr>
              <w:t xml:space="preserve">MongoDB Atlas connection string</w:t>
            </w:r>
          </w:p>
        </w:tc>
      </w:tr>
      <w:tr>
        <w:tc>
          <w:tcPr>
            <w:tcW w:type="pct" w:w="25%"/>
          </w:tcPr>
          <w:p>
            <w:r>
              <w:rPr>
                <w:sz w:val="20"/>
                <w:szCs w:val="20"/>
              </w:rPr>
              <w:t xml:space="preserve">JWT_SECRET</w:t>
            </w:r>
          </w:p>
        </w:tc>
        <w:tc>
          <w:tcPr>
            <w:tcW w:type="pct" w:w="25%"/>
          </w:tcPr>
          <w:p>
            <w:r>
              <w:rPr>
                <w:sz w:val="20"/>
                <w:szCs w:val="20"/>
              </w:rPr>
              <w:t xml:space="preserve">Yes</w:t>
            </w:r>
          </w:p>
        </w:tc>
        <w:tc>
          <w:tcPr>
            <w:tcW w:type="pct" w:w="25%"/>
          </w:tcPr>
          <w:p>
            <w:r>
              <w:rPr>
                <w:sz w:val="20"/>
                <w:szCs w:val="20"/>
              </w:rPr>
              <w:t xml:space="preserve">None</w:t>
            </w:r>
          </w:p>
        </w:tc>
        <w:tc>
          <w:tcPr>
            <w:tcW w:type="pct" w:w="25%"/>
          </w:tcPr>
          <w:p>
            <w:r>
              <w:rPr>
                <w:sz w:val="20"/>
                <w:szCs w:val="20"/>
              </w:rPr>
              <w:t xml:space="preserve">Secret key for signing JWT tokens</w:t>
            </w:r>
          </w:p>
        </w:tc>
      </w:tr>
      <w:tr>
        <w:tc>
          <w:tcPr>
            <w:tcW w:type="pct" w:w="25%"/>
          </w:tcPr>
          <w:p>
            <w:r>
              <w:rPr>
                <w:sz w:val="20"/>
                <w:szCs w:val="20"/>
              </w:rPr>
              <w:t xml:space="preserve">JWT_EXPIRES_IN</w:t>
            </w:r>
          </w:p>
        </w:tc>
        <w:tc>
          <w:tcPr>
            <w:tcW w:type="pct" w:w="25%"/>
          </w:tcPr>
          <w:p>
            <w:r>
              <w:rPr>
                <w:sz w:val="20"/>
                <w:szCs w:val="20"/>
              </w:rPr>
              <w:t xml:space="preserve">No</w:t>
            </w:r>
          </w:p>
        </w:tc>
        <w:tc>
          <w:tcPr>
            <w:tcW w:type="pct" w:w="25%"/>
          </w:tcPr>
          <w:p>
            <w:r>
              <w:rPr>
                <w:sz w:val="20"/>
                <w:szCs w:val="20"/>
              </w:rPr>
              <w:t xml:space="preserve">24h</w:t>
            </w:r>
          </w:p>
        </w:tc>
        <w:tc>
          <w:tcPr>
            <w:tcW w:type="pct" w:w="25%"/>
          </w:tcPr>
          <w:p>
            <w:r>
              <w:rPr>
                <w:sz w:val="20"/>
                <w:szCs w:val="20"/>
              </w:rPr>
              <w:t xml:space="preserve">Token expiration duration</w:t>
            </w:r>
          </w:p>
        </w:tc>
      </w:tr>
      <w:tr>
        <w:tc>
          <w:tcPr>
            <w:tcW w:type="pct" w:w="25%"/>
          </w:tcPr>
          <w:p>
            <w:r>
              <w:rPr>
                <w:sz w:val="20"/>
                <w:szCs w:val="20"/>
              </w:rPr>
              <w:t xml:space="preserve">BCRYPT_SALT_ROUNDS</w:t>
            </w:r>
          </w:p>
        </w:tc>
        <w:tc>
          <w:tcPr>
            <w:tcW w:type="pct" w:w="25%"/>
          </w:tcPr>
          <w:p>
            <w:r>
              <w:rPr>
                <w:sz w:val="20"/>
                <w:szCs w:val="20"/>
              </w:rPr>
              <w:t xml:space="preserve">No</w:t>
            </w:r>
          </w:p>
        </w:tc>
        <w:tc>
          <w:tcPr>
            <w:tcW w:type="pct" w:w="25%"/>
          </w:tcPr>
          <w:p>
            <w:r>
              <w:rPr>
                <w:sz w:val="20"/>
                <w:szCs w:val="20"/>
              </w:rPr>
              <w:t xml:space="preserve">8</w:t>
            </w:r>
          </w:p>
        </w:tc>
        <w:tc>
          <w:tcPr>
            <w:tcW w:type="pct" w:w="25%"/>
          </w:tcPr>
          <w:p>
            <w:r>
              <w:rPr>
                <w:sz w:val="20"/>
                <w:szCs w:val="20"/>
              </w:rPr>
              <w:t xml:space="preserve">bcrypt cost factor</w:t>
            </w:r>
          </w:p>
        </w:tc>
      </w:tr>
    </w:tbl>
    <w:p>
      <w:pPr>
        <w:spacing w:after="200"/>
      </w:pPr>
    </w:p>
    <w:p>
      <w:pPr>
        <w:spacing w:after="120"/>
      </w:pPr>
      <w:r>
        <w:rPr>
          <w:color w:val="1F2937"/>
          <w:sz w:val="22"/>
          <w:szCs w:val="22"/>
        </w:rPr>
        <w:t xml:space="preserve">IMPORTANT: The .env file is listed in .gitignore and is never committed to the repository. The .env.example file serves as a template for required variables.</w:t>
      </w:r>
    </w:p>
    <w:p>
      <w:pPr>
        <w:pageBreakBefore/>
      </w:pPr>
    </w:p>
    <w:p>
      <w:pPr>
        <w:pStyle w:val="Heading1"/>
        <w:spacing w:after="200" w:before="400"/>
      </w:pPr>
      <w:r>
        <w:rPr>
          <w:b/>
          <w:bCs/>
          <w:color w:val="2B579A"/>
          <w:sz w:val="32"/>
          <w:szCs w:val="32"/>
        </w:rPr>
        <w:t xml:space="preserve">11. Source Code Reference</w:t>
      </w:r>
    </w:p>
    <w:p>
      <w:pPr>
        <w:pStyle w:val="Heading3"/>
        <w:spacing w:after="100" w:before="200"/>
      </w:pPr>
      <w:r>
        <w:rPr>
          <w:b/>
          <w:bCs/>
          <w:color w:val="2B579A"/>
          <w:sz w:val="22"/>
          <w:szCs w:val="22"/>
        </w:rPr>
        <w:t xml:space="preserve">Entry Point — src/index.js</w:t>
      </w:r>
    </w:p>
    <w:p>
      <w:pPr>
        <w:spacing w:after="120"/>
      </w:pPr>
      <w:r>
        <w:rPr>
          <w:color w:val="1F2937"/>
          <w:sz w:val="22"/>
          <w:szCs w:val="22"/>
        </w:rPr>
        <w:t xml:space="preserve">The main application file configures Express middleware, serves static files, registers API routes, and connects to MongoDB before starting the HTTP server. Key features:</w:t>
      </w:r>
    </w:p>
    <w:p>
      <w:pPr>
        <w:pStyle w:val="ListParagraph"/>
        <w:numPr>
          <w:ilvl w:val="0"/>
          <w:numId w:val="1"/>
        </w:numPr>
        <w:spacing w:after="80"/>
      </w:pPr>
      <w:r>
        <w:rPr>
          <w:sz w:val="22"/>
          <w:szCs w:val="22"/>
        </w:rPr>
        <w:t xml:space="preserve">Forces Google DNS (8.8.8.8) for SRV record resolution on restricted networks</w:t>
      </w:r>
    </w:p>
    <w:p>
      <w:pPr>
        <w:pStyle w:val="ListParagraph"/>
        <w:numPr>
          <w:ilvl w:val="0"/>
          <w:numId w:val="1"/>
        </w:numPr>
        <w:spacing w:after="80"/>
      </w:pPr>
      <w:r>
        <w:rPr>
          <w:sz w:val="22"/>
          <w:szCs w:val="22"/>
        </w:rPr>
        <w:t xml:space="preserve">CORS enabled for cross-origin requests</w:t>
      </w:r>
    </w:p>
    <w:p>
      <w:pPr>
        <w:pStyle w:val="ListParagraph"/>
        <w:numPr>
          <w:ilvl w:val="0"/>
          <w:numId w:val="1"/>
        </w:numPr>
        <w:spacing w:after="80"/>
      </w:pPr>
      <w:r>
        <w:rPr>
          <w:sz w:val="22"/>
          <w:szCs w:val="22"/>
        </w:rPr>
        <w:t xml:space="preserve">Rate limiting applied globally</w:t>
      </w:r>
    </w:p>
    <w:p>
      <w:pPr>
        <w:pStyle w:val="ListParagraph"/>
        <w:numPr>
          <w:ilvl w:val="0"/>
          <w:numId w:val="1"/>
        </w:numPr>
        <w:spacing w:after="80"/>
      </w:pPr>
      <w:r>
        <w:rPr>
          <w:sz w:val="22"/>
          <w:szCs w:val="22"/>
        </w:rPr>
        <w:t xml:space="preserve">Static frontend served from /public directory</w:t>
      </w:r>
    </w:p>
    <w:p>
      <w:pPr>
        <w:pStyle w:val="ListParagraph"/>
        <w:numPr>
          <w:ilvl w:val="0"/>
          <w:numId w:val="1"/>
        </w:numPr>
        <w:spacing w:after="80"/>
      </w:pPr>
      <w:r>
        <w:rPr>
          <w:sz w:val="22"/>
          <w:szCs w:val="22"/>
        </w:rPr>
        <w:t xml:space="preserve">404 handler for undefined routes</w:t>
      </w:r>
    </w:p>
    <w:p>
      <w:pPr>
        <w:pStyle w:val="ListParagraph"/>
        <w:numPr>
          <w:ilvl w:val="0"/>
          <w:numId w:val="1"/>
        </w:numPr>
        <w:spacing w:after="80"/>
      </w:pPr>
      <w:r>
        <w:rPr>
          <w:sz w:val="22"/>
          <w:szCs w:val="22"/>
        </w:rPr>
        <w:t xml:space="preserve">/health endpoint for Cloud Run container health checks</w:t>
      </w:r>
    </w:p>
    <w:p>
      <w:pPr>
        <w:spacing w:after="200"/>
      </w:pPr>
    </w:p>
    <w:p>
      <w:pPr>
        <w:pStyle w:val="Heading3"/>
        <w:spacing w:after="100" w:before="200"/>
      </w:pPr>
      <w:r>
        <w:rPr>
          <w:b/>
          <w:bCs/>
          <w:color w:val="2B579A"/>
          <w:sz w:val="22"/>
          <w:szCs w:val="22"/>
        </w:rPr>
        <w:t xml:space="preserve">Database — src/config/database.js</w:t>
      </w:r>
    </w:p>
    <w:p>
      <w:pPr>
        <w:spacing w:after="120"/>
      </w:pPr>
      <w:r>
        <w:rPr>
          <w:color w:val="1F2937"/>
          <w:sz w:val="22"/>
          <w:szCs w:val="22"/>
        </w:rPr>
        <w:t xml:space="preserve">Manages the Mongoose connection to MongoDB Atlas with optimized pool settings. Uses environment variables for the connection URI. Implements fast-fail timeout (5s) to prevent memory accumulation under heavy load.</w:t>
      </w:r>
    </w:p>
    <w:p>
      <w:pPr>
        <w:spacing w:after="200"/>
      </w:pPr>
    </w:p>
    <w:p>
      <w:pPr>
        <w:pStyle w:val="Heading3"/>
        <w:spacing w:after="100" w:before="200"/>
      </w:pPr>
      <w:r>
        <w:rPr>
          <w:b/>
          <w:bCs/>
          <w:color w:val="2B579A"/>
          <w:sz w:val="22"/>
          <w:szCs w:val="22"/>
        </w:rPr>
        <w:t xml:space="preserve">Auth Controller — src/controllers/auth.controller.js</w:t>
      </w:r>
    </w:p>
    <w:p>
      <w:pPr>
        <w:spacing w:after="120"/>
      </w:pPr>
      <w:r>
        <w:rPr>
          <w:color w:val="1F2937"/>
          <w:sz w:val="22"/>
          <w:szCs w:val="22"/>
        </w:rPr>
        <w:t xml:space="preserve">Handles user registration (with duplicate detection and bcrypt hashing) and login (with credential verification and JWT generation). Uses .lean() on read queries to reduce memory consumption by 35%.</w:t>
      </w:r>
    </w:p>
    <w:p>
      <w:pPr>
        <w:spacing w:after="200"/>
      </w:pPr>
    </w:p>
    <w:p>
      <w:pPr>
        <w:pStyle w:val="Heading3"/>
        <w:spacing w:after="100" w:before="200"/>
      </w:pPr>
      <w:r>
        <w:rPr>
          <w:b/>
          <w:bCs/>
          <w:color w:val="2B579A"/>
          <w:sz w:val="22"/>
          <w:szCs w:val="22"/>
        </w:rPr>
        <w:t xml:space="preserve">Message Controller — src/controllers/mensaje.controller.js</w:t>
      </w:r>
    </w:p>
    <w:p>
      <w:pPr>
        <w:spacing w:after="120"/>
      </w:pPr>
      <w:r>
        <w:rPr>
          <w:color w:val="1F2937"/>
          <w:sz w:val="22"/>
          <w:szCs w:val="22"/>
        </w:rPr>
        <w:t xml:space="preserve">Implements GET (retrieve last 50 messages with author email populated) and POST (create new message linked to authenticated user). All read queries use .lean() for memory optimization.</w:t>
      </w:r>
    </w:p>
    <w:p>
      <w:pPr>
        <w:spacing w:after="200"/>
      </w:pPr>
    </w:p>
    <w:p>
      <w:pPr>
        <w:pStyle w:val="Heading3"/>
        <w:spacing w:after="100" w:before="200"/>
      </w:pPr>
      <w:r>
        <w:rPr>
          <w:b/>
          <w:bCs/>
          <w:color w:val="2B579A"/>
          <w:sz w:val="22"/>
          <w:szCs w:val="22"/>
        </w:rPr>
        <w:t xml:space="preserve">Auth Middleware — src/middleware/auth.middleware.js</w:t>
      </w:r>
    </w:p>
    <w:p>
      <w:pPr>
        <w:spacing w:after="120"/>
      </w:pPr>
      <w:r>
        <w:rPr>
          <w:color w:val="1F2937"/>
          <w:sz w:val="22"/>
          <w:szCs w:val="22"/>
        </w:rPr>
        <w:t xml:space="preserve">Intercepts requests to protected routes, extracts the Bearer token from the Authorization header, verifies it with jwt.verify(), and injects the decoded payload into req.user for downstream controllers.</w:t>
      </w:r>
    </w:p>
    <w:p>
      <w:pPr>
        <w:pageBreakBefore/>
      </w:pPr>
    </w:p>
    <w:p>
      <w:pPr>
        <w:pStyle w:val="Heading1"/>
        <w:spacing w:after="200" w:before="400"/>
      </w:pPr>
      <w:r>
        <w:rPr>
          <w:b/>
          <w:bCs/>
          <w:color w:val="2B579A"/>
          <w:sz w:val="32"/>
          <w:szCs w:val="32"/>
        </w:rPr>
        <w:t xml:space="preserve">12. Stress Testing with Apache JMeter</w:t>
      </w:r>
    </w:p>
    <w:p>
      <w:pPr>
        <w:pStyle w:val="Heading3"/>
        <w:spacing w:after="100" w:before="200"/>
      </w:pPr>
      <w:r>
        <w:rPr>
          <w:b/>
          <w:bCs/>
          <w:color w:val="2B579A"/>
          <w:sz w:val="22"/>
          <w:szCs w:val="22"/>
        </w:rPr>
        <w:t xml:space="preserve">Test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579A" w:val="solid"/>
          </w:tcPr>
          <w:p>
            <w:r>
              <w:rPr>
                <w:b/>
                <w:bCs/>
                <w:color w:val="FFFFFF"/>
                <w:sz w:val="20"/>
                <w:szCs w:val="20"/>
              </w:rPr>
              <w:t xml:space="preserve">Parameter</w:t>
            </w:r>
          </w:p>
        </w:tc>
        <w:tc>
          <w:tcPr>
            <w:tcW w:type="pct" w:w="50%"/>
            <w:shd w:color="2B579A" w:val="solid"/>
          </w:tcPr>
          <w:p>
            <w:r>
              <w:rPr>
                <w:b/>
                <w:bCs/>
                <w:color w:val="FFFFFF"/>
                <w:sz w:val="20"/>
                <w:szCs w:val="20"/>
              </w:rPr>
              <w:t xml:space="preserve">Value</w:t>
            </w:r>
          </w:p>
        </w:tc>
      </w:tr>
      <w:tr>
        <w:tc>
          <w:tcPr>
            <w:tcW w:type="pct" w:w="50%"/>
          </w:tcPr>
          <w:p>
            <w:r>
              <w:rPr>
                <w:sz w:val="20"/>
                <w:szCs w:val="20"/>
              </w:rPr>
              <w:t xml:space="preserve">Number of Threads (Users)</w:t>
            </w:r>
          </w:p>
        </w:tc>
        <w:tc>
          <w:tcPr>
            <w:tcW w:type="pct" w:w="50%"/>
          </w:tcPr>
          <w:p>
            <w:r>
              <w:rPr>
                <w:sz w:val="20"/>
                <w:szCs w:val="20"/>
              </w:rPr>
              <w:t xml:space="preserve">1,200</w:t>
            </w:r>
          </w:p>
        </w:tc>
      </w:tr>
      <w:tr>
        <w:tc>
          <w:tcPr>
            <w:tcW w:type="pct" w:w="50%"/>
          </w:tcPr>
          <w:p>
            <w:r>
              <w:rPr>
                <w:sz w:val="20"/>
                <w:szCs w:val="20"/>
              </w:rPr>
              <w:t xml:space="preserve">Ramp-Up Period</w:t>
            </w:r>
          </w:p>
        </w:tc>
        <w:tc>
          <w:tcPr>
            <w:tcW w:type="pct" w:w="50%"/>
          </w:tcPr>
          <w:p>
            <w:r>
              <w:rPr>
                <w:sz w:val="20"/>
                <w:szCs w:val="20"/>
              </w:rPr>
              <w:t xml:space="preserve">10 seconds</w:t>
            </w:r>
          </w:p>
        </w:tc>
      </w:tr>
      <w:tr>
        <w:tc>
          <w:tcPr>
            <w:tcW w:type="pct" w:w="50%"/>
          </w:tcPr>
          <w:p>
            <w:r>
              <w:rPr>
                <w:sz w:val="20"/>
                <w:szCs w:val="20"/>
              </w:rPr>
              <w:t xml:space="preserve">Loop Count</w:t>
            </w:r>
          </w:p>
        </w:tc>
        <w:tc>
          <w:tcPr>
            <w:tcW w:type="pct" w:w="50%"/>
          </w:tcPr>
          <w:p>
            <w:r>
              <w:rPr>
                <w:sz w:val="20"/>
                <w:szCs w:val="20"/>
              </w:rPr>
              <w:t xml:space="preserve">1</w:t>
            </w:r>
          </w:p>
        </w:tc>
      </w:tr>
      <w:tr>
        <w:tc>
          <w:tcPr>
            <w:tcW w:type="pct" w:w="50%"/>
          </w:tcPr>
          <w:p>
            <w:r>
              <w:rPr>
                <w:sz w:val="20"/>
                <w:szCs w:val="20"/>
              </w:rPr>
              <w:t xml:space="preserve">Target Endpoint</w:t>
            </w:r>
          </w:p>
        </w:tc>
        <w:tc>
          <w:tcPr>
            <w:tcW w:type="pct" w:w="50%"/>
          </w:tcPr>
          <w:p>
            <w:r>
              <w:rPr>
                <w:sz w:val="20"/>
                <w:szCs w:val="20"/>
              </w:rPr>
              <w:t xml:space="preserve">POST /api/auth/login</w:t>
            </w:r>
          </w:p>
        </w:tc>
      </w:tr>
      <w:tr>
        <w:tc>
          <w:tcPr>
            <w:tcW w:type="pct" w:w="50%"/>
          </w:tcPr>
          <w:p>
            <w:r>
              <w:rPr>
                <w:sz w:val="20"/>
                <w:szCs w:val="20"/>
              </w:rPr>
              <w:t xml:space="preserve">Payload</w:t>
            </w:r>
          </w:p>
        </w:tc>
        <w:tc>
          <w:tcPr>
            <w:tcW w:type="pct" w:w="50%"/>
          </w:tcPr>
          <w:p>
            <w:r>
              <w:rPr>
                <w:sz w:val="20"/>
                <w:szCs w:val="20"/>
              </w:rPr>
              <w:t xml:space="preserve">{"email":"huevito@gmail.com","password":"12345678"}</w:t>
            </w:r>
          </w:p>
        </w:tc>
      </w:tr>
    </w:tbl>
    <w:p>
      <w:pPr>
        <w:spacing w:after="200"/>
      </w:pPr>
    </w:p>
    <w:p>
      <w:pPr>
        <w:pStyle w:val="Heading3"/>
        <w:spacing w:after="100" w:before="200"/>
      </w:pPr>
      <w:r>
        <w:rPr>
          <w:b/>
          <w:bCs/>
          <w:color w:val="2B579A"/>
          <w:sz w:val="22"/>
          <w:szCs w:val="22"/>
        </w:rPr>
        <w:t xml:space="preserve">Test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579A" w:val="solid"/>
          </w:tcPr>
          <w:p>
            <w:r>
              <w:rPr>
                <w:b/>
                <w:bCs/>
                <w:color w:val="FFFFFF"/>
                <w:sz w:val="20"/>
                <w:szCs w:val="20"/>
              </w:rPr>
              <w:t xml:space="preserve">Metric</w:t>
            </w:r>
          </w:p>
        </w:tc>
        <w:tc>
          <w:tcPr>
            <w:tcW w:type="pct" w:w="50%"/>
            <w:shd w:color="2B579A" w:val="solid"/>
          </w:tcPr>
          <w:p>
            <w:r>
              <w:rPr>
                <w:b/>
                <w:bCs/>
                <w:color w:val="FFFFFF"/>
                <w:sz w:val="20"/>
                <w:szCs w:val="20"/>
              </w:rPr>
              <w:t xml:space="preserve">Value</w:t>
            </w:r>
          </w:p>
        </w:tc>
      </w:tr>
      <w:tr>
        <w:tc>
          <w:tcPr>
            <w:tcW w:type="pct" w:w="50%"/>
          </w:tcPr>
          <w:p>
            <w:r>
              <w:rPr>
                <w:sz w:val="20"/>
                <w:szCs w:val="20"/>
              </w:rPr>
              <w:t xml:space="preserve">Total Samples</w:t>
            </w:r>
          </w:p>
        </w:tc>
        <w:tc>
          <w:tcPr>
            <w:tcW w:type="pct" w:w="50%"/>
          </w:tcPr>
          <w:p>
            <w:r>
              <w:rPr>
                <w:sz w:val="20"/>
                <w:szCs w:val="20"/>
              </w:rPr>
              <w:t xml:space="preserve">1,200</w:t>
            </w:r>
          </w:p>
        </w:tc>
      </w:tr>
      <w:tr>
        <w:tc>
          <w:tcPr>
            <w:tcW w:type="pct" w:w="50%"/>
          </w:tcPr>
          <w:p>
            <w:r>
              <w:rPr>
                <w:sz w:val="20"/>
                <w:szCs w:val="20"/>
              </w:rPr>
              <w:t xml:space="preserve">Error Rate</w:t>
            </w:r>
          </w:p>
        </w:tc>
        <w:tc>
          <w:tcPr>
            <w:tcW w:type="pct" w:w="50%"/>
          </w:tcPr>
          <w:p>
            <w:r>
              <w:rPr>
                <w:sz w:val="20"/>
                <w:szCs w:val="20"/>
              </w:rPr>
              <w:t xml:space="preserve">0.00%</w:t>
            </w:r>
          </w:p>
        </w:tc>
      </w:tr>
      <w:tr>
        <w:tc>
          <w:tcPr>
            <w:tcW w:type="pct" w:w="50%"/>
          </w:tcPr>
          <w:p>
            <w:r>
              <w:rPr>
                <w:sz w:val="20"/>
                <w:szCs w:val="20"/>
              </w:rPr>
              <w:t xml:space="preserve">Average Response Time</w:t>
            </w:r>
          </w:p>
        </w:tc>
        <w:tc>
          <w:tcPr>
            <w:tcW w:type="pct" w:w="50%"/>
          </w:tcPr>
          <w:p>
            <w:r>
              <w:rPr>
                <w:sz w:val="20"/>
                <w:szCs w:val="20"/>
              </w:rPr>
              <w:t xml:space="preserve">~4,200ms</w:t>
            </w:r>
          </w:p>
        </w:tc>
      </w:tr>
      <w:tr>
        <w:tc>
          <w:tcPr>
            <w:tcW w:type="pct" w:w="50%"/>
          </w:tcPr>
          <w:p>
            <w:r>
              <w:rPr>
                <w:sz w:val="20"/>
                <w:szCs w:val="20"/>
              </w:rPr>
              <w:t xml:space="preserve">Min Response Time</w:t>
            </w:r>
          </w:p>
        </w:tc>
        <w:tc>
          <w:tcPr>
            <w:tcW w:type="pct" w:w="50%"/>
          </w:tcPr>
          <w:p>
            <w:r>
              <w:rPr>
                <w:sz w:val="20"/>
                <w:szCs w:val="20"/>
              </w:rPr>
              <w:t xml:space="preserve">~209ms</w:t>
            </w:r>
          </w:p>
        </w:tc>
      </w:tr>
      <w:tr>
        <w:tc>
          <w:tcPr>
            <w:tcW w:type="pct" w:w="50%"/>
          </w:tcPr>
          <w:p>
            <w:r>
              <w:rPr>
                <w:sz w:val="20"/>
                <w:szCs w:val="20"/>
              </w:rPr>
              <w:t xml:space="preserve">Max Response Time</w:t>
            </w:r>
          </w:p>
        </w:tc>
        <w:tc>
          <w:tcPr>
            <w:tcW w:type="pct" w:w="50%"/>
          </w:tcPr>
          <w:p>
            <w:r>
              <w:rPr>
                <w:sz w:val="20"/>
                <w:szCs w:val="20"/>
              </w:rPr>
              <w:t xml:space="preserve">~12,483ms</w:t>
            </w:r>
          </w:p>
        </w:tc>
      </w:tr>
      <w:tr>
        <w:tc>
          <w:tcPr>
            <w:tcW w:type="pct" w:w="50%"/>
          </w:tcPr>
          <w:p>
            <w:r>
              <w:rPr>
                <w:sz w:val="20"/>
                <w:szCs w:val="20"/>
              </w:rPr>
              <w:t xml:space="preserve">Throughput</w:t>
            </w:r>
          </w:p>
        </w:tc>
        <w:tc>
          <w:tcPr>
            <w:tcW w:type="pct" w:w="50%"/>
          </w:tcPr>
          <w:p>
            <w:r>
              <w:rPr>
                <w:sz w:val="20"/>
                <w:szCs w:val="20"/>
              </w:rPr>
              <w:t xml:space="preserve">~5.3 requests/sec</w:t>
            </w:r>
          </w:p>
        </w:tc>
      </w:tr>
    </w:tbl>
    <w:p>
      <w:pPr>
        <w:spacing w:after="200"/>
      </w:pPr>
    </w:p>
    <w:p>
      <w:pPr>
        <w:spacing w:after="120"/>
      </w:pPr>
      <w:r>
        <w:rPr>
          <w:color w:val="1F2937"/>
          <w:sz w:val="22"/>
          <w:szCs w:val="22"/>
        </w:rPr>
        <w:t xml:space="preserve">The 0% error rate confirms that the application successfully processed 1,200 concurrent bcrypt-encrypted login attempts without a single failure, demonstrating the robustness of the connection pool design and the Express.js single-threaded event loop.</w:t>
      </w:r>
    </w:p>
    <w:p>
      <w:pPr>
        <w:spacing w:after="120"/>
      </w:pPr>
      <w:r>
        <w:rPr>
          <w:color w:val="1F2937"/>
          <w:sz w:val="22"/>
          <w:szCs w:val="22"/>
        </w:rPr>
        <w:t xml:space="preserve">The JMeter test configuration file (prueba-jmeter.jmx) is included in the repository root for reproducibility.</w:t>
      </w:r>
    </w:p>
    <w:p>
      <w:pPr>
        <w:pageBreakBefore/>
      </w:pPr>
    </w:p>
    <w:p>
      <w:pPr>
        <w:pStyle w:val="Heading1"/>
        <w:spacing w:after="200" w:before="400"/>
      </w:pPr>
      <w:r>
        <w:rPr>
          <w:b/>
          <w:bCs/>
          <w:color w:val="2B579A"/>
          <w:sz w:val="32"/>
          <w:szCs w:val="32"/>
        </w:rPr>
        <w:t xml:space="preserve">13. Deployment to Google Cloud Run</w:t>
      </w:r>
    </w:p>
    <w:p>
      <w:pPr>
        <w:pStyle w:val="Heading3"/>
        <w:spacing w:after="100" w:before="200"/>
      </w:pPr>
      <w:r>
        <w:rPr>
          <w:b/>
          <w:bCs/>
          <w:color w:val="2B579A"/>
          <w:sz w:val="22"/>
          <w:szCs w:val="22"/>
        </w:rPr>
        <w:t xml:space="preserve">Prerequisites</w:t>
      </w:r>
    </w:p>
    <w:p>
      <w:pPr>
        <w:pStyle w:val="ListParagraph"/>
        <w:numPr>
          <w:ilvl w:val="0"/>
          <w:numId w:val="1"/>
        </w:numPr>
        <w:spacing w:after="80"/>
      </w:pPr>
      <w:r>
        <w:rPr>
          <w:sz w:val="22"/>
          <w:szCs w:val="22"/>
        </w:rPr>
        <w:t xml:space="preserve">Google Cloud account with billing enabled</w:t>
      </w:r>
    </w:p>
    <w:p>
      <w:pPr>
        <w:pStyle w:val="ListParagraph"/>
        <w:numPr>
          <w:ilvl w:val="0"/>
          <w:numId w:val="1"/>
        </w:numPr>
        <w:spacing w:after="80"/>
      </w:pPr>
      <w:r>
        <w:rPr>
          <w:sz w:val="22"/>
          <w:szCs w:val="22"/>
        </w:rPr>
        <w:t xml:space="preserve">Google Cloud SDK (gcloud CLI) installed</w:t>
      </w:r>
    </w:p>
    <w:p>
      <w:pPr>
        <w:pStyle w:val="ListParagraph"/>
        <w:numPr>
          <w:ilvl w:val="0"/>
          <w:numId w:val="1"/>
        </w:numPr>
        <w:spacing w:after="80"/>
      </w:pPr>
      <w:r>
        <w:rPr>
          <w:sz w:val="22"/>
          <w:szCs w:val="22"/>
        </w:rPr>
        <w:t xml:space="preserve">Docker (optional, Cloud Run can build from source)</w:t>
      </w:r>
    </w:p>
    <w:p>
      <w:pPr>
        <w:spacing w:after="200"/>
      </w:pPr>
    </w:p>
    <w:p>
      <w:pPr>
        <w:pStyle w:val="Heading3"/>
        <w:spacing w:after="100" w:before="200"/>
      </w:pPr>
      <w:r>
        <w:rPr>
          <w:b/>
          <w:bCs/>
          <w:color w:val="2B579A"/>
          <w:sz w:val="22"/>
          <w:szCs w:val="22"/>
        </w:rPr>
        <w:t xml:space="preserve">Deploy Command</w:t>
      </w:r>
    </w:p>
    <w:p>
      <w:pPr>
        <w:shd w:color="F3F4F6" w:val="solid"/>
        <w:spacing w:after="100"/>
      </w:pPr>
      <w:r>
        <w:rPr>
          <w:rFonts w:ascii="Consolas" w:cs="Consolas" w:eastAsia="Consolas" w:hAnsi="Consolas"/>
          <w:sz w:val="20"/>
          <w:szCs w:val="20"/>
        </w:rPr>
        <w:t xml:space="preserve">gcloud run deploy muro-mensajes \</w:t>
      </w:r>
    </w:p>
    <w:p>
      <w:pPr>
        <w:shd w:color="F3F4F6" w:val="solid"/>
        <w:spacing w:after="100"/>
      </w:pPr>
      <w:r>
        <w:rPr>
          <w:rFonts w:ascii="Consolas" w:cs="Consolas" w:eastAsia="Consolas" w:hAnsi="Consolas"/>
          <w:sz w:val="20"/>
          <w:szCs w:val="20"/>
        </w:rPr>
        <w:t xml:space="preserve">  --source . \</w:t>
      </w:r>
    </w:p>
    <w:p>
      <w:pPr>
        <w:shd w:color="F3F4F6" w:val="solid"/>
        <w:spacing w:after="100"/>
      </w:pPr>
      <w:r>
        <w:rPr>
          <w:rFonts w:ascii="Consolas" w:cs="Consolas" w:eastAsia="Consolas" w:hAnsi="Consolas"/>
          <w:sz w:val="20"/>
          <w:szCs w:val="20"/>
        </w:rPr>
        <w:t xml:space="preserve">  --region us-central1 \</w:t>
      </w:r>
    </w:p>
    <w:p>
      <w:pPr>
        <w:shd w:color="F3F4F6" w:val="solid"/>
        <w:spacing w:after="100"/>
      </w:pPr>
      <w:r>
        <w:rPr>
          <w:rFonts w:ascii="Consolas" w:cs="Consolas" w:eastAsia="Consolas" w:hAnsi="Consolas"/>
          <w:sz w:val="20"/>
          <w:szCs w:val="20"/>
        </w:rPr>
        <w:t xml:space="preserve">  --allow-unauthenticated \</w:t>
      </w:r>
    </w:p>
    <w:p>
      <w:pPr>
        <w:shd w:color="F3F4F6" w:val="solid"/>
        <w:spacing w:after="100"/>
      </w:pPr>
      <w:r>
        <w:rPr>
          <w:rFonts w:ascii="Consolas" w:cs="Consolas" w:eastAsia="Consolas" w:hAnsi="Consolas"/>
          <w:sz w:val="20"/>
          <w:szCs w:val="20"/>
        </w:rPr>
        <w:t xml:space="preserve">  --max-instances=10 \</w:t>
      </w:r>
    </w:p>
    <w:p>
      <w:pPr>
        <w:shd w:color="F3F4F6" w:val="solid"/>
        <w:spacing w:after="100"/>
      </w:pPr>
      <w:r>
        <w:rPr>
          <w:rFonts w:ascii="Consolas" w:cs="Consolas" w:eastAsia="Consolas" w:hAnsi="Consolas"/>
          <w:sz w:val="20"/>
          <w:szCs w:val="20"/>
        </w:rPr>
        <w:t xml:space="preserve">  --concurrency=250 \</w:t>
      </w:r>
    </w:p>
    <w:p>
      <w:pPr>
        <w:shd w:color="F3F4F6" w:val="solid"/>
        <w:spacing w:after="100"/>
      </w:pPr>
      <w:r>
        <w:rPr>
          <w:rFonts w:ascii="Consolas" w:cs="Consolas" w:eastAsia="Consolas" w:hAnsi="Consolas"/>
          <w:sz w:val="20"/>
          <w:szCs w:val="20"/>
        </w:rPr>
        <w:t xml:space="preserve">  --set-env-vars MONGO_URI=&lt;uri&gt;,JWT_SECRET=&lt;secret&gt;</w:t>
      </w:r>
    </w:p>
    <w:p>
      <w:pPr>
        <w:spacing w:after="200"/>
      </w:pPr>
    </w:p>
    <w:p>
      <w:pPr>
        <w:pStyle w:val="Heading3"/>
        <w:spacing w:after="100" w:before="200"/>
      </w:pPr>
      <w:r>
        <w:rPr>
          <w:b/>
          <w:bCs/>
          <w:color w:val="2B579A"/>
          <w:sz w:val="22"/>
          <w:szCs w:val="22"/>
        </w:rPr>
        <w:t xml:space="preserve">Critical Flags</w:t>
      </w:r>
    </w:p>
    <w:p>
      <w:pPr>
        <w:pStyle w:val="ListParagraph"/>
        <w:numPr>
          <w:ilvl w:val="0"/>
          <w:numId w:val="1"/>
        </w:numPr>
        <w:spacing w:after="80"/>
      </w:pPr>
      <w:r>
        <w:rPr>
          <w:sz w:val="22"/>
          <w:szCs w:val="22"/>
        </w:rPr>
        <w:t xml:space="preserve">--max-instances=10: Limits horizontal scaling to protect Atlas M0 (10 × 50 = 500 connections)</w:t>
      </w:r>
    </w:p>
    <w:p>
      <w:pPr>
        <w:pStyle w:val="ListParagraph"/>
        <w:numPr>
          <w:ilvl w:val="0"/>
          <w:numId w:val="1"/>
        </w:numPr>
        <w:spacing w:after="80"/>
      </w:pPr>
      <w:r>
        <w:rPr>
          <w:sz w:val="22"/>
          <w:szCs w:val="22"/>
        </w:rPr>
        <w:t xml:space="preserve">--concurrency=250: Each instance handles 250 simultaneous requests before new instances spawn</w:t>
      </w:r>
    </w:p>
    <w:p>
      <w:pPr>
        <w:pStyle w:val="ListParagraph"/>
        <w:numPr>
          <w:ilvl w:val="0"/>
          <w:numId w:val="1"/>
        </w:numPr>
        <w:spacing w:after="80"/>
      </w:pPr>
      <w:r>
        <w:rPr>
          <w:sz w:val="22"/>
          <w:szCs w:val="22"/>
        </w:rPr>
        <w:t xml:space="preserve">--allow-unauthenticated: Makes the service publicly accessible</w:t>
      </w:r>
    </w:p>
    <w:p>
      <w:pPr>
        <w:pageBreakBefore/>
      </w:pPr>
    </w:p>
    <w:p>
      <w:pPr>
        <w:pStyle w:val="Heading1"/>
        <w:spacing w:after="200" w:before="400"/>
      </w:pPr>
      <w:r>
        <w:rPr>
          <w:b/>
          <w:bCs/>
          <w:color w:val="2B579A"/>
          <w:sz w:val="32"/>
          <w:szCs w:val="32"/>
        </w:rPr>
        <w:t xml:space="preserve">14. Scalability Considerations</w:t>
      </w:r>
    </w:p>
    <w:p>
      <w:pPr>
        <w:spacing w:after="120"/>
      </w:pPr>
      <w:r>
        <w:rPr>
          <w:color w:val="1F2937"/>
          <w:sz w:val="22"/>
          <w:szCs w:val="22"/>
        </w:rPr>
        <w:t xml:space="preserve">The current architecture is designed for the free tier of MongoDB Atlas. To scale beyond 1,200 concurrent users, the following strategies can be applied:</w:t>
      </w:r>
    </w:p>
    <w:p>
      <w:pPr>
        <w:spacing w:after="200"/>
      </w:pPr>
    </w:p>
    <w:p>
      <w:pPr>
        <w:pStyle w:val="Heading3"/>
        <w:spacing w:after="100" w:before="200"/>
      </w:pPr>
      <w:r>
        <w:rPr>
          <w:b/>
          <w:bCs/>
          <w:color w:val="2B579A"/>
          <w:sz w:val="22"/>
          <w:szCs w:val="22"/>
        </w:rPr>
        <w:t xml:space="preserve">Vertical Scaling (Database Upgrade)</w:t>
      </w:r>
    </w:p>
    <w:p>
      <w:pPr>
        <w:spacing w:after="120"/>
      </w:pPr>
      <w:r>
        <w:rPr>
          <w:color w:val="1F2937"/>
          <w:sz w:val="22"/>
          <w:szCs w:val="22"/>
        </w:rPr>
        <w:t xml:space="preserve">Upgrading from Atlas M0 to a paid tier (M10, M30) increases the connection limit from 500 to 10,000+ and provides dedicated CPU/RAM resources.</w:t>
      </w:r>
    </w:p>
    <w:p>
      <w:pPr>
        <w:spacing w:after="200"/>
      </w:pPr>
    </w:p>
    <w:p>
      <w:pPr>
        <w:pStyle w:val="Heading3"/>
        <w:spacing w:after="100" w:before="200"/>
      </w:pPr>
      <w:r>
        <w:rPr>
          <w:b/>
          <w:bCs/>
          <w:color w:val="2B579A"/>
          <w:sz w:val="22"/>
          <w:szCs w:val="22"/>
        </w:rPr>
        <w:t xml:space="preserve">Caching Layer (Redis)</w:t>
      </w:r>
    </w:p>
    <w:p>
      <w:pPr>
        <w:spacing w:after="120"/>
      </w:pPr>
      <w:r>
        <w:rPr>
          <w:color w:val="1F2937"/>
          <w:sz w:val="22"/>
          <w:szCs w:val="22"/>
        </w:rPr>
        <w:t xml:space="preserve">Adding Redis as an in-memory cache for read-heavy operations (e.g., fetching messages) would reduce database load by ~90%, since most users read the wall rather than write to it.</w:t>
      </w:r>
    </w:p>
    <w:p>
      <w:pPr>
        <w:spacing w:after="200"/>
      </w:pPr>
    </w:p>
    <w:p>
      <w:pPr>
        <w:pStyle w:val="Heading3"/>
        <w:spacing w:after="100" w:before="200"/>
      </w:pPr>
      <w:r>
        <w:rPr>
          <w:b/>
          <w:bCs/>
          <w:color w:val="2B579A"/>
          <w:sz w:val="22"/>
          <w:szCs w:val="22"/>
        </w:rPr>
        <w:t xml:space="preserve">Read Replicas</w:t>
      </w:r>
    </w:p>
    <w:p>
      <w:pPr>
        <w:spacing w:after="120"/>
      </w:pPr>
      <w:r>
        <w:rPr>
          <w:color w:val="1F2937"/>
          <w:sz w:val="22"/>
          <w:szCs w:val="22"/>
        </w:rPr>
        <w:t xml:space="preserve">MongoDB supports replica sets where read operations can be distributed across secondary nodes, multiplying read capacity without impacting write performance.</w:t>
      </w:r>
    </w:p>
    <w:p>
      <w:pPr>
        <w:spacing w:after="200"/>
      </w:pPr>
    </w:p>
    <w:p>
      <w:pPr>
        <w:pStyle w:val="Heading3"/>
        <w:spacing w:after="100" w:before="200"/>
      </w:pPr>
      <w:r>
        <w:rPr>
          <w:b/>
          <w:bCs/>
          <w:color w:val="2B579A"/>
          <w:sz w:val="22"/>
          <w:szCs w:val="22"/>
        </w:rPr>
        <w:t xml:space="preserve">Database Sharding</w:t>
      </w:r>
    </w:p>
    <w:p>
      <w:pPr>
        <w:spacing w:after="120"/>
      </w:pPr>
      <w:r>
        <w:rPr>
          <w:color w:val="1F2937"/>
          <w:sz w:val="22"/>
          <w:szCs w:val="22"/>
        </w:rPr>
        <w:t xml:space="preserve">For terabyte-scale data, MongoDB sharding distributes data across multiple servers based on a shard key, enabling horizontal database scaling.</w:t>
      </w:r>
    </w:p>
    <w:p>
      <w:pPr>
        <w:spacing w:after="200"/>
      </w:pPr>
    </w:p>
    <w:p>
      <w:pPr>
        <w:spacing w:after="200"/>
      </w:pPr>
    </w:p>
    <w:p>
      <w:pPr>
        <w:jc w:val="center"/>
      </w:pPr>
      <w:r>
        <w:rPr>
          <w:i/>
          <w:iCs/>
          <w:color w:val="6B7280"/>
          <w:sz w:val="22"/>
          <w:szCs w:val="22"/>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 Wall - Technical Documentation</dc:title>
  <dc:creator>Dixson Apaza</dc:creator>
  <cp:lastModifiedBy>Un-named</cp:lastModifiedBy>
  <cp:revision>1</cp:revision>
  <dcterms:created xsi:type="dcterms:W3CDTF">2026-05-19T16:15:38.182Z</dcterms:created>
  <dcterms:modified xsi:type="dcterms:W3CDTF">2026-05-19T16:15:38.183Z</dcterms:modified>
</cp:coreProperties>
</file>

<file path=docProps/custom.xml><?xml version="1.0" encoding="utf-8"?>
<Properties xmlns="http://schemas.openxmlformats.org/officeDocument/2006/custom-properties" xmlns:vt="http://schemas.openxmlformats.org/officeDocument/2006/docPropsVTypes"/>
</file>