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2D2C509D"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4B504D">
        <w:rPr>
          <w:rStyle w:val="Hyperlink"/>
          <w:color w:val="auto"/>
          <w:sz w:val="20"/>
          <w:szCs w:val="20"/>
          <w:u w:val="none"/>
          <w:lang w:val="en-US" w:eastAsia="zh-CN"/>
        </w:rPr>
        <w:t>June 16</w:t>
      </w:r>
      <w:r w:rsidR="008633B9" w:rsidRPr="008633B9">
        <w:rPr>
          <w:rStyle w:val="Hyperlink"/>
          <w:color w:val="auto"/>
          <w:sz w:val="20"/>
          <w:szCs w:val="20"/>
          <w:u w:val="none"/>
          <w:vertAlign w:val="superscript"/>
          <w:lang w:val="en-US" w:eastAsia="zh-CN"/>
        </w:rPr>
        <w:t>th</w:t>
      </w:r>
      <w:r w:rsidRPr="06EB940F">
        <w:rPr>
          <w:rStyle w:val="Hyperlink"/>
          <w:color w:val="auto"/>
          <w:sz w:val="20"/>
          <w:szCs w:val="20"/>
          <w:u w:val="none"/>
          <w:lang w:val="en-US" w:eastAsia="zh-CN"/>
        </w:rPr>
        <w:t>, 202</w:t>
      </w:r>
      <w:r w:rsidR="00035063">
        <w:rPr>
          <w:rStyle w:val="Hyperlink"/>
          <w:color w:val="auto"/>
          <w:sz w:val="20"/>
          <w:szCs w:val="20"/>
          <w:u w:val="none"/>
          <w:lang w:val="en-US" w:eastAsia="zh-CN"/>
        </w:rPr>
        <w:t>2</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r w:rsidRPr="0026643C">
        <w:rPr>
          <w:b/>
          <w:bCs/>
          <w:sz w:val="32"/>
          <w:szCs w:val="32"/>
          <w:lang w:val="en-US" w:eastAsia="zh-CN"/>
        </w:rPr>
        <w:t>邸新</w:t>
      </w:r>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2018, Publons Top Reviewers for Neuroscience &amp; Behavior (Top 1% of reviewers).</w:t>
      </w:r>
    </w:p>
    <w:p w14:paraId="324F9264" w14:textId="77777777" w:rsidR="007979B6" w:rsidRPr="007979B6" w:rsidRDefault="53F8A45E" w:rsidP="00100B8D">
      <w:pPr>
        <w:ind w:left="288"/>
        <w:rPr>
          <w:lang w:val="en-US"/>
        </w:rPr>
      </w:pPr>
      <w:r w:rsidRPr="53F8A45E">
        <w:rPr>
          <w:lang w:val="en-US"/>
        </w:rPr>
        <w:t>2017, Publons Top Reviewers for Neuroscience (Top 1% of reviewers).</w:t>
      </w:r>
    </w:p>
    <w:p w14:paraId="1659F3BC" w14:textId="77777777" w:rsidR="00F769FA" w:rsidRDefault="53F8A45E" w:rsidP="00100B8D">
      <w:pPr>
        <w:ind w:left="288"/>
        <w:rPr>
          <w:lang w:val="en-US"/>
        </w:rPr>
      </w:pPr>
      <w:r w:rsidRPr="53F8A45E">
        <w:rPr>
          <w:lang w:val="en-US"/>
        </w:rPr>
        <w:t>2016, Publons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t xml:space="preserve">2007, </w:t>
      </w:r>
      <w:r w:rsidRPr="53F8A45E">
        <w:rPr>
          <w:lang w:val="en-US"/>
        </w:rPr>
        <w:t>T</w:t>
      </w:r>
      <w:r w:rsidRPr="53F8A45E">
        <w:t>ravel stipend, ISMRM annual meeting, Berlin.</w:t>
      </w:r>
    </w:p>
    <w:p w14:paraId="6078CAB3" w14:textId="44CAA955" w:rsidR="00F2324A" w:rsidRDefault="00F2324A" w:rsidP="00F2324A">
      <w:pPr>
        <w:spacing w:before="240" w:after="120"/>
        <w:rPr>
          <w:b/>
          <w:bCs/>
          <w:lang w:val="en-US" w:eastAsia="zh-CN"/>
        </w:rPr>
      </w:pPr>
      <w:r>
        <w:rPr>
          <w:b/>
          <w:bCs/>
          <w:lang w:val="en-US" w:eastAsia="zh-CN"/>
        </w:rPr>
        <w:lastRenderedPageBreak/>
        <w:t>Scientific committees</w:t>
      </w:r>
    </w:p>
    <w:p w14:paraId="7FCA38CA" w14:textId="77777777" w:rsidR="00F2324A" w:rsidRDefault="00F2324A" w:rsidP="00960D3C">
      <w:pPr>
        <w:spacing w:after="120"/>
        <w:ind w:left="288"/>
        <w:rPr>
          <w:lang w:val="en-US" w:eastAsia="zh-CN"/>
        </w:rPr>
      </w:pPr>
      <w:r>
        <w:rPr>
          <w:lang w:val="en-US" w:eastAsia="zh-CN"/>
        </w:rPr>
        <w:t xml:space="preserve">Molecular Connectivity Working Group, 2022 – present. </w:t>
      </w:r>
    </w:p>
    <w:p w14:paraId="662FE701" w14:textId="66AA2EFD" w:rsidR="00F2324A" w:rsidRDefault="00F2324A" w:rsidP="00F2324A">
      <w:pPr>
        <w:ind w:left="288"/>
        <w:rPr>
          <w:lang w:val="en-US" w:eastAsia="zh-CN"/>
        </w:rPr>
      </w:pPr>
      <w:r w:rsidRPr="53F8A45E">
        <w:rPr>
          <w:lang w:val="en-US" w:eastAsia="zh-CN"/>
        </w:rPr>
        <w:t xml:space="preserve">Neurochat </w:t>
      </w:r>
      <w:r w:rsidR="003B5AA8">
        <w:rPr>
          <w:lang w:val="en-US" w:eastAsia="zh-CN"/>
        </w:rPr>
        <w:t>O</w:t>
      </w:r>
      <w:r w:rsidRPr="53F8A45E">
        <w:rPr>
          <w:lang w:val="en-US" w:eastAsia="zh-CN"/>
        </w:rPr>
        <w:t xml:space="preserve">nline </w:t>
      </w:r>
      <w:r w:rsidR="003B5AA8">
        <w:rPr>
          <w:lang w:val="en-US" w:eastAsia="zh-CN"/>
        </w:rPr>
        <w:t>C</w:t>
      </w:r>
      <w:r w:rsidRPr="53F8A45E">
        <w:rPr>
          <w:lang w:val="en-US" w:eastAsia="zh-CN"/>
        </w:rPr>
        <w:t>onference</w:t>
      </w:r>
      <w:r>
        <w:rPr>
          <w:lang w:val="en-US" w:eastAsia="zh-CN"/>
        </w:rPr>
        <w:t xml:space="preserve"> organizing committee, 2020 – 2021.</w:t>
      </w:r>
    </w:p>
    <w:p w14:paraId="491F38F3" w14:textId="25FFC35B" w:rsidR="00450928" w:rsidRDefault="53F8A45E" w:rsidP="53F8A45E">
      <w:pPr>
        <w:spacing w:before="240" w:after="120"/>
        <w:rPr>
          <w:b/>
          <w:bCs/>
          <w:lang w:val="en-US" w:eastAsia="zh-CN"/>
        </w:rPr>
      </w:pPr>
      <w:r w:rsidRPr="53F8A45E">
        <w:rPr>
          <w:b/>
          <w:bCs/>
          <w:lang w:val="en-US" w:eastAsia="zh-CN"/>
        </w:rPr>
        <w:t>Editorial board</w:t>
      </w:r>
      <w:r w:rsidR="00D30B14">
        <w:rPr>
          <w:b/>
          <w:bCs/>
          <w:lang w:val="en-US" w:eastAsia="zh-CN"/>
        </w:rPr>
        <w:t>s</w:t>
      </w:r>
    </w:p>
    <w:p w14:paraId="6D56EB6A" w14:textId="19A99ACF" w:rsidR="31CCB936" w:rsidRDefault="432DA3A0" w:rsidP="00960D3C">
      <w:pPr>
        <w:spacing w:after="120"/>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960D3C">
      <w:pPr>
        <w:spacing w:after="120"/>
        <w:ind w:left="288"/>
        <w:rPr>
          <w:lang w:val="en-US" w:eastAsia="zh-CN"/>
        </w:rPr>
      </w:pPr>
      <w:r w:rsidRPr="06EB940F">
        <w:rPr>
          <w:lang w:val="en-US" w:eastAsia="zh-CN"/>
        </w:rPr>
        <w:t>Editorial Board Member: BMC Neuroscience, 2020 – present.</w:t>
      </w:r>
    </w:p>
    <w:p w14:paraId="1094981B" w14:textId="2756A151" w:rsidR="454BDA84" w:rsidRDefault="454BDA84" w:rsidP="00960D3C">
      <w:pPr>
        <w:spacing w:after="120"/>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960D3C">
      <w:pPr>
        <w:spacing w:after="120"/>
        <w:ind w:left="288"/>
        <w:rPr>
          <w:lang w:val="en-US" w:eastAsia="zh-CN"/>
        </w:rPr>
      </w:pPr>
      <w:r w:rsidRPr="53F8A45E">
        <w:rPr>
          <w:lang w:val="en-US" w:eastAsia="zh-CN"/>
        </w:rPr>
        <w:t>Review Editor: Frontiers Speech and Language section, 2019 – present.</w:t>
      </w:r>
    </w:p>
    <w:p w14:paraId="0D68D7B6" w14:textId="40626891" w:rsidR="31CCB936" w:rsidRDefault="53F8A45E" w:rsidP="00960D3C">
      <w:pPr>
        <w:spacing w:after="120"/>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r w:rsidR="00916784" w:rsidRPr="00506D70">
        <w:rPr>
          <w:lang w:val="en-US" w:eastAsia="zh-CN"/>
        </w:rPr>
        <w:t>GigaScience</w:t>
      </w:r>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r w:rsidR="0005681D" w:rsidRPr="00506D70">
        <w:rPr>
          <w:lang w:val="en-US" w:eastAsia="zh-CN"/>
        </w:rPr>
        <w:t>Neuroinformatics</w:t>
      </w:r>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r w:rsidR="007A67C8" w:rsidRPr="00506D70">
        <w:rPr>
          <w:lang w:val="en-US" w:eastAsia="zh-CN"/>
        </w:rPr>
        <w:t>NeuroImage: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r w:rsidR="003937B7" w:rsidRPr="00506D70">
        <w:rPr>
          <w:lang w:val="en-US" w:eastAsia="zh-CN"/>
        </w:rPr>
        <w:t>Oncotarget</w:t>
      </w:r>
      <w:r w:rsidR="003937B7">
        <w:rPr>
          <w:lang w:val="en-US" w:eastAsia="zh-CN"/>
        </w:rPr>
        <w:t xml:space="preserve">; </w:t>
      </w:r>
      <w:r w:rsidR="00B6168F" w:rsidRPr="00506D70">
        <w:rPr>
          <w:lang w:val="en-US" w:eastAsia="zh-CN"/>
        </w:rPr>
        <w:t>PLoS Computational Biology</w:t>
      </w:r>
      <w:r w:rsidR="003D396A">
        <w:rPr>
          <w:lang w:val="en-US" w:eastAsia="zh-CN"/>
        </w:rPr>
        <w:t xml:space="preserve">; </w:t>
      </w:r>
      <w:r w:rsidR="00581206" w:rsidRPr="00506D70">
        <w:rPr>
          <w:lang w:val="en-US" w:eastAsia="zh-CN"/>
        </w:rPr>
        <w:t>PLoS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D8E4294" w14:textId="7659D7E2" w:rsidR="0042321D" w:rsidRDefault="0042321D" w:rsidP="00161D8D">
      <w:pPr>
        <w:ind w:left="432" w:hanging="432"/>
        <w:rPr>
          <w:lang w:val="en-US" w:eastAsia="zh-CN"/>
        </w:rPr>
      </w:pPr>
      <w:r>
        <w:rPr>
          <w:lang w:val="en-US" w:eastAsia="zh-CN"/>
        </w:rPr>
        <w:t xml:space="preserve">3. </w:t>
      </w:r>
      <w:r w:rsidRPr="0042321D">
        <w:rPr>
          <w:b/>
          <w:bCs/>
          <w:lang w:val="en-US" w:eastAsia="zh-CN"/>
        </w:rPr>
        <w:t>Di X</w:t>
      </w:r>
      <w:r w:rsidRPr="0042321D">
        <w:rPr>
          <w:lang w:val="en-US" w:eastAsia="zh-CN"/>
        </w:rPr>
        <w:t>, Xu T, Uddin LQ Biswal BB (2023). Individual differences in time-varying and stationary brain connectivity during movie watching from childhood to early adulthood: Effects of age, sex, and behavioral associations.</w:t>
      </w:r>
      <w:r w:rsidR="00256624">
        <w:rPr>
          <w:lang w:val="en-US" w:eastAsia="zh-CN"/>
        </w:rPr>
        <w:t xml:space="preserve"> bioRxiv:</w:t>
      </w:r>
      <w:r w:rsidR="00256624" w:rsidRPr="00256624">
        <w:rPr>
          <w:lang w:val="en-US" w:eastAsia="zh-CN"/>
        </w:rPr>
        <w:t>10.1101/2023.01.30.526311</w:t>
      </w:r>
    </w:p>
    <w:p w14:paraId="37BFABE8" w14:textId="508A0A6C" w:rsidR="0042321D" w:rsidRDefault="0042321D" w:rsidP="00161D8D">
      <w:pPr>
        <w:ind w:left="432" w:hanging="432"/>
        <w:rPr>
          <w:lang w:val="en-US" w:eastAsia="zh-CN"/>
        </w:rPr>
      </w:pPr>
      <w:r>
        <w:rPr>
          <w:lang w:val="en-US" w:eastAsia="zh-CN"/>
        </w:rPr>
        <w:t xml:space="preserve">2. </w:t>
      </w:r>
      <w:r w:rsidR="001C5A9E" w:rsidRPr="001C5A9E">
        <w:rPr>
          <w:lang w:val="en-US" w:eastAsia="zh-CN"/>
        </w:rPr>
        <w:t xml:space="preserve">Chen DY, </w:t>
      </w:r>
      <w:r w:rsidR="001C5A9E" w:rsidRPr="002A4B05">
        <w:rPr>
          <w:b/>
          <w:bCs/>
          <w:lang w:val="en-US" w:eastAsia="zh-CN"/>
        </w:rPr>
        <w:t>Di X</w:t>
      </w:r>
      <w:r w:rsidR="001C5A9E" w:rsidRPr="001C5A9E">
        <w:rPr>
          <w:lang w:val="en-US" w:eastAsia="zh-CN"/>
        </w:rPr>
        <w:t>, Biswal BB (2023). Neurovascular reactivity increases across development in the visual and frontal pole networks as revealed by a breath-holding task: a longitudinal fMRI study.</w:t>
      </w:r>
      <w:r w:rsidR="007D1EA1">
        <w:rPr>
          <w:lang w:val="en-US" w:eastAsia="zh-CN"/>
        </w:rPr>
        <w:t xml:space="preserve"> bioRxiv:</w:t>
      </w:r>
      <w:r w:rsidR="007D1EA1" w:rsidRPr="007D1EA1">
        <w:rPr>
          <w:lang w:val="en-US" w:eastAsia="zh-CN"/>
        </w:rPr>
        <w:t>10.1101/2023.01.05.522905</w:t>
      </w:r>
    </w:p>
    <w:p w14:paraId="553C815F" w14:textId="362C538E" w:rsidR="00D25AA7" w:rsidRPr="007C5809" w:rsidRDefault="00C71883" w:rsidP="00161D8D">
      <w:pPr>
        <w:ind w:left="432" w:hanging="432"/>
        <w:rPr>
          <w:lang w:val="en-US" w:eastAsia="zh-CN"/>
        </w:rPr>
      </w:pPr>
      <w:r>
        <w:rPr>
          <w:lang w:val="en-US" w:eastAsia="zh-CN"/>
        </w:rPr>
        <w:lastRenderedPageBreak/>
        <w:t xml:space="preserve">1. </w:t>
      </w:r>
      <w:r w:rsidR="005E1F07" w:rsidRPr="005E1F07">
        <w:rPr>
          <w:lang w:val="en-US" w:eastAsia="zh-CN"/>
        </w:rPr>
        <w:t xml:space="preserve">Hafiz R, Gandhi TK, Misrhra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258284BC"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5B7110">
        <w:rPr>
          <w:lang w:val="en-US"/>
        </w:rPr>
        <w:t>9</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0DB32AF7" w14:textId="6C44E775" w:rsidR="002B4AB0" w:rsidRDefault="002B4AB0" w:rsidP="00436508">
      <w:pPr>
        <w:ind w:left="432" w:hanging="432"/>
        <w:rPr>
          <w:lang w:val="en-US" w:eastAsia="zh-CN"/>
        </w:rPr>
      </w:pPr>
      <w:r>
        <w:rPr>
          <w:lang w:val="en-US" w:eastAsia="zh-CN"/>
        </w:rPr>
        <w:t xml:space="preserve">60. </w:t>
      </w:r>
      <w:r w:rsidRPr="002B4AB0">
        <w:rPr>
          <w:lang w:val="en-US" w:eastAsia="zh-CN"/>
        </w:rPr>
        <w:t xml:space="preserve">Zhang H, Meng C, </w:t>
      </w:r>
      <w:r w:rsidRPr="00225DB3">
        <w:rPr>
          <w:b/>
          <w:bCs/>
          <w:lang w:val="en-US" w:eastAsia="zh-CN"/>
        </w:rPr>
        <w:t>Di X</w:t>
      </w:r>
      <w:r w:rsidRPr="002B4AB0">
        <w:rPr>
          <w:lang w:val="en-US" w:eastAsia="zh-CN"/>
        </w:rPr>
        <w:t>, Wu X, Biswal BB (In press). Static and Dynamic Functional Connectome Reveals Reconfiguration Profiles of Whole Brain Network across Cognitive States. Network Neuroscience</w:t>
      </w:r>
      <w:r w:rsidR="00C87D5D">
        <w:rPr>
          <w:lang w:val="en-US" w:eastAsia="zh-CN"/>
        </w:rPr>
        <w:t xml:space="preserve"> doi:</w:t>
      </w:r>
      <w:r w:rsidR="00C87D5D" w:rsidRPr="00C87D5D">
        <w:rPr>
          <w:lang w:val="en-US" w:eastAsia="zh-CN"/>
        </w:rPr>
        <w:t>10.1162/netn_a_00314</w:t>
      </w:r>
      <w:r w:rsidR="00AE7E1F">
        <w:rPr>
          <w:lang w:val="en-US" w:eastAsia="zh-CN"/>
        </w:rPr>
        <w:t>.</w:t>
      </w:r>
    </w:p>
    <w:p w14:paraId="43D0154D" w14:textId="7C3B6589" w:rsidR="00F361E3" w:rsidRDefault="00F361E3" w:rsidP="00436508">
      <w:pPr>
        <w:ind w:left="432" w:hanging="432"/>
        <w:rPr>
          <w:lang w:val="en-US" w:eastAsia="zh-CN"/>
        </w:rPr>
      </w:pPr>
      <w:r w:rsidRPr="00F361E3">
        <w:rPr>
          <w:lang w:val="en-US" w:eastAsia="zh-CN"/>
        </w:rPr>
        <w:t>5</w:t>
      </w:r>
      <w:r w:rsidR="000114B9">
        <w:rPr>
          <w:lang w:val="en-US" w:eastAsia="zh-CN"/>
        </w:rPr>
        <w:t>9</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w:t>
      </w:r>
      <w:r w:rsidR="00523137">
        <w:rPr>
          <w:lang w:val="en-US" w:eastAsia="zh-CN"/>
        </w:rPr>
        <w:t>2023</w:t>
      </w:r>
      <w:r w:rsidRPr="00F361E3">
        <w:rPr>
          <w:lang w:val="en-US" w:eastAsia="zh-CN"/>
        </w:rPr>
        <w:t>). Interaction between memory load and experimental design on brain connectivity and network topology. Neurosci Bull</w:t>
      </w:r>
      <w:r w:rsidR="00F95FFC">
        <w:rPr>
          <w:lang w:val="en-US" w:eastAsia="zh-CN"/>
        </w:rPr>
        <w:t xml:space="preserve"> </w:t>
      </w:r>
      <w:r w:rsidR="00F95FFC" w:rsidRPr="00F95FFC">
        <w:rPr>
          <w:lang w:val="en-US" w:eastAsia="zh-CN"/>
        </w:rPr>
        <w:t>39:631–644</w:t>
      </w:r>
      <w:r w:rsidR="00F95FFC">
        <w:rPr>
          <w:lang w:val="en-US" w:eastAsia="zh-CN"/>
        </w:rPr>
        <w:t>.</w:t>
      </w:r>
    </w:p>
    <w:p w14:paraId="42F510EC" w14:textId="38019E76" w:rsidR="005D0E24" w:rsidRDefault="005D0E24" w:rsidP="00436508">
      <w:pPr>
        <w:ind w:left="432" w:hanging="432"/>
        <w:rPr>
          <w:lang w:val="en-US" w:eastAsia="zh-CN"/>
        </w:rPr>
      </w:pPr>
      <w:r>
        <w:rPr>
          <w:lang w:val="en-US" w:eastAsia="zh-CN"/>
        </w:rPr>
        <w:t xml:space="preserve">58. </w:t>
      </w:r>
      <w:r w:rsidR="00807714" w:rsidRPr="0006695C">
        <w:rPr>
          <w:b/>
          <w:bCs/>
          <w:lang w:val="en-US" w:eastAsia="zh-CN"/>
        </w:rPr>
        <w:t>Di X</w:t>
      </w:r>
      <w:r w:rsidR="00807714" w:rsidRPr="00807714">
        <w:rPr>
          <w:lang w:val="en-US" w:eastAsia="zh-CN"/>
        </w:rPr>
        <w:t>, Biswal BB (2023). A functional MRI preprocessing and quality control protocol based on statistical parametric mapping (SPM) and MATLAB. Front Neuroimaging 1:1070151.</w:t>
      </w:r>
    </w:p>
    <w:p w14:paraId="197FBE5A" w14:textId="14B02034"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Dynamic and stationary brain connectivity during movie watching as revealed by functional MRI. Brain Struct Funct</w:t>
      </w:r>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Meng C, Wohlschläger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Danyeli LV, Colic L, Wagner G, Smesny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Neuroimage:Reports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Behav,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Brigadski T, Walter M (2020). Ketamine-induced changes in plasma brain-derived neurotrophic factor </w:t>
      </w:r>
      <w:r w:rsidRPr="0B7E9B36">
        <w:rPr>
          <w:lang w:val="en-US" w:eastAsia="zh-CN"/>
        </w:rPr>
        <w:lastRenderedPageBreak/>
        <w:t xml:space="preserve">(BDNF) levels are associated with the resting-state functional connectivity of the prefrontal cortex. World J Biol Psychia 21(9):696-710. </w:t>
      </w:r>
    </w:p>
    <w:p w14:paraId="475FC605" w14:textId="3518B8F9" w:rsidR="00D35365" w:rsidRDefault="432DA3A0" w:rsidP="432DA3A0">
      <w:pPr>
        <w:ind w:left="426" w:hanging="426"/>
        <w:rPr>
          <w:lang w:val="en-US" w:eastAsia="zh-CN"/>
        </w:rPr>
      </w:pPr>
      <w:r w:rsidRPr="432DA3A0">
        <w:rPr>
          <w:lang w:val="en-US" w:eastAsia="zh-CN"/>
        </w:rPr>
        <w:t xml:space="preserve">46. Klugah-Brown B, </w:t>
      </w:r>
      <w:r w:rsidRPr="432DA3A0">
        <w:rPr>
          <w:b/>
          <w:bCs/>
          <w:lang w:val="en-US" w:eastAsia="zh-CN"/>
        </w:rPr>
        <w:t>Di X</w:t>
      </w:r>
      <w:r w:rsidRPr="432DA3A0">
        <w:rPr>
          <w:lang w:val="en-US" w:eastAsia="zh-CN"/>
        </w:rPr>
        <w:t xml:space="preserve">, Zweerings J, Mathiak K, Becker B, Biswal B (2020): Common and separable neural alterations in substance use disorders: evidence from coordinate-based meta-analyses of functional neuroimaging studies in human.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Funct 225:1601–1613. </w:t>
      </w:r>
    </w:p>
    <w:p w14:paraId="53AB961D" w14:textId="6CE1DEFD" w:rsidR="00780219" w:rsidRDefault="454BDA84" w:rsidP="454BDA84">
      <w:pPr>
        <w:ind w:left="426" w:hanging="426"/>
        <w:rPr>
          <w:lang w:val="en-US" w:eastAsia="zh-CN"/>
        </w:rPr>
      </w:pPr>
      <w:r w:rsidRPr="454BDA84">
        <w:rPr>
          <w:lang w:val="en-US" w:eastAsia="zh-CN"/>
        </w:rPr>
        <w:t xml:space="preserve">43. Botvinik-Nezer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Anterior cingulate cortex differently modulates fronto-parietal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Woelfer M, Amend M, Wehrl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Wehrl HF (2019). Functional resting-state brain connectivity is accompanied by dynamic correlations of application-dependent [18F]FDG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Connectomics: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Pearlson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Neurosci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Wehrl HF, Biswal BB, and Alzheimer's Disease Neuroimaging Initiative (2017). Do all roads lead to Rome? A comparison of brain networks derived from inter-subject volumetric and metabolic covariance and moment-to-moment hemodynamic correlations in old individuals. Brain Struct Funct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Biswal BB (2017). Psychophysiological Interactions in a Visual Checkerboard Task: Reproducibility, Reliability, and the Effects of Deconvolution. Front Neurosci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lastRenderedPageBreak/>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Huang J, Biswal BB (2017). Task-modulated brain connectivity of the amygdala: a meta-analysis of psychophysiological interactions. Brain Struct Funct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Biswal BB (2016). Effective Connectivity Within the Mesocorticolimbic System During Resting-State in Cocaine Users. Front Hum Neurosci.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Funct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Lei H, Yang J, Xiao J, Wang X, Yao S, Rao H (2016): Imbalanced Spontaneous Brain Activity in Orbitofrontal-Insular Circuits in Individuals with Cognitive Vulnerability to Depression. J Affect Disord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Biswal BB (2015). Characterizations of resting-state modulatory interactions in human brain. J Neurophysiol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Fu Z, Chan SC, Hung YS, Biswal BB, Zhang Z (2015). Task-related Functional Connectivity Dynamics in a Block-designed Visual Experiment. Front Hum. Neurosci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Biswal BB (2015). Dynamic Brain Functional Connectivity Modulated by Resting-State Networks. Brain Struct Funct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Biswal BB (2014). Modulatory Interactions between the Default Mode Network and Task Positive Networks in Resting-State. PeerJ 2:e367.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lastRenderedPageBreak/>
        <w:t xml:space="preserve">13. </w:t>
      </w:r>
      <w:r w:rsidRPr="53F8A45E">
        <w:rPr>
          <w:b/>
          <w:bCs/>
          <w:lang w:val="en-US" w:eastAsia="zh-CN"/>
        </w:rPr>
        <w:t>Di X</w:t>
      </w:r>
      <w:r w:rsidRPr="53F8A45E">
        <w:rPr>
          <w:lang w:val="en-US" w:eastAsia="zh-CN"/>
        </w:rPr>
        <w:t>, Gohel S, Kim EH and Biswal BB (2013). Task vs. Rest - Different Network Configurations between the Coactivation and the Resting-State Brain Networks. Front Hum Neurosci.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PLoS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Neurosci.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Kannurpatti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Lv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Scientia Sinica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lastRenderedPageBreak/>
        <w:t>Di X</w:t>
      </w:r>
      <w:r w:rsidRPr="4720635B">
        <w:rPr>
          <w:lang w:val="en-US"/>
        </w:rPr>
        <w:t>, Biswal BB (2016): Sex-dependent and sex-independent brain resting-state functional connectivity in children with autism spectrum disorder. bioRxiv doi: http://dx.doi.org/10.1101/038026</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lzheimer’s and healthy controls</w:t>
      </w:r>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Azeezat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r w:rsidRPr="53F8A45E">
              <w:rPr>
                <w:lang w:val="en-US" w:eastAsia="zh-CN"/>
              </w:rPr>
              <w:t>Ph</w:t>
            </w:r>
            <w:r w:rsidRPr="53F8A45E">
              <w:rPr>
                <w:lang w:val="en-US"/>
              </w:rPr>
              <w:t>ysiophysiological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8F0FCD" w14:paraId="24925DBB" w14:textId="77777777" w:rsidTr="53F8A45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r w:rsidRPr="53F8A45E">
              <w:rPr>
                <w:lang w:val="en-US" w:eastAsia="zh-CN"/>
              </w:rPr>
              <w:t>Neurochat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lastRenderedPageBreak/>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r w:rsidRPr="53F8A45E">
              <w:rPr>
                <w:lang w:val="en-US" w:eastAsia="zh-CN"/>
              </w:rPr>
              <w:t>BrainHack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NeuroPsychometric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lastRenderedPageBreak/>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lastRenderedPageBreak/>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750A" w14:textId="77777777" w:rsidR="00E963A5" w:rsidRDefault="00E963A5" w:rsidP="002D156B">
      <w:r>
        <w:separator/>
      </w:r>
    </w:p>
  </w:endnote>
  <w:endnote w:type="continuationSeparator" w:id="0">
    <w:p w14:paraId="73B86F15" w14:textId="77777777" w:rsidR="00E963A5" w:rsidRDefault="00E963A5"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E26C" w14:textId="77777777" w:rsidR="00E963A5" w:rsidRDefault="00E963A5" w:rsidP="002D156B">
      <w:r>
        <w:separator/>
      </w:r>
    </w:p>
  </w:footnote>
  <w:footnote w:type="continuationSeparator" w:id="0">
    <w:p w14:paraId="2A713C1B" w14:textId="77777777" w:rsidR="00E963A5" w:rsidRDefault="00E963A5"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4B9"/>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2220"/>
    <w:rsid w:val="0006334A"/>
    <w:rsid w:val="0006383A"/>
    <w:rsid w:val="00063D93"/>
    <w:rsid w:val="00064218"/>
    <w:rsid w:val="0006458D"/>
    <w:rsid w:val="00064A0D"/>
    <w:rsid w:val="00065C5B"/>
    <w:rsid w:val="00065E53"/>
    <w:rsid w:val="000665F5"/>
    <w:rsid w:val="0006695C"/>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034"/>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A9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AC7"/>
    <w:rsid w:val="00225DB3"/>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56624"/>
    <w:rsid w:val="0026015A"/>
    <w:rsid w:val="00260786"/>
    <w:rsid w:val="00260C12"/>
    <w:rsid w:val="00260CA3"/>
    <w:rsid w:val="00261040"/>
    <w:rsid w:val="00262417"/>
    <w:rsid w:val="00263A24"/>
    <w:rsid w:val="00264729"/>
    <w:rsid w:val="00264976"/>
    <w:rsid w:val="002650B2"/>
    <w:rsid w:val="0026558D"/>
    <w:rsid w:val="0026599D"/>
    <w:rsid w:val="00265F13"/>
    <w:rsid w:val="0026643C"/>
    <w:rsid w:val="0026648C"/>
    <w:rsid w:val="00266758"/>
    <w:rsid w:val="002736E8"/>
    <w:rsid w:val="002742E8"/>
    <w:rsid w:val="00275153"/>
    <w:rsid w:val="002763DE"/>
    <w:rsid w:val="002767A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B05"/>
    <w:rsid w:val="002A4D2C"/>
    <w:rsid w:val="002A62C3"/>
    <w:rsid w:val="002A6B56"/>
    <w:rsid w:val="002A6FB9"/>
    <w:rsid w:val="002A7537"/>
    <w:rsid w:val="002A7D25"/>
    <w:rsid w:val="002B0C65"/>
    <w:rsid w:val="002B1937"/>
    <w:rsid w:val="002B1E8A"/>
    <w:rsid w:val="002B2D9D"/>
    <w:rsid w:val="002B3734"/>
    <w:rsid w:val="002B37A8"/>
    <w:rsid w:val="002B3EEA"/>
    <w:rsid w:val="002B4AB0"/>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1DAC"/>
    <w:rsid w:val="003B2886"/>
    <w:rsid w:val="003B2E16"/>
    <w:rsid w:val="003B35A4"/>
    <w:rsid w:val="003B4530"/>
    <w:rsid w:val="003B4A24"/>
    <w:rsid w:val="003B4DF7"/>
    <w:rsid w:val="003B4EA9"/>
    <w:rsid w:val="003B5A16"/>
    <w:rsid w:val="003B5AA8"/>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C3C"/>
    <w:rsid w:val="003D396A"/>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7B92"/>
    <w:rsid w:val="00410451"/>
    <w:rsid w:val="0041084D"/>
    <w:rsid w:val="00410B28"/>
    <w:rsid w:val="004112E8"/>
    <w:rsid w:val="00411318"/>
    <w:rsid w:val="00411A65"/>
    <w:rsid w:val="00413AED"/>
    <w:rsid w:val="00413B90"/>
    <w:rsid w:val="0041421F"/>
    <w:rsid w:val="0041466D"/>
    <w:rsid w:val="00415586"/>
    <w:rsid w:val="0041631B"/>
    <w:rsid w:val="0041725A"/>
    <w:rsid w:val="00417A38"/>
    <w:rsid w:val="00417EAC"/>
    <w:rsid w:val="00420CB9"/>
    <w:rsid w:val="0042149A"/>
    <w:rsid w:val="004214CC"/>
    <w:rsid w:val="0042276A"/>
    <w:rsid w:val="0042321D"/>
    <w:rsid w:val="00423588"/>
    <w:rsid w:val="0042383E"/>
    <w:rsid w:val="00423BFB"/>
    <w:rsid w:val="004245DE"/>
    <w:rsid w:val="00424771"/>
    <w:rsid w:val="00424FC1"/>
    <w:rsid w:val="00425FE3"/>
    <w:rsid w:val="0042638B"/>
    <w:rsid w:val="00427058"/>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47DA5"/>
    <w:rsid w:val="00450928"/>
    <w:rsid w:val="00450C4A"/>
    <w:rsid w:val="00451B64"/>
    <w:rsid w:val="004527D8"/>
    <w:rsid w:val="00452BF7"/>
    <w:rsid w:val="0045328A"/>
    <w:rsid w:val="004539BB"/>
    <w:rsid w:val="00453C4C"/>
    <w:rsid w:val="0045440D"/>
    <w:rsid w:val="00454E6E"/>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1118"/>
    <w:rsid w:val="004714F6"/>
    <w:rsid w:val="0047240B"/>
    <w:rsid w:val="00472B04"/>
    <w:rsid w:val="00473863"/>
    <w:rsid w:val="004738C4"/>
    <w:rsid w:val="00473BB6"/>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C15"/>
    <w:rsid w:val="004B3D67"/>
    <w:rsid w:val="004B4D7E"/>
    <w:rsid w:val="004B504D"/>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137"/>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6FB3"/>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724"/>
    <w:rsid w:val="005A1B2F"/>
    <w:rsid w:val="005A1E4A"/>
    <w:rsid w:val="005A28F1"/>
    <w:rsid w:val="005A328C"/>
    <w:rsid w:val="005A39AD"/>
    <w:rsid w:val="005A4D30"/>
    <w:rsid w:val="005A5D3A"/>
    <w:rsid w:val="005A6E18"/>
    <w:rsid w:val="005A7522"/>
    <w:rsid w:val="005A785D"/>
    <w:rsid w:val="005B10B2"/>
    <w:rsid w:val="005B21A0"/>
    <w:rsid w:val="005B386F"/>
    <w:rsid w:val="005B3C31"/>
    <w:rsid w:val="005B4DA4"/>
    <w:rsid w:val="005B4DF1"/>
    <w:rsid w:val="005B6535"/>
    <w:rsid w:val="005B6A75"/>
    <w:rsid w:val="005B7110"/>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E24"/>
    <w:rsid w:val="005D0FEE"/>
    <w:rsid w:val="005D2788"/>
    <w:rsid w:val="005D2ECD"/>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082B"/>
    <w:rsid w:val="005F19B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22B"/>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551"/>
    <w:rsid w:val="006E5577"/>
    <w:rsid w:val="006E620B"/>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861"/>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AD0"/>
    <w:rsid w:val="007D1C34"/>
    <w:rsid w:val="007D1CE4"/>
    <w:rsid w:val="007D1EA1"/>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714"/>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33B9"/>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6AD"/>
    <w:rsid w:val="0089392E"/>
    <w:rsid w:val="00894485"/>
    <w:rsid w:val="00895275"/>
    <w:rsid w:val="0089534E"/>
    <w:rsid w:val="0089582A"/>
    <w:rsid w:val="00895E7C"/>
    <w:rsid w:val="008A0BC9"/>
    <w:rsid w:val="008A14F0"/>
    <w:rsid w:val="008A18EF"/>
    <w:rsid w:val="008A3422"/>
    <w:rsid w:val="008A3702"/>
    <w:rsid w:val="008A4AFD"/>
    <w:rsid w:val="008A4FB1"/>
    <w:rsid w:val="008A5C11"/>
    <w:rsid w:val="008A5FD6"/>
    <w:rsid w:val="008A79CA"/>
    <w:rsid w:val="008B19A9"/>
    <w:rsid w:val="008B1C23"/>
    <w:rsid w:val="008B26F3"/>
    <w:rsid w:val="008B30DA"/>
    <w:rsid w:val="008B5C3D"/>
    <w:rsid w:val="008B5C70"/>
    <w:rsid w:val="008B6669"/>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4E2C"/>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D3C"/>
    <w:rsid w:val="00960EB1"/>
    <w:rsid w:val="0096159C"/>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BBE"/>
    <w:rsid w:val="00970D31"/>
    <w:rsid w:val="00971490"/>
    <w:rsid w:val="00971B38"/>
    <w:rsid w:val="00973C93"/>
    <w:rsid w:val="0097408A"/>
    <w:rsid w:val="00975450"/>
    <w:rsid w:val="00975A41"/>
    <w:rsid w:val="00976364"/>
    <w:rsid w:val="009763F7"/>
    <w:rsid w:val="00976D53"/>
    <w:rsid w:val="0098035C"/>
    <w:rsid w:val="009804B4"/>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3650"/>
    <w:rsid w:val="00A04B8E"/>
    <w:rsid w:val="00A060A7"/>
    <w:rsid w:val="00A06327"/>
    <w:rsid w:val="00A0657B"/>
    <w:rsid w:val="00A07787"/>
    <w:rsid w:val="00A10918"/>
    <w:rsid w:val="00A11B5D"/>
    <w:rsid w:val="00A127E5"/>
    <w:rsid w:val="00A13269"/>
    <w:rsid w:val="00A1355D"/>
    <w:rsid w:val="00A13662"/>
    <w:rsid w:val="00A136A2"/>
    <w:rsid w:val="00A1373E"/>
    <w:rsid w:val="00A13C77"/>
    <w:rsid w:val="00A14E8C"/>
    <w:rsid w:val="00A161B4"/>
    <w:rsid w:val="00A17251"/>
    <w:rsid w:val="00A17500"/>
    <w:rsid w:val="00A17D4E"/>
    <w:rsid w:val="00A17E7B"/>
    <w:rsid w:val="00A20E7B"/>
    <w:rsid w:val="00A21178"/>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038"/>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1BF"/>
    <w:rsid w:val="00A65B21"/>
    <w:rsid w:val="00A669BE"/>
    <w:rsid w:val="00A66CF0"/>
    <w:rsid w:val="00A6727A"/>
    <w:rsid w:val="00A70512"/>
    <w:rsid w:val="00A71023"/>
    <w:rsid w:val="00A71910"/>
    <w:rsid w:val="00A71CE6"/>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E7E1F"/>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FC3"/>
    <w:rsid w:val="00B323FB"/>
    <w:rsid w:val="00B326B2"/>
    <w:rsid w:val="00B34218"/>
    <w:rsid w:val="00B346D4"/>
    <w:rsid w:val="00B34D81"/>
    <w:rsid w:val="00B355E4"/>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1AF3"/>
    <w:rsid w:val="00BE2047"/>
    <w:rsid w:val="00BE2656"/>
    <w:rsid w:val="00BE2809"/>
    <w:rsid w:val="00BE28A9"/>
    <w:rsid w:val="00BE2D5D"/>
    <w:rsid w:val="00BE3212"/>
    <w:rsid w:val="00BE354B"/>
    <w:rsid w:val="00BE3D2A"/>
    <w:rsid w:val="00BE3F5B"/>
    <w:rsid w:val="00BE5EF8"/>
    <w:rsid w:val="00BE6338"/>
    <w:rsid w:val="00BE6598"/>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2A0"/>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5D"/>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0B14"/>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1978"/>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3F7B"/>
    <w:rsid w:val="00DB4765"/>
    <w:rsid w:val="00DB4A83"/>
    <w:rsid w:val="00DB4B49"/>
    <w:rsid w:val="00DB5237"/>
    <w:rsid w:val="00DB54C3"/>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101AD"/>
    <w:rsid w:val="00E109B6"/>
    <w:rsid w:val="00E11437"/>
    <w:rsid w:val="00E11B12"/>
    <w:rsid w:val="00E12E33"/>
    <w:rsid w:val="00E136BF"/>
    <w:rsid w:val="00E14815"/>
    <w:rsid w:val="00E14B35"/>
    <w:rsid w:val="00E14DC3"/>
    <w:rsid w:val="00E14F2A"/>
    <w:rsid w:val="00E15C8A"/>
    <w:rsid w:val="00E1683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8D5"/>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63CD"/>
    <w:rsid w:val="00E7656F"/>
    <w:rsid w:val="00E76D9D"/>
    <w:rsid w:val="00E778BB"/>
    <w:rsid w:val="00E80668"/>
    <w:rsid w:val="00E8092F"/>
    <w:rsid w:val="00E81268"/>
    <w:rsid w:val="00E8173D"/>
    <w:rsid w:val="00E820E1"/>
    <w:rsid w:val="00E82168"/>
    <w:rsid w:val="00E825A4"/>
    <w:rsid w:val="00E830EB"/>
    <w:rsid w:val="00E83EBB"/>
    <w:rsid w:val="00E8462F"/>
    <w:rsid w:val="00E84ACE"/>
    <w:rsid w:val="00E851B2"/>
    <w:rsid w:val="00E852DA"/>
    <w:rsid w:val="00E85608"/>
    <w:rsid w:val="00E856EB"/>
    <w:rsid w:val="00E859AC"/>
    <w:rsid w:val="00E85D6C"/>
    <w:rsid w:val="00E86967"/>
    <w:rsid w:val="00E86FDB"/>
    <w:rsid w:val="00E87B3D"/>
    <w:rsid w:val="00E91143"/>
    <w:rsid w:val="00E9201B"/>
    <w:rsid w:val="00E928D3"/>
    <w:rsid w:val="00E92DA2"/>
    <w:rsid w:val="00E93811"/>
    <w:rsid w:val="00E93B52"/>
    <w:rsid w:val="00E94B18"/>
    <w:rsid w:val="00E957C6"/>
    <w:rsid w:val="00E963A5"/>
    <w:rsid w:val="00E96AC3"/>
    <w:rsid w:val="00E97F9C"/>
    <w:rsid w:val="00EA0BD1"/>
    <w:rsid w:val="00EA1F42"/>
    <w:rsid w:val="00EA1F8A"/>
    <w:rsid w:val="00EA22AE"/>
    <w:rsid w:val="00EA2BA2"/>
    <w:rsid w:val="00EA4B17"/>
    <w:rsid w:val="00EA54E8"/>
    <w:rsid w:val="00EA5B48"/>
    <w:rsid w:val="00EA5DAF"/>
    <w:rsid w:val="00EA6503"/>
    <w:rsid w:val="00EA66A4"/>
    <w:rsid w:val="00EA6E50"/>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742F"/>
    <w:rsid w:val="00EE7580"/>
    <w:rsid w:val="00EE771B"/>
    <w:rsid w:val="00EF04CF"/>
    <w:rsid w:val="00EF0779"/>
    <w:rsid w:val="00EF07D9"/>
    <w:rsid w:val="00EF0E1B"/>
    <w:rsid w:val="00EF14E2"/>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24A"/>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0D2"/>
    <w:rsid w:val="00F4217F"/>
    <w:rsid w:val="00F43D08"/>
    <w:rsid w:val="00F43FA3"/>
    <w:rsid w:val="00F4455B"/>
    <w:rsid w:val="00F446FA"/>
    <w:rsid w:val="00F44B76"/>
    <w:rsid w:val="00F4561A"/>
    <w:rsid w:val="00F50453"/>
    <w:rsid w:val="00F50E51"/>
    <w:rsid w:val="00F51071"/>
    <w:rsid w:val="00F51C1A"/>
    <w:rsid w:val="00F53603"/>
    <w:rsid w:val="00F53C00"/>
    <w:rsid w:val="00F5419D"/>
    <w:rsid w:val="00F54D66"/>
    <w:rsid w:val="00F54E35"/>
    <w:rsid w:val="00F553C9"/>
    <w:rsid w:val="00F55EA3"/>
    <w:rsid w:val="00F56073"/>
    <w:rsid w:val="00F5618D"/>
    <w:rsid w:val="00F57206"/>
    <w:rsid w:val="00F57DF3"/>
    <w:rsid w:val="00F6041F"/>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4081"/>
    <w:rsid w:val="00F941FF"/>
    <w:rsid w:val="00F94212"/>
    <w:rsid w:val="00F945A7"/>
    <w:rsid w:val="00F95962"/>
    <w:rsid w:val="00F95CFE"/>
    <w:rsid w:val="00F95FFC"/>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Di, Xin</cp:lastModifiedBy>
  <cp:revision>2333</cp:revision>
  <cp:lastPrinted>2020-11-30T20:29:00Z</cp:lastPrinted>
  <dcterms:created xsi:type="dcterms:W3CDTF">2013-11-19T00:00:00Z</dcterms:created>
  <dcterms:modified xsi:type="dcterms:W3CDTF">2023-06-16T14:38:00Z</dcterms:modified>
</cp:coreProperties>
</file>