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90B59" w14:textId="5DB1138C"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593BC5">
        <w:rPr>
          <w:rStyle w:val="Hyperlink"/>
          <w:color w:val="auto"/>
          <w:sz w:val="20"/>
          <w:szCs w:val="20"/>
          <w:u w:val="none"/>
          <w:lang w:val="en-US" w:eastAsia="zh-CN"/>
        </w:rPr>
        <w:t>June</w:t>
      </w:r>
      <w:r w:rsidR="009E4509">
        <w:rPr>
          <w:rStyle w:val="Hyperlink"/>
          <w:color w:val="auto"/>
          <w:sz w:val="20"/>
          <w:szCs w:val="20"/>
          <w:u w:val="none"/>
          <w:lang w:val="en-US" w:eastAsia="zh-CN"/>
        </w:rPr>
        <w:t xml:space="preserve"> </w:t>
      </w:r>
      <w:r w:rsidR="00593BC5">
        <w:rPr>
          <w:rStyle w:val="Hyperlink"/>
          <w:color w:val="auto"/>
          <w:sz w:val="20"/>
          <w:szCs w:val="20"/>
          <w:u w:val="none"/>
          <w:lang w:val="en-US" w:eastAsia="zh-CN"/>
        </w:rPr>
        <w:t>17</w:t>
      </w:r>
      <w:r w:rsidR="008633B9" w:rsidRPr="008633B9">
        <w:rPr>
          <w:rStyle w:val="Hyperlink"/>
          <w:color w:val="auto"/>
          <w:sz w:val="20"/>
          <w:szCs w:val="20"/>
          <w:u w:val="none"/>
          <w:vertAlign w:val="superscript"/>
          <w:lang w:val="en-US" w:eastAsia="zh-CN"/>
        </w:rPr>
        <w:t>th</w:t>
      </w:r>
      <w:r w:rsidRPr="06EB940F">
        <w:rPr>
          <w:rStyle w:val="Hyperlink"/>
          <w:color w:val="auto"/>
          <w:sz w:val="20"/>
          <w:szCs w:val="20"/>
          <w:u w:val="none"/>
          <w:lang w:val="en-US" w:eastAsia="zh-CN"/>
        </w:rPr>
        <w:t>, 202</w:t>
      </w:r>
      <w:r w:rsidR="009E4509">
        <w:rPr>
          <w:rStyle w:val="Hyperlink"/>
          <w:color w:val="auto"/>
          <w:sz w:val="20"/>
          <w:szCs w:val="20"/>
          <w:u w:val="none"/>
          <w:lang w:val="en-US" w:eastAsia="zh-CN"/>
        </w:rPr>
        <w:t>4</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53"/>
        <w:gridCol w:w="4007"/>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lastRenderedPageBreak/>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r w:rsidRPr="53F8A45E">
        <w:rPr>
          <w:lang w:val="en-US" w:eastAsia="zh-CN"/>
        </w:rPr>
        <w:t xml:space="preserve">Neurochat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71FD60E" w14:textId="565D1F19" w:rsidR="007F10E0" w:rsidRDefault="007F10E0" w:rsidP="00161D8D">
      <w:pPr>
        <w:ind w:left="432" w:hanging="432"/>
        <w:rPr>
          <w:lang w:val="en-US" w:eastAsia="zh-CN"/>
        </w:rPr>
      </w:pPr>
      <w:r>
        <w:rPr>
          <w:lang w:val="en-US" w:eastAsia="zh-CN"/>
        </w:rPr>
        <w:t xml:space="preserve">5. </w:t>
      </w:r>
      <w:r w:rsidRPr="007F10E0">
        <w:rPr>
          <w:lang w:val="en-US" w:eastAsia="zh-CN"/>
        </w:rPr>
        <w:t xml:space="preserve">Chen DY, </w:t>
      </w:r>
      <w:r w:rsidRPr="007F10E0">
        <w:rPr>
          <w:b/>
          <w:bCs/>
          <w:lang w:val="en-US" w:eastAsia="zh-CN"/>
        </w:rPr>
        <w:t>Di X</w:t>
      </w:r>
      <w:r w:rsidRPr="007F10E0">
        <w:rPr>
          <w:lang w:val="en-US" w:eastAsia="zh-CN"/>
        </w:rPr>
        <w:t>, Karunakaran KD, Sun H, Pal S, Biswal BB (2024). Delayed cerebrovascular reactivity in individuals with spinal cord injury in the right inferior parietal lobe: a breath-hold functional near-infrared spectroscopy study.</w:t>
      </w:r>
      <w:r w:rsidR="00E14EDA">
        <w:rPr>
          <w:lang w:val="en-US" w:eastAsia="zh-CN"/>
        </w:rPr>
        <w:t xml:space="preserve"> </w:t>
      </w:r>
      <w:r w:rsidR="00E14EDA" w:rsidRPr="00E14EDA">
        <w:rPr>
          <w:lang w:val="en-US" w:eastAsia="zh-CN"/>
        </w:rPr>
        <w:t>medRxiv</w:t>
      </w:r>
      <w:r w:rsidR="00E14EDA">
        <w:rPr>
          <w:lang w:val="en-US" w:eastAsia="zh-CN"/>
        </w:rPr>
        <w:t>:</w:t>
      </w:r>
      <w:r w:rsidR="00E14EDA" w:rsidRPr="00E14EDA">
        <w:t xml:space="preserve"> </w:t>
      </w:r>
      <w:r w:rsidR="00E14EDA" w:rsidRPr="00E14EDA">
        <w:rPr>
          <w:lang w:val="en-US" w:eastAsia="zh-CN"/>
        </w:rPr>
        <w:t>10.1101/2024.06.03.24307819</w:t>
      </w:r>
    </w:p>
    <w:p w14:paraId="790DE8EA" w14:textId="090670BE" w:rsidR="00246D96" w:rsidRDefault="00246D96" w:rsidP="00161D8D">
      <w:pPr>
        <w:ind w:left="432" w:hanging="432"/>
        <w:rPr>
          <w:lang w:val="en-US" w:eastAsia="zh-CN"/>
        </w:rPr>
      </w:pPr>
      <w:r>
        <w:rPr>
          <w:lang w:val="en-US" w:eastAsia="zh-CN"/>
        </w:rPr>
        <w:t xml:space="preserve">4. </w:t>
      </w:r>
      <w:r w:rsidRPr="00246D96">
        <w:rPr>
          <w:b/>
          <w:bCs/>
          <w:lang w:val="en-US" w:eastAsia="zh-CN"/>
        </w:rPr>
        <w:t>Di X</w:t>
      </w:r>
      <w:r w:rsidRPr="00246D96">
        <w:rPr>
          <w:lang w:val="en-US" w:eastAsia="zh-CN"/>
        </w:rPr>
        <w:t>, Pratik Jain, Bharat B Biswal (2024). Effects of Tasks on Functional Brain Connectivity Derived from Inter-Individual Correlations: Insights from Regional Homogeneity of Functional MRI Data. bioRxiv</w:t>
      </w:r>
      <w:r>
        <w:rPr>
          <w:lang w:val="en-US" w:eastAsia="zh-CN"/>
        </w:rPr>
        <w:t>:</w:t>
      </w:r>
      <w:r w:rsidRPr="00246D96">
        <w:rPr>
          <w:lang w:val="en-US" w:eastAsia="zh-CN"/>
        </w:rPr>
        <w:t>10.1101/2024.06.02.597063</w:t>
      </w:r>
    </w:p>
    <w:p w14:paraId="665DF8EB" w14:textId="698B5F79" w:rsidR="00FD0861" w:rsidRDefault="00FD0861" w:rsidP="00161D8D">
      <w:pPr>
        <w:ind w:left="432" w:hanging="432"/>
        <w:rPr>
          <w:lang w:val="en-US" w:eastAsia="zh-CN"/>
        </w:rPr>
      </w:pPr>
      <w:r>
        <w:rPr>
          <w:lang w:val="en-US" w:eastAsia="zh-CN"/>
        </w:rPr>
        <w:lastRenderedPageBreak/>
        <w:t xml:space="preserve">3. </w:t>
      </w:r>
      <w:r w:rsidRPr="00FD0861">
        <w:rPr>
          <w:lang w:val="en-US" w:eastAsia="zh-CN"/>
        </w:rPr>
        <w:t xml:space="preserve">Chen DY, </w:t>
      </w:r>
      <w:r w:rsidRPr="00FD0861">
        <w:rPr>
          <w:b/>
          <w:bCs/>
          <w:lang w:val="en-US" w:eastAsia="zh-CN"/>
        </w:rPr>
        <w:t>Di X</w:t>
      </w:r>
      <w:r w:rsidRPr="00FD0861">
        <w:rPr>
          <w:lang w:val="en-US" w:eastAsia="zh-CN"/>
        </w:rPr>
        <w:t>, Amaya N, Sun H, Pal S, Biswal BB (2024). Brain activation during the N-back working memory task in individuals with spinal cord injury: a functional near-infrared spectroscopy study.</w:t>
      </w:r>
      <w:r>
        <w:rPr>
          <w:lang w:val="en-US" w:eastAsia="zh-CN"/>
        </w:rPr>
        <w:t xml:space="preserve"> bioRxiv:</w:t>
      </w:r>
      <w:r w:rsidRPr="00FD0861">
        <w:rPr>
          <w:lang w:val="en-US" w:eastAsia="zh-CN"/>
        </w:rPr>
        <w:t>10.1101/2024.02.09.579655</w:t>
      </w:r>
    </w:p>
    <w:p w14:paraId="74BDF666" w14:textId="090A2C9B" w:rsidR="00B9740E" w:rsidRDefault="00B9740E" w:rsidP="00161D8D">
      <w:pPr>
        <w:ind w:left="432" w:hanging="432"/>
        <w:rPr>
          <w:lang w:val="en-US" w:eastAsia="zh-CN"/>
        </w:rPr>
      </w:pPr>
      <w:r>
        <w:rPr>
          <w:lang w:val="en-US" w:eastAsia="zh-CN"/>
        </w:rPr>
        <w:t xml:space="preserve">2. </w:t>
      </w:r>
      <w:r w:rsidRPr="00B9740E">
        <w:rPr>
          <w:lang w:val="en-US" w:eastAsia="zh-CN"/>
        </w:rPr>
        <w:t xml:space="preserve">Sohn W, </w:t>
      </w:r>
      <w:r w:rsidRPr="00B9740E">
        <w:rPr>
          <w:b/>
          <w:bCs/>
          <w:lang w:val="en-US" w:eastAsia="zh-CN"/>
        </w:rPr>
        <w:t>Di X</w:t>
      </w:r>
      <w:r w:rsidRPr="00B9740E">
        <w:rPr>
          <w:lang w:val="en-US" w:eastAsia="zh-CN"/>
        </w:rPr>
        <w:t>, Liang Z, Zhang Z, Biswal BB (2024). Explorations of using a convolutional neural network to understand brain activations during movie watching.</w:t>
      </w:r>
      <w:r>
        <w:rPr>
          <w:lang w:val="en-US" w:eastAsia="zh-CN"/>
        </w:rPr>
        <w:t xml:space="preserve"> bioRxiv:</w:t>
      </w:r>
      <w:r w:rsidRPr="00B9740E">
        <w:rPr>
          <w:lang w:val="en-US" w:eastAsia="zh-CN"/>
        </w:rPr>
        <w:t>10.1101/2024.01.20.576341</w:t>
      </w:r>
    </w:p>
    <w:p w14:paraId="553C815F" w14:textId="7FAB969D"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1D11A806"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 xml:space="preserve">(Google Scholar h-index: </w:t>
      </w:r>
      <w:r w:rsidR="00DB2AB5">
        <w:rPr>
          <w:lang w:val="en-US"/>
        </w:rPr>
        <w:t>30</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601F6B1E" w14:textId="26C34072" w:rsidR="00D42F8A" w:rsidRDefault="00D42F8A" w:rsidP="0062703E">
      <w:pPr>
        <w:ind w:left="432" w:hanging="432"/>
        <w:rPr>
          <w:lang w:val="en-US" w:eastAsia="zh-CN"/>
        </w:rPr>
      </w:pPr>
      <w:r>
        <w:rPr>
          <w:lang w:val="en-US" w:eastAsia="zh-CN"/>
        </w:rPr>
        <w:t xml:space="preserve">65. </w:t>
      </w:r>
      <w:r w:rsidRPr="00D42F8A">
        <w:rPr>
          <w:lang w:val="en-US" w:eastAsia="zh-CN"/>
        </w:rPr>
        <w:t xml:space="preserve">Mittal P, Sao AK, Biswal BB, </w:t>
      </w:r>
      <w:r w:rsidRPr="00D42F8A">
        <w:rPr>
          <w:b/>
          <w:bCs/>
          <w:lang w:val="en-US" w:eastAsia="zh-CN"/>
        </w:rPr>
        <w:t>Di X</w:t>
      </w:r>
      <w:r w:rsidRPr="00D42F8A">
        <w:rPr>
          <w:lang w:val="en-US" w:eastAsia="zh-CN"/>
        </w:rPr>
        <w:t>, Dileep AD (20</w:t>
      </w:r>
      <w:r>
        <w:rPr>
          <w:lang w:val="en-US" w:eastAsia="zh-CN"/>
        </w:rPr>
        <w:t>2</w:t>
      </w:r>
      <w:r w:rsidRPr="00D42F8A">
        <w:rPr>
          <w:lang w:val="en-US" w:eastAsia="zh-CN"/>
        </w:rPr>
        <w:t>4). Network-wise analysis of movie-specific information in dynamic functional connectivity using COBE, Cereb Cortex 34(4):bhae170.</w:t>
      </w:r>
    </w:p>
    <w:p w14:paraId="6710366E" w14:textId="4F2BD88D" w:rsidR="005B17DE" w:rsidRDefault="005B17DE" w:rsidP="0062703E">
      <w:pPr>
        <w:ind w:left="432" w:hanging="432"/>
        <w:rPr>
          <w:lang w:val="en-US" w:eastAsia="zh-CN"/>
        </w:rPr>
      </w:pPr>
      <w:r>
        <w:rPr>
          <w:lang w:val="en-US" w:eastAsia="zh-CN"/>
        </w:rPr>
        <w:t xml:space="preserve">64. </w:t>
      </w:r>
      <w:r w:rsidRPr="005B17DE">
        <w:rPr>
          <w:lang w:val="en-US" w:eastAsia="zh-CN"/>
        </w:rPr>
        <w:t xml:space="preserve">Chen DY, </w:t>
      </w:r>
      <w:r w:rsidRPr="0040667C">
        <w:rPr>
          <w:b/>
          <w:bCs/>
          <w:lang w:val="en-US" w:eastAsia="zh-CN"/>
        </w:rPr>
        <w:t>Di X</w:t>
      </w:r>
      <w:r w:rsidRPr="005B17DE">
        <w:rPr>
          <w:lang w:val="en-US" w:eastAsia="zh-CN"/>
        </w:rPr>
        <w:t>, Yu X, Biswal BB (</w:t>
      </w:r>
      <w:r w:rsidR="00B9740E">
        <w:rPr>
          <w:lang w:val="en-US" w:eastAsia="zh-CN"/>
        </w:rPr>
        <w:t>2024</w:t>
      </w:r>
      <w:r w:rsidRPr="005B17DE">
        <w:rPr>
          <w:lang w:val="en-US" w:eastAsia="zh-CN"/>
        </w:rPr>
        <w:t>). The Significance and Limited Influence of Cerebrovascular Reactivity on Age and Sex Effects in Task- and Resting-State Brain Activity. Cereb Cortex</w:t>
      </w:r>
      <w:r w:rsidR="00B9740E">
        <w:rPr>
          <w:lang w:val="en-US" w:eastAsia="zh-CN"/>
        </w:rPr>
        <w:t xml:space="preserve"> 34(2):</w:t>
      </w:r>
      <w:r w:rsidR="00B9740E" w:rsidRPr="00B9740E">
        <w:t xml:space="preserve"> </w:t>
      </w:r>
      <w:r w:rsidR="00B9740E" w:rsidRPr="00B9740E">
        <w:rPr>
          <w:lang w:val="en-US" w:eastAsia="zh-CN"/>
        </w:rPr>
        <w:t>bhad448</w:t>
      </w:r>
      <w:r w:rsidR="00B9740E">
        <w:rPr>
          <w:lang w:val="en-US" w:eastAsia="zh-CN"/>
        </w:rPr>
        <w:t>.</w:t>
      </w:r>
    </w:p>
    <w:p w14:paraId="3299CB5F" w14:textId="6472BE5C" w:rsidR="0062703E" w:rsidRDefault="00406924" w:rsidP="0062703E">
      <w:pPr>
        <w:ind w:left="432" w:hanging="432"/>
        <w:rPr>
          <w:lang w:val="en-US" w:eastAsia="zh-CN"/>
        </w:rPr>
      </w:pPr>
      <w:r>
        <w:rPr>
          <w:lang w:val="en-US" w:eastAsia="zh-CN"/>
        </w:rPr>
        <w:t>63</w:t>
      </w:r>
      <w:r w:rsidR="0062703E">
        <w:rPr>
          <w:lang w:val="en-US" w:eastAsia="zh-CN"/>
        </w:rPr>
        <w:t xml:space="preserve">. </w:t>
      </w:r>
      <w:r w:rsidR="0062703E" w:rsidRPr="001C5A9E">
        <w:rPr>
          <w:lang w:val="en-US" w:eastAsia="zh-CN"/>
        </w:rPr>
        <w:t xml:space="preserve">Chen DY, </w:t>
      </w:r>
      <w:r w:rsidR="0062703E" w:rsidRPr="002A4B05">
        <w:rPr>
          <w:b/>
          <w:bCs/>
          <w:lang w:val="en-US" w:eastAsia="zh-CN"/>
        </w:rPr>
        <w:t>Di X</w:t>
      </w:r>
      <w:r w:rsidR="0062703E" w:rsidRPr="001C5A9E">
        <w:rPr>
          <w:lang w:val="en-US" w:eastAsia="zh-CN"/>
        </w:rPr>
        <w:t>, Biswal BB (</w:t>
      </w:r>
      <w:r w:rsidR="00B9740E">
        <w:rPr>
          <w:lang w:val="en-US" w:eastAsia="zh-CN"/>
        </w:rPr>
        <w:t>2024</w:t>
      </w:r>
      <w:r w:rsidR="0062703E" w:rsidRPr="001C5A9E">
        <w:rPr>
          <w:lang w:val="en-US" w:eastAsia="zh-CN"/>
        </w:rPr>
        <w:t>). Neurovascular reactivity increases across development in the visual and frontal pole networks as revealed by a breath-holding task: a longitudinal fMRI study.</w:t>
      </w:r>
      <w:r w:rsidR="00E074FE">
        <w:rPr>
          <w:lang w:val="en-US" w:eastAsia="zh-CN"/>
        </w:rPr>
        <w:t xml:space="preserve"> </w:t>
      </w:r>
      <w:r w:rsidR="00E074FE" w:rsidRPr="00E074FE">
        <w:rPr>
          <w:lang w:val="en-US" w:eastAsia="zh-CN"/>
        </w:rPr>
        <w:t>Hum Brain Mapp</w:t>
      </w:r>
      <w:r w:rsidR="00B9740E">
        <w:rPr>
          <w:lang w:val="en-US" w:eastAsia="zh-CN"/>
        </w:rPr>
        <w:t xml:space="preserve"> 45(1):</w:t>
      </w:r>
      <w:r w:rsidR="00B9740E" w:rsidRPr="00B9740E">
        <w:rPr>
          <w:lang w:val="en-US" w:eastAsia="zh-CN"/>
        </w:rPr>
        <w:t>e26515</w:t>
      </w:r>
      <w:r w:rsidR="00BE7137">
        <w:rPr>
          <w:lang w:val="en-US" w:eastAsia="zh-CN"/>
        </w:rPr>
        <w:t>.</w:t>
      </w:r>
      <w:r w:rsidR="0062703E">
        <w:rPr>
          <w:lang w:val="en-US" w:eastAsia="zh-CN"/>
        </w:rPr>
        <w:t xml:space="preserve"> </w:t>
      </w:r>
    </w:p>
    <w:p w14:paraId="0DB32AF7" w14:textId="20FDB613" w:rsidR="002B4AB0" w:rsidRDefault="002B4AB0" w:rsidP="00436508">
      <w:pPr>
        <w:ind w:left="432" w:hanging="432"/>
        <w:rPr>
          <w:lang w:val="en-US" w:eastAsia="zh-CN"/>
        </w:rPr>
      </w:pPr>
      <w:r>
        <w:rPr>
          <w:lang w:val="en-US" w:eastAsia="zh-CN"/>
        </w:rPr>
        <w:t>6</w:t>
      </w:r>
      <w:r w:rsidR="004E60EC">
        <w:rPr>
          <w:lang w:val="en-US" w:eastAsia="zh-CN"/>
        </w:rPr>
        <w:t>2</w:t>
      </w:r>
      <w:r>
        <w:rPr>
          <w:lang w:val="en-US" w:eastAsia="zh-CN"/>
        </w:rPr>
        <w:t xml:space="preserve">. </w:t>
      </w:r>
      <w:r w:rsidRPr="002B4AB0">
        <w:rPr>
          <w:lang w:val="en-US" w:eastAsia="zh-CN"/>
        </w:rPr>
        <w:t xml:space="preserve">Zhang H, Meng C, </w:t>
      </w:r>
      <w:r w:rsidRPr="00225DB3">
        <w:rPr>
          <w:b/>
          <w:bCs/>
          <w:lang w:val="en-US" w:eastAsia="zh-CN"/>
        </w:rPr>
        <w:t>Di X</w:t>
      </w:r>
      <w:r w:rsidRPr="002B4AB0">
        <w:rPr>
          <w:lang w:val="en-US" w:eastAsia="zh-CN"/>
        </w:rPr>
        <w:t>, Wu X, Biswal BB (</w:t>
      </w:r>
      <w:r w:rsidR="00B31A5E">
        <w:rPr>
          <w:lang w:val="en-US" w:eastAsia="zh-CN"/>
        </w:rPr>
        <w:t>2023</w:t>
      </w:r>
      <w:r w:rsidRPr="002B4AB0">
        <w:rPr>
          <w:lang w:val="en-US" w:eastAsia="zh-CN"/>
        </w:rPr>
        <w:t xml:space="preserve">). Static and Dynamic Functional Connectome Reveals Reconfiguration Profiles of Whole Brain Network across Cognitive States. </w:t>
      </w:r>
      <w:r w:rsidR="009705DE" w:rsidRPr="009705DE">
        <w:rPr>
          <w:lang w:val="en-US" w:eastAsia="zh-CN"/>
        </w:rPr>
        <w:t>Netw Neurosci</w:t>
      </w:r>
      <w:r w:rsidR="00B31A5E" w:rsidRPr="00B31A5E">
        <w:rPr>
          <w:lang w:val="en-US" w:eastAsia="zh-CN"/>
        </w:rPr>
        <w:t xml:space="preserve"> 7 (3):1034–1050</w:t>
      </w:r>
      <w:r w:rsidR="00AE7E1F">
        <w:rPr>
          <w:lang w:val="en-US" w:eastAsia="zh-CN"/>
        </w:rPr>
        <w:t>.</w:t>
      </w:r>
    </w:p>
    <w:p w14:paraId="6A09DF60" w14:textId="2B31A0BD" w:rsidR="009A4322" w:rsidRDefault="005D330E" w:rsidP="00436508">
      <w:pPr>
        <w:ind w:left="432" w:hanging="432"/>
        <w:rPr>
          <w:lang w:val="en-US" w:eastAsia="zh-CN"/>
        </w:rPr>
      </w:pPr>
      <w:r>
        <w:rPr>
          <w:lang w:val="en-US" w:eastAsia="zh-CN"/>
        </w:rPr>
        <w:t>61</w:t>
      </w:r>
      <w:r w:rsidR="009A4322">
        <w:rPr>
          <w:lang w:val="en-US" w:eastAsia="zh-CN"/>
        </w:rPr>
        <w:t xml:space="preserve">. </w:t>
      </w:r>
      <w:r w:rsidR="009A4322" w:rsidRPr="0042321D">
        <w:rPr>
          <w:b/>
          <w:bCs/>
          <w:lang w:val="en-US" w:eastAsia="zh-CN"/>
        </w:rPr>
        <w:t>Di X</w:t>
      </w:r>
      <w:r w:rsidR="009A4322" w:rsidRPr="0042321D">
        <w:rPr>
          <w:lang w:val="en-US" w:eastAsia="zh-CN"/>
        </w:rPr>
        <w:t>, Xu T, Uddin LQ Biswal BB (2023). Individual differences in time-varying and stationary brain connectivity during movie watching from childhood to early adulthood: Effects of age, sex, and behavioral associations.</w:t>
      </w:r>
      <w:r w:rsidR="009A4322">
        <w:rPr>
          <w:lang w:val="en-US" w:eastAsia="zh-CN"/>
        </w:rPr>
        <w:t xml:space="preserve"> </w:t>
      </w:r>
      <w:r w:rsidR="0027639A" w:rsidRPr="0027639A">
        <w:rPr>
          <w:lang w:val="en-US" w:eastAsia="zh-CN"/>
        </w:rPr>
        <w:t>Dev Cogn Neurosci 63:101280.</w:t>
      </w:r>
    </w:p>
    <w:p w14:paraId="3C9884AE" w14:textId="56044CBB" w:rsidR="00A64052" w:rsidRDefault="00A64052" w:rsidP="00436508">
      <w:pPr>
        <w:ind w:left="432" w:hanging="432"/>
        <w:rPr>
          <w:lang w:val="en-US" w:eastAsia="zh-CN"/>
        </w:rPr>
      </w:pPr>
      <w:r>
        <w:rPr>
          <w:lang w:val="en-US" w:eastAsia="zh-CN"/>
        </w:rPr>
        <w:t xml:space="preserve">60. </w:t>
      </w:r>
      <w:r w:rsidRPr="00A64052">
        <w:rPr>
          <w:lang w:val="en-US" w:eastAsia="zh-CN"/>
        </w:rPr>
        <w:t xml:space="preserve">Hu Z, </w:t>
      </w:r>
      <w:r w:rsidRPr="00455BF1">
        <w:rPr>
          <w:b/>
          <w:bCs/>
          <w:lang w:val="en-US" w:eastAsia="zh-CN"/>
        </w:rPr>
        <w:t>Di X</w:t>
      </w:r>
      <w:r w:rsidRPr="00A64052">
        <w:rPr>
          <w:lang w:val="en-US" w:eastAsia="zh-CN"/>
        </w:rPr>
        <w:t xml:space="preserve"> and Yang Z (2023). Editorial: Shared responses and individual differences in the human brain during naturalistic stimulations. Front Hum Neurosci 17:1201728.</w:t>
      </w:r>
    </w:p>
    <w:p w14:paraId="43D0154D" w14:textId="2AB7D8EE" w:rsidR="00F361E3" w:rsidRDefault="00F361E3" w:rsidP="00436508">
      <w:pPr>
        <w:ind w:left="432" w:hanging="432"/>
        <w:rPr>
          <w:lang w:val="en-US" w:eastAsia="zh-CN"/>
        </w:rPr>
      </w:pPr>
      <w:r w:rsidRPr="00F361E3">
        <w:rPr>
          <w:lang w:val="en-US" w:eastAsia="zh-CN"/>
        </w:rPr>
        <w:t>5</w:t>
      </w:r>
      <w:r w:rsidR="000114B9">
        <w:rPr>
          <w:lang w:val="en-US" w:eastAsia="zh-CN"/>
        </w:rPr>
        <w:t>9</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w:t>
      </w:r>
      <w:r w:rsidR="00523137">
        <w:rPr>
          <w:lang w:val="en-US" w:eastAsia="zh-CN"/>
        </w:rPr>
        <w:t>2023</w:t>
      </w:r>
      <w:r w:rsidRPr="00F361E3">
        <w:rPr>
          <w:lang w:val="en-US" w:eastAsia="zh-CN"/>
        </w:rPr>
        <w:t>). Interaction between memory load and experimental design on brain connectivity and network topology. Neurosci Bull</w:t>
      </w:r>
      <w:r w:rsidR="00F95FFC">
        <w:rPr>
          <w:lang w:val="en-US" w:eastAsia="zh-CN"/>
        </w:rPr>
        <w:t xml:space="preserve"> </w:t>
      </w:r>
      <w:r w:rsidR="00F95FFC" w:rsidRPr="00F95FFC">
        <w:rPr>
          <w:lang w:val="en-US" w:eastAsia="zh-CN"/>
        </w:rPr>
        <w:t>39:631–644</w:t>
      </w:r>
      <w:r w:rsidR="00F95FFC">
        <w:rPr>
          <w:lang w:val="en-US" w:eastAsia="zh-CN"/>
        </w:rPr>
        <w:t>.</w:t>
      </w:r>
    </w:p>
    <w:p w14:paraId="42F510EC" w14:textId="38019E76" w:rsidR="005D0E24" w:rsidRDefault="005D0E24" w:rsidP="00436508">
      <w:pPr>
        <w:ind w:left="432" w:hanging="432"/>
        <w:rPr>
          <w:lang w:val="en-US" w:eastAsia="zh-CN"/>
        </w:rPr>
      </w:pPr>
      <w:r>
        <w:rPr>
          <w:lang w:val="en-US" w:eastAsia="zh-CN"/>
        </w:rPr>
        <w:t xml:space="preserve">58. </w:t>
      </w:r>
      <w:r w:rsidR="00807714" w:rsidRPr="0006695C">
        <w:rPr>
          <w:b/>
          <w:bCs/>
          <w:lang w:val="en-US" w:eastAsia="zh-CN"/>
        </w:rPr>
        <w:t>Di X</w:t>
      </w:r>
      <w:r w:rsidR="00807714" w:rsidRPr="00807714">
        <w:rPr>
          <w:lang w:val="en-US" w:eastAsia="zh-CN"/>
        </w:rPr>
        <w:t>, Biswal BB (2023). A functional MRI preprocessing and quality control protocol based on statistical parametric mapping (SPM) and MATLAB. Front Neuroimaging 1:1070151.</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lastRenderedPageBreak/>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Neuroimage:Reports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Wehrl HF (2019). Functional resting-state brain connectivity is accompanied by dynamic correlations of application-dependent [18F]FDG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lastRenderedPageBreak/>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lastRenderedPageBreak/>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Biswal BB (2014). Modulatory Interactions between the Default Mode Network and Task Positive Networks in Resting-State. PeerJ 2:e367.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lastRenderedPageBreak/>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Biswal BB (2016): Sex-dependent and sex-independent brain resting-state functional connectivity in children with autism spectrum disorder. bioRxiv doi: http://dx.doi.org/10.1101/038026</w:t>
      </w:r>
    </w:p>
    <w:p w14:paraId="2E22EC8A" w14:textId="0E0C5BD8" w:rsidR="001A27D6" w:rsidRPr="00D72D2F" w:rsidRDefault="009B5E7B" w:rsidP="001A27D6">
      <w:pPr>
        <w:spacing w:before="240" w:after="120" w:line="259" w:lineRule="auto"/>
        <w:rPr>
          <w:b/>
          <w:bCs/>
          <w:lang w:val="en-US"/>
        </w:rPr>
      </w:pPr>
      <w:r>
        <w:rPr>
          <w:b/>
          <w:bCs/>
          <w:lang w:val="en-US"/>
        </w:rPr>
        <w:t>Teaching</w:t>
      </w:r>
      <w:r w:rsidR="001A27D6" w:rsidRPr="4720635B">
        <w:rPr>
          <w:b/>
          <w:bCs/>
          <w:color w:val="000000" w:themeColor="text1"/>
          <w:lang w:val="en-US"/>
        </w:rPr>
        <w:t xml:space="preserve"> </w:t>
      </w:r>
    </w:p>
    <w:p w14:paraId="0CD93BCF" w14:textId="1DB45E4D" w:rsidR="001A27D6" w:rsidRPr="00D72D2F" w:rsidRDefault="00893146" w:rsidP="001A27D6">
      <w:pPr>
        <w:spacing w:before="240"/>
        <w:ind w:left="426" w:hanging="426"/>
      </w:pPr>
      <w:r w:rsidRPr="00893146">
        <w:rPr>
          <w:lang w:val="en-US"/>
        </w:rPr>
        <w:t>2023 Fall</w:t>
      </w:r>
      <w:r w:rsidR="006211CB">
        <w:rPr>
          <w:lang w:val="en-US"/>
        </w:rPr>
        <w:tab/>
      </w:r>
      <w:r w:rsidR="00B33925">
        <w:rPr>
          <w:lang w:val="en-US"/>
        </w:rPr>
        <w:t>BME</w:t>
      </w:r>
      <w:r w:rsidR="00EE6AB6">
        <w:rPr>
          <w:lang w:val="en-US"/>
        </w:rPr>
        <w:t xml:space="preserve"> </w:t>
      </w:r>
      <w:r w:rsidR="00B33925">
        <w:rPr>
          <w:lang w:val="en-US"/>
        </w:rPr>
        <w:t>471</w:t>
      </w:r>
      <w:r w:rsidR="001A27D6" w:rsidRPr="4720635B">
        <w:rPr>
          <w:lang w:val="en-US"/>
        </w:rPr>
        <w:t xml:space="preserve">: </w:t>
      </w:r>
      <w:r w:rsidR="004311C2">
        <w:rPr>
          <w:lang w:val="en-US"/>
        </w:rPr>
        <w:t>Principles of Medical Imaging</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lzheimer’s and healthy controls</w:t>
      </w:r>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FD7266" w14:paraId="3E9DE737" w14:textId="77777777" w:rsidTr="53F8A45E">
        <w:tc>
          <w:tcPr>
            <w:tcW w:w="6768" w:type="dxa"/>
          </w:tcPr>
          <w:p w14:paraId="15C58D4F" w14:textId="463895AC" w:rsidR="00FD7266" w:rsidRDefault="00FD7266" w:rsidP="53F8A45E">
            <w:pPr>
              <w:shd w:val="clear" w:color="auto" w:fill="auto"/>
              <w:spacing w:before="120"/>
              <w:rPr>
                <w:lang w:val="en-US" w:eastAsia="zh-CN"/>
              </w:rPr>
            </w:pPr>
            <w:r>
              <w:rPr>
                <w:lang w:val="en-US" w:eastAsia="zh-CN"/>
              </w:rPr>
              <w:t xml:space="preserve">OHBM educational course: </w:t>
            </w:r>
            <w:r w:rsidR="00701D89" w:rsidRPr="00701D89">
              <w:rPr>
                <w:lang w:val="en-US" w:eastAsia="zh-CN"/>
              </w:rPr>
              <w:t>Molecular Imaging: a Hands-on Tutorial based on Open Access Datasets</w:t>
            </w:r>
          </w:p>
        </w:tc>
        <w:tc>
          <w:tcPr>
            <w:tcW w:w="2088" w:type="dxa"/>
          </w:tcPr>
          <w:p w14:paraId="7EF4C290" w14:textId="77777777" w:rsidR="00FD7266" w:rsidRDefault="000F7AEA" w:rsidP="003D4A35">
            <w:pPr>
              <w:shd w:val="clear" w:color="auto" w:fill="auto"/>
              <w:spacing w:before="120"/>
              <w:rPr>
                <w:lang w:val="en-US" w:eastAsia="zh-CN"/>
              </w:rPr>
            </w:pPr>
            <w:r>
              <w:rPr>
                <w:lang w:val="en-US" w:eastAsia="zh-CN"/>
              </w:rPr>
              <w:t>Seoul, Korea</w:t>
            </w:r>
          </w:p>
          <w:p w14:paraId="56CAD6C3" w14:textId="37DE5568" w:rsidR="008F0907" w:rsidRDefault="008F0907" w:rsidP="003D4A35">
            <w:pPr>
              <w:shd w:val="clear" w:color="auto" w:fill="auto"/>
              <w:rPr>
                <w:lang w:val="en-US" w:eastAsia="zh-CN"/>
              </w:rPr>
            </w:pPr>
            <w:r>
              <w:rPr>
                <w:lang w:val="en-US" w:eastAsia="zh-CN"/>
              </w:rPr>
              <w:t>June 2024</w:t>
            </w:r>
          </w:p>
        </w:tc>
      </w:tr>
      <w:tr w:rsidR="00FD7266" w14:paraId="5D2D1274" w14:textId="77777777" w:rsidTr="53F8A45E">
        <w:tc>
          <w:tcPr>
            <w:tcW w:w="6768" w:type="dxa"/>
          </w:tcPr>
          <w:p w14:paraId="4ABBF602" w14:textId="6C21E2C7" w:rsidR="00FD7266" w:rsidRDefault="004108B6" w:rsidP="00443A15">
            <w:pPr>
              <w:shd w:val="clear" w:color="auto" w:fill="auto"/>
              <w:ind w:leftChars="50" w:left="120"/>
              <w:rPr>
                <w:lang w:val="en-US" w:eastAsia="zh-CN"/>
              </w:rPr>
            </w:pPr>
            <w:r w:rsidRPr="004108B6">
              <w:rPr>
                <w:lang w:val="en-US" w:eastAsia="zh-CN"/>
              </w:rPr>
              <w:t>FDG-PET: Data Processing and Analysis Using SPM</w:t>
            </w:r>
          </w:p>
        </w:tc>
        <w:tc>
          <w:tcPr>
            <w:tcW w:w="2088" w:type="dxa"/>
          </w:tcPr>
          <w:p w14:paraId="27D97A14" w14:textId="77777777" w:rsidR="00FD7266" w:rsidRDefault="00FD7266" w:rsidP="006E50F9">
            <w:pPr>
              <w:shd w:val="clear" w:color="auto" w:fill="auto"/>
              <w:spacing w:before="120"/>
              <w:rPr>
                <w:lang w:val="en-US" w:eastAsia="zh-CN"/>
              </w:rPr>
            </w:pPr>
          </w:p>
        </w:tc>
      </w:tr>
      <w:tr w:rsidR="00DB6134" w14:paraId="125261F6" w14:textId="77777777" w:rsidTr="53F8A45E">
        <w:tc>
          <w:tcPr>
            <w:tcW w:w="6768" w:type="dxa"/>
          </w:tcPr>
          <w:p w14:paraId="108A8338" w14:textId="0D045B8D" w:rsidR="00DB6134" w:rsidRPr="53F8A45E" w:rsidRDefault="00DB6134" w:rsidP="53F8A45E">
            <w:pPr>
              <w:shd w:val="clear" w:color="auto" w:fill="auto"/>
              <w:spacing w:before="120"/>
              <w:rPr>
                <w:lang w:val="en-US" w:eastAsia="zh-CN"/>
              </w:rPr>
            </w:pPr>
            <w:r>
              <w:rPr>
                <w:lang w:val="en-US" w:eastAsia="zh-CN"/>
              </w:rPr>
              <w:t xml:space="preserve">OHBM educational course: </w:t>
            </w:r>
            <w:r w:rsidR="008F7FD8" w:rsidRPr="008F7FD8">
              <w:rPr>
                <w:lang w:val="en-US" w:eastAsia="zh-CN"/>
              </w:rPr>
              <w:t>Making Quality Control Part of Your Analysis: Learning with the FMRI Open QC Project</w:t>
            </w:r>
          </w:p>
        </w:tc>
        <w:tc>
          <w:tcPr>
            <w:tcW w:w="2088" w:type="dxa"/>
          </w:tcPr>
          <w:p w14:paraId="2CD8C034" w14:textId="1CD8BB87" w:rsidR="005F226A" w:rsidRPr="53F8A45E" w:rsidRDefault="00A20445" w:rsidP="006E50F9">
            <w:pPr>
              <w:shd w:val="clear" w:color="auto" w:fill="auto"/>
              <w:spacing w:before="120"/>
              <w:rPr>
                <w:lang w:val="en-US" w:eastAsia="zh-CN"/>
              </w:rPr>
            </w:pPr>
            <w:r>
              <w:rPr>
                <w:lang w:val="en-US" w:eastAsia="zh-CN"/>
              </w:rPr>
              <w:t>Montreal, Canada</w:t>
            </w:r>
            <w:r w:rsidR="006E50F9">
              <w:rPr>
                <w:lang w:val="en-US" w:eastAsia="zh-CN"/>
              </w:rPr>
              <w:t xml:space="preserve"> </w:t>
            </w:r>
            <w:r w:rsidR="005F226A">
              <w:rPr>
                <w:lang w:val="en-US" w:eastAsia="zh-CN"/>
              </w:rPr>
              <w:t>July 2023</w:t>
            </w:r>
          </w:p>
        </w:tc>
      </w:tr>
      <w:tr w:rsidR="00DB6134" w14:paraId="6094B3C0" w14:textId="77777777" w:rsidTr="53F8A45E">
        <w:tc>
          <w:tcPr>
            <w:tcW w:w="6768" w:type="dxa"/>
          </w:tcPr>
          <w:p w14:paraId="7D84D063" w14:textId="2135C86A" w:rsidR="00DB6134" w:rsidRPr="53F8A45E" w:rsidRDefault="003D64B3" w:rsidP="00975989">
            <w:pPr>
              <w:shd w:val="clear" w:color="auto" w:fill="auto"/>
              <w:ind w:leftChars="50" w:left="120"/>
              <w:rPr>
                <w:lang w:val="en-US" w:eastAsia="zh-CN"/>
              </w:rPr>
            </w:pPr>
            <w:r w:rsidRPr="003D64B3">
              <w:rPr>
                <w:lang w:val="en-US" w:eastAsia="zh-CN"/>
              </w:rPr>
              <w:t>QC for resting-state and task fMRI in SPM</w:t>
            </w:r>
          </w:p>
        </w:tc>
        <w:tc>
          <w:tcPr>
            <w:tcW w:w="2088" w:type="dxa"/>
          </w:tcPr>
          <w:p w14:paraId="6B3B64BE" w14:textId="7E2EB9DC" w:rsidR="00DB6134" w:rsidRPr="53F8A45E" w:rsidRDefault="00DB6134" w:rsidP="53F8A45E">
            <w:pPr>
              <w:shd w:val="clear" w:color="auto" w:fill="auto"/>
              <w:spacing w:before="120"/>
              <w:rPr>
                <w:lang w:val="en-US" w:eastAsia="zh-CN"/>
              </w:rPr>
            </w:pPr>
          </w:p>
        </w:tc>
      </w:tr>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A02C0B" w14:paraId="0B848072" w14:textId="77777777" w:rsidTr="000057D1">
        <w:tc>
          <w:tcPr>
            <w:tcW w:w="6768" w:type="dxa"/>
          </w:tcPr>
          <w:p w14:paraId="10D07E04" w14:textId="59C792BF" w:rsidR="00A02C0B" w:rsidRDefault="00763E4E" w:rsidP="006760C8">
            <w:pPr>
              <w:spacing w:before="120"/>
              <w:rPr>
                <w:lang w:val="en-US" w:eastAsia="zh-CN"/>
              </w:rPr>
            </w:pPr>
            <w:r>
              <w:rPr>
                <w:lang w:val="en-US" w:eastAsia="zh-CN"/>
              </w:rPr>
              <w:t xml:space="preserve">Symposium: </w:t>
            </w:r>
            <w:r w:rsidRPr="00763E4E">
              <w:rPr>
                <w:lang w:val="en-US" w:eastAsia="zh-CN"/>
              </w:rPr>
              <w:t>What is brain connectivity?</w:t>
            </w:r>
          </w:p>
        </w:tc>
        <w:tc>
          <w:tcPr>
            <w:tcW w:w="2088" w:type="dxa"/>
            <w:vAlign w:val="bottom"/>
          </w:tcPr>
          <w:p w14:paraId="297F163A" w14:textId="72BE9FCF" w:rsidR="00A02C0B" w:rsidRDefault="00A02C0B" w:rsidP="53F8A45E">
            <w:pPr>
              <w:rPr>
                <w:lang w:val="en-US" w:eastAsia="zh-CN"/>
              </w:rPr>
            </w:pPr>
            <w:r>
              <w:rPr>
                <w:lang w:val="en-US" w:eastAsia="zh-CN"/>
              </w:rPr>
              <w:t>Munich, Germany</w:t>
            </w:r>
          </w:p>
        </w:tc>
      </w:tr>
      <w:tr w:rsidR="00A02C0B" w14:paraId="6A15893C" w14:textId="77777777" w:rsidTr="00606585">
        <w:tc>
          <w:tcPr>
            <w:tcW w:w="6768" w:type="dxa"/>
          </w:tcPr>
          <w:p w14:paraId="754052ED" w14:textId="220FCAF9" w:rsidR="00A02C0B" w:rsidRDefault="00011CFF" w:rsidP="005C5D7C">
            <w:pPr>
              <w:ind w:leftChars="50" w:left="120"/>
              <w:rPr>
                <w:lang w:val="en-US" w:eastAsia="zh-CN"/>
              </w:rPr>
            </w:pPr>
            <w:r w:rsidRPr="00011CFF">
              <w:rPr>
                <w:lang w:val="en-US" w:eastAsia="zh-CN"/>
              </w:rPr>
              <w:t>Inter-individual estimations of functional connectivity</w:t>
            </w:r>
          </w:p>
        </w:tc>
        <w:tc>
          <w:tcPr>
            <w:tcW w:w="2088" w:type="dxa"/>
          </w:tcPr>
          <w:p w14:paraId="3FBA532C" w14:textId="1DE483E1" w:rsidR="00A02C0B" w:rsidRDefault="000A36AF" w:rsidP="53F8A45E">
            <w:pPr>
              <w:rPr>
                <w:lang w:val="en-US" w:eastAsia="zh-CN"/>
              </w:rPr>
            </w:pPr>
            <w:r>
              <w:rPr>
                <w:lang w:val="en-US" w:eastAsia="zh-CN"/>
              </w:rPr>
              <w:t>May 2024</w:t>
            </w:r>
          </w:p>
        </w:tc>
      </w:tr>
      <w:tr w:rsidR="00F912B2" w14:paraId="24E192C6" w14:textId="77777777" w:rsidTr="000057D1">
        <w:tc>
          <w:tcPr>
            <w:tcW w:w="6768" w:type="dxa"/>
          </w:tcPr>
          <w:p w14:paraId="2102F713" w14:textId="3B0BE194" w:rsidR="00F912B2" w:rsidRPr="00214D92" w:rsidRDefault="00A21573" w:rsidP="006760C8">
            <w:pPr>
              <w:spacing w:before="120"/>
              <w:rPr>
                <w:lang w:val="en-US" w:eastAsia="zh-CN"/>
              </w:rPr>
            </w:pPr>
            <w:r>
              <w:rPr>
                <w:lang w:val="en-US" w:eastAsia="zh-CN"/>
              </w:rPr>
              <w:t>R</w:t>
            </w:r>
            <w:r w:rsidRPr="53F8A45E">
              <w:rPr>
                <w:lang w:val="en-US" w:eastAsia="zh-CN"/>
              </w:rPr>
              <w:t>esting-</w:t>
            </w:r>
            <w:r w:rsidR="00B1640E">
              <w:rPr>
                <w:lang w:val="en-US" w:eastAsia="zh-CN"/>
              </w:rPr>
              <w:t>S</w:t>
            </w:r>
            <w:r w:rsidRPr="53F8A45E">
              <w:rPr>
                <w:lang w:val="en-US" w:eastAsia="zh-CN"/>
              </w:rPr>
              <w:t xml:space="preserve">tate </w:t>
            </w:r>
            <w:r w:rsidR="00A7364F">
              <w:rPr>
                <w:lang w:val="en-US" w:eastAsia="zh-CN"/>
              </w:rPr>
              <w:t>B</w:t>
            </w:r>
            <w:r w:rsidRPr="53F8A45E">
              <w:rPr>
                <w:lang w:val="en-US" w:eastAsia="zh-CN"/>
              </w:rPr>
              <w:t xml:space="preserve">rain </w:t>
            </w:r>
            <w:r w:rsidR="00A7364F">
              <w:rPr>
                <w:lang w:val="en-US" w:eastAsia="zh-CN"/>
              </w:rPr>
              <w:t>C</w:t>
            </w:r>
            <w:r w:rsidRPr="53F8A45E">
              <w:rPr>
                <w:lang w:val="en-US" w:eastAsia="zh-CN"/>
              </w:rPr>
              <w:t>onnectivity</w:t>
            </w:r>
            <w:r w:rsidR="00A14657">
              <w:rPr>
                <w:lang w:val="en-US" w:eastAsia="zh-CN"/>
              </w:rPr>
              <w:t xml:space="preserve"> 2023</w:t>
            </w:r>
          </w:p>
        </w:tc>
        <w:tc>
          <w:tcPr>
            <w:tcW w:w="2088" w:type="dxa"/>
            <w:vAlign w:val="bottom"/>
          </w:tcPr>
          <w:p w14:paraId="09CD5279" w14:textId="5799A2C9" w:rsidR="00F912B2" w:rsidRDefault="003B5B3A" w:rsidP="53F8A45E">
            <w:pPr>
              <w:rPr>
                <w:lang w:val="en-US" w:eastAsia="zh-CN"/>
              </w:rPr>
            </w:pPr>
            <w:r>
              <w:rPr>
                <w:lang w:val="en-US" w:eastAsia="zh-CN"/>
              </w:rPr>
              <w:t>Dallas, TX, USA</w:t>
            </w:r>
          </w:p>
        </w:tc>
      </w:tr>
      <w:tr w:rsidR="00F912B2" w14:paraId="42401E80" w14:textId="77777777" w:rsidTr="000057D1">
        <w:tc>
          <w:tcPr>
            <w:tcW w:w="6768" w:type="dxa"/>
          </w:tcPr>
          <w:p w14:paraId="7CC86CD9" w14:textId="52F51359" w:rsidR="00F912B2" w:rsidRPr="00214D92" w:rsidRDefault="005A142C" w:rsidP="00E8134E">
            <w:pPr>
              <w:ind w:leftChars="50" w:left="120"/>
              <w:rPr>
                <w:lang w:val="en-US" w:eastAsia="zh-CN"/>
              </w:rPr>
            </w:pPr>
            <w:r w:rsidRPr="005A142C">
              <w:rPr>
                <w:lang w:val="en-US" w:eastAsia="zh-CN"/>
              </w:rPr>
              <w:t>Time-varying and stationary brain connectivity during movie watching</w:t>
            </w:r>
          </w:p>
        </w:tc>
        <w:tc>
          <w:tcPr>
            <w:tcW w:w="2088" w:type="dxa"/>
          </w:tcPr>
          <w:p w14:paraId="3004C681" w14:textId="3AB33931" w:rsidR="00F912B2" w:rsidRDefault="00F606DF" w:rsidP="00E8134E">
            <w:pPr>
              <w:rPr>
                <w:lang w:val="en-US" w:eastAsia="zh-CN"/>
              </w:rPr>
            </w:pPr>
            <w:r>
              <w:rPr>
                <w:lang w:val="en-US" w:eastAsia="zh-CN"/>
              </w:rPr>
              <w:t>September 2023</w:t>
            </w:r>
          </w:p>
        </w:tc>
      </w:tr>
      <w:tr w:rsidR="008F0FCD" w14:paraId="24925DBB" w14:textId="77777777" w:rsidTr="009437B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vAlign w:val="bottom"/>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lastRenderedPageBreak/>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lastRenderedPageBreak/>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lastRenderedPageBreak/>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915106">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01901" w14:textId="77777777" w:rsidR="00B44EBD" w:rsidRDefault="00B44EBD" w:rsidP="002D156B">
      <w:r>
        <w:separator/>
      </w:r>
    </w:p>
  </w:endnote>
  <w:endnote w:type="continuationSeparator" w:id="0">
    <w:p w14:paraId="01AC93E1" w14:textId="77777777" w:rsidR="00B44EBD" w:rsidRDefault="00B44EBD"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44E8D" w14:textId="77777777" w:rsidR="00B44EBD" w:rsidRDefault="00B44EBD" w:rsidP="002D156B">
      <w:r>
        <w:separator/>
      </w:r>
    </w:p>
  </w:footnote>
  <w:footnote w:type="continuationSeparator" w:id="0">
    <w:p w14:paraId="706F849E" w14:textId="77777777" w:rsidR="00B44EBD" w:rsidRDefault="00B44EBD"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6"/>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57D1"/>
    <w:rsid w:val="0000683D"/>
    <w:rsid w:val="00007060"/>
    <w:rsid w:val="00007C40"/>
    <w:rsid w:val="00007CBF"/>
    <w:rsid w:val="00010310"/>
    <w:rsid w:val="00010B8D"/>
    <w:rsid w:val="0001109B"/>
    <w:rsid w:val="0001109C"/>
    <w:rsid w:val="000112C8"/>
    <w:rsid w:val="000114B9"/>
    <w:rsid w:val="00011526"/>
    <w:rsid w:val="00011943"/>
    <w:rsid w:val="00011CFF"/>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19C"/>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6695C"/>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6AF"/>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5B3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6BFD"/>
    <w:rsid w:val="000F7176"/>
    <w:rsid w:val="000F7AEA"/>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BF6"/>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579A"/>
    <w:rsid w:val="001764A0"/>
    <w:rsid w:val="00181650"/>
    <w:rsid w:val="001819FC"/>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7D6"/>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A9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DB3"/>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46D96"/>
    <w:rsid w:val="00250865"/>
    <w:rsid w:val="00250959"/>
    <w:rsid w:val="002513B0"/>
    <w:rsid w:val="002522E3"/>
    <w:rsid w:val="0025317A"/>
    <w:rsid w:val="00253BE3"/>
    <w:rsid w:val="00254397"/>
    <w:rsid w:val="0025593E"/>
    <w:rsid w:val="00255ECF"/>
    <w:rsid w:val="00256624"/>
    <w:rsid w:val="0026015A"/>
    <w:rsid w:val="00260786"/>
    <w:rsid w:val="00260C12"/>
    <w:rsid w:val="00260CA3"/>
    <w:rsid w:val="00261040"/>
    <w:rsid w:val="00262417"/>
    <w:rsid w:val="00263A24"/>
    <w:rsid w:val="00264729"/>
    <w:rsid w:val="00264976"/>
    <w:rsid w:val="002650B2"/>
    <w:rsid w:val="0026558D"/>
    <w:rsid w:val="0026599D"/>
    <w:rsid w:val="00265F13"/>
    <w:rsid w:val="0026643C"/>
    <w:rsid w:val="0026648C"/>
    <w:rsid w:val="00266758"/>
    <w:rsid w:val="002736E8"/>
    <w:rsid w:val="002742E8"/>
    <w:rsid w:val="00275153"/>
    <w:rsid w:val="0027639A"/>
    <w:rsid w:val="002763DE"/>
    <w:rsid w:val="002767A4"/>
    <w:rsid w:val="0027716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B05"/>
    <w:rsid w:val="002A4D2C"/>
    <w:rsid w:val="002A62C3"/>
    <w:rsid w:val="002A6B56"/>
    <w:rsid w:val="002A6FB9"/>
    <w:rsid w:val="002A7537"/>
    <w:rsid w:val="002A7D25"/>
    <w:rsid w:val="002B0C65"/>
    <w:rsid w:val="002B1937"/>
    <w:rsid w:val="002B1E8A"/>
    <w:rsid w:val="002B2D9D"/>
    <w:rsid w:val="002B3734"/>
    <w:rsid w:val="002B37A8"/>
    <w:rsid w:val="002B3EEA"/>
    <w:rsid w:val="002B4AB0"/>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5B61"/>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1DAC"/>
    <w:rsid w:val="003B2886"/>
    <w:rsid w:val="003B2E16"/>
    <w:rsid w:val="003B35A4"/>
    <w:rsid w:val="003B4530"/>
    <w:rsid w:val="003B4A24"/>
    <w:rsid w:val="003B4DF7"/>
    <w:rsid w:val="003B4EA9"/>
    <w:rsid w:val="003B5A16"/>
    <w:rsid w:val="003B5AA8"/>
    <w:rsid w:val="003B5B3A"/>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8B5"/>
    <w:rsid w:val="003D2C3C"/>
    <w:rsid w:val="003D396A"/>
    <w:rsid w:val="003D4A35"/>
    <w:rsid w:val="003D64B3"/>
    <w:rsid w:val="003D7A41"/>
    <w:rsid w:val="003D7CC8"/>
    <w:rsid w:val="003E01F1"/>
    <w:rsid w:val="003E0AF1"/>
    <w:rsid w:val="003E0C36"/>
    <w:rsid w:val="003E5258"/>
    <w:rsid w:val="003E5329"/>
    <w:rsid w:val="003E59FC"/>
    <w:rsid w:val="003E5A12"/>
    <w:rsid w:val="003E6C5A"/>
    <w:rsid w:val="003E6D64"/>
    <w:rsid w:val="003E725E"/>
    <w:rsid w:val="003F0479"/>
    <w:rsid w:val="003F101F"/>
    <w:rsid w:val="003F240C"/>
    <w:rsid w:val="003F3499"/>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667C"/>
    <w:rsid w:val="00406924"/>
    <w:rsid w:val="00407B92"/>
    <w:rsid w:val="00410451"/>
    <w:rsid w:val="0041084D"/>
    <w:rsid w:val="004108B6"/>
    <w:rsid w:val="00410B28"/>
    <w:rsid w:val="004112E8"/>
    <w:rsid w:val="00411318"/>
    <w:rsid w:val="00411A65"/>
    <w:rsid w:val="00413AED"/>
    <w:rsid w:val="00413B90"/>
    <w:rsid w:val="0041421F"/>
    <w:rsid w:val="00414220"/>
    <w:rsid w:val="0041466D"/>
    <w:rsid w:val="00415586"/>
    <w:rsid w:val="0041631B"/>
    <w:rsid w:val="004166A4"/>
    <w:rsid w:val="0041725A"/>
    <w:rsid w:val="00417A38"/>
    <w:rsid w:val="00417EAC"/>
    <w:rsid w:val="00420CB9"/>
    <w:rsid w:val="0042149A"/>
    <w:rsid w:val="004214CC"/>
    <w:rsid w:val="0042276A"/>
    <w:rsid w:val="0042321D"/>
    <w:rsid w:val="00423588"/>
    <w:rsid w:val="0042383E"/>
    <w:rsid w:val="00423BFB"/>
    <w:rsid w:val="004245DE"/>
    <w:rsid w:val="00424771"/>
    <w:rsid w:val="00424FC1"/>
    <w:rsid w:val="00425FE3"/>
    <w:rsid w:val="0042638B"/>
    <w:rsid w:val="00427058"/>
    <w:rsid w:val="004311C2"/>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3A15"/>
    <w:rsid w:val="0044492C"/>
    <w:rsid w:val="00445F89"/>
    <w:rsid w:val="00446003"/>
    <w:rsid w:val="0044709B"/>
    <w:rsid w:val="00447509"/>
    <w:rsid w:val="00447CC0"/>
    <w:rsid w:val="00447DA5"/>
    <w:rsid w:val="00450928"/>
    <w:rsid w:val="00450C4A"/>
    <w:rsid w:val="00451B64"/>
    <w:rsid w:val="004527D8"/>
    <w:rsid w:val="00452BF7"/>
    <w:rsid w:val="0045328A"/>
    <w:rsid w:val="00453671"/>
    <w:rsid w:val="004539BB"/>
    <w:rsid w:val="00453C4C"/>
    <w:rsid w:val="0045440D"/>
    <w:rsid w:val="00454E6E"/>
    <w:rsid w:val="00455BF1"/>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0EB6"/>
    <w:rsid w:val="00471118"/>
    <w:rsid w:val="004714F6"/>
    <w:rsid w:val="0047240B"/>
    <w:rsid w:val="00472B04"/>
    <w:rsid w:val="00473863"/>
    <w:rsid w:val="004738C4"/>
    <w:rsid w:val="00473BB6"/>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04D"/>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0EC"/>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137"/>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28B"/>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BC5"/>
    <w:rsid w:val="00593C8A"/>
    <w:rsid w:val="0059467D"/>
    <w:rsid w:val="00594B77"/>
    <w:rsid w:val="00594C8F"/>
    <w:rsid w:val="005951BA"/>
    <w:rsid w:val="00596396"/>
    <w:rsid w:val="00597784"/>
    <w:rsid w:val="005A0629"/>
    <w:rsid w:val="005A0C35"/>
    <w:rsid w:val="005A142C"/>
    <w:rsid w:val="005A1724"/>
    <w:rsid w:val="005A1B2F"/>
    <w:rsid w:val="005A1E4A"/>
    <w:rsid w:val="005A28F1"/>
    <w:rsid w:val="005A29E4"/>
    <w:rsid w:val="005A328C"/>
    <w:rsid w:val="005A39AD"/>
    <w:rsid w:val="005A4D30"/>
    <w:rsid w:val="005A5D3A"/>
    <w:rsid w:val="005A6E18"/>
    <w:rsid w:val="005A7522"/>
    <w:rsid w:val="005A757D"/>
    <w:rsid w:val="005A785D"/>
    <w:rsid w:val="005B10B2"/>
    <w:rsid w:val="005B17DE"/>
    <w:rsid w:val="005B21A0"/>
    <w:rsid w:val="005B386F"/>
    <w:rsid w:val="005B3C31"/>
    <w:rsid w:val="005B4DA4"/>
    <w:rsid w:val="005B4DF1"/>
    <w:rsid w:val="005B6535"/>
    <w:rsid w:val="005B6A75"/>
    <w:rsid w:val="005B7110"/>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5D7C"/>
    <w:rsid w:val="005C6164"/>
    <w:rsid w:val="005C7468"/>
    <w:rsid w:val="005D0368"/>
    <w:rsid w:val="005D0394"/>
    <w:rsid w:val="005D0A56"/>
    <w:rsid w:val="005D0E24"/>
    <w:rsid w:val="005D0FEE"/>
    <w:rsid w:val="005D2788"/>
    <w:rsid w:val="005D2ECD"/>
    <w:rsid w:val="005D330E"/>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26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585"/>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1CB"/>
    <w:rsid w:val="006213E7"/>
    <w:rsid w:val="00621EB0"/>
    <w:rsid w:val="00622518"/>
    <w:rsid w:val="00622755"/>
    <w:rsid w:val="0062298F"/>
    <w:rsid w:val="0062391A"/>
    <w:rsid w:val="0062433E"/>
    <w:rsid w:val="006246A1"/>
    <w:rsid w:val="006246CD"/>
    <w:rsid w:val="00625148"/>
    <w:rsid w:val="006258C5"/>
    <w:rsid w:val="00625CDC"/>
    <w:rsid w:val="00626599"/>
    <w:rsid w:val="00626619"/>
    <w:rsid w:val="006266A0"/>
    <w:rsid w:val="00626C62"/>
    <w:rsid w:val="0062703E"/>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3265"/>
    <w:rsid w:val="00694E8B"/>
    <w:rsid w:val="00695446"/>
    <w:rsid w:val="00695A49"/>
    <w:rsid w:val="00695C50"/>
    <w:rsid w:val="0069763B"/>
    <w:rsid w:val="006A080A"/>
    <w:rsid w:val="006A10F0"/>
    <w:rsid w:val="006A1F2C"/>
    <w:rsid w:val="006A2DDC"/>
    <w:rsid w:val="006A353A"/>
    <w:rsid w:val="006A42E9"/>
    <w:rsid w:val="006A4EBF"/>
    <w:rsid w:val="006A559B"/>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80"/>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0F9"/>
    <w:rsid w:val="006E5551"/>
    <w:rsid w:val="006E5577"/>
    <w:rsid w:val="006E620B"/>
    <w:rsid w:val="006E6332"/>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1D89"/>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861"/>
    <w:rsid w:val="00763B97"/>
    <w:rsid w:val="00763E4E"/>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DC8"/>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619"/>
    <w:rsid w:val="007D0AD0"/>
    <w:rsid w:val="007D1C34"/>
    <w:rsid w:val="007D1CE4"/>
    <w:rsid w:val="007D1EA1"/>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0E0"/>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714"/>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33B9"/>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146"/>
    <w:rsid w:val="008936AD"/>
    <w:rsid w:val="0089392E"/>
    <w:rsid w:val="00894485"/>
    <w:rsid w:val="00895275"/>
    <w:rsid w:val="0089534E"/>
    <w:rsid w:val="0089582A"/>
    <w:rsid w:val="00895E7C"/>
    <w:rsid w:val="008A0BC9"/>
    <w:rsid w:val="008A14F0"/>
    <w:rsid w:val="008A18EF"/>
    <w:rsid w:val="008A2C4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907"/>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8F7FD8"/>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106"/>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37BE"/>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A3D"/>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5DE"/>
    <w:rsid w:val="00970BBE"/>
    <w:rsid w:val="00970D31"/>
    <w:rsid w:val="00971490"/>
    <w:rsid w:val="00971B38"/>
    <w:rsid w:val="00973C93"/>
    <w:rsid w:val="0097408A"/>
    <w:rsid w:val="00975450"/>
    <w:rsid w:val="00975989"/>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322"/>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5E7B"/>
    <w:rsid w:val="009B6365"/>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4509"/>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2C0B"/>
    <w:rsid w:val="00A03650"/>
    <w:rsid w:val="00A04B8E"/>
    <w:rsid w:val="00A060A7"/>
    <w:rsid w:val="00A06327"/>
    <w:rsid w:val="00A0657B"/>
    <w:rsid w:val="00A06E10"/>
    <w:rsid w:val="00A07787"/>
    <w:rsid w:val="00A10918"/>
    <w:rsid w:val="00A11B5D"/>
    <w:rsid w:val="00A127E5"/>
    <w:rsid w:val="00A13269"/>
    <w:rsid w:val="00A1355D"/>
    <w:rsid w:val="00A13662"/>
    <w:rsid w:val="00A136A2"/>
    <w:rsid w:val="00A1373E"/>
    <w:rsid w:val="00A13C77"/>
    <w:rsid w:val="00A14657"/>
    <w:rsid w:val="00A14E8C"/>
    <w:rsid w:val="00A161B4"/>
    <w:rsid w:val="00A17251"/>
    <w:rsid w:val="00A17500"/>
    <w:rsid w:val="00A17D4E"/>
    <w:rsid w:val="00A17E7B"/>
    <w:rsid w:val="00A20445"/>
    <w:rsid w:val="00A20E7B"/>
    <w:rsid w:val="00A21178"/>
    <w:rsid w:val="00A21573"/>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342"/>
    <w:rsid w:val="00A32E45"/>
    <w:rsid w:val="00A3511F"/>
    <w:rsid w:val="00A3566B"/>
    <w:rsid w:val="00A3596D"/>
    <w:rsid w:val="00A359C8"/>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052"/>
    <w:rsid w:val="00A641BF"/>
    <w:rsid w:val="00A65B21"/>
    <w:rsid w:val="00A669BE"/>
    <w:rsid w:val="00A66CF0"/>
    <w:rsid w:val="00A6727A"/>
    <w:rsid w:val="00A70512"/>
    <w:rsid w:val="00A71023"/>
    <w:rsid w:val="00A71910"/>
    <w:rsid w:val="00A71CE6"/>
    <w:rsid w:val="00A7364F"/>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78B"/>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E7E1F"/>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A5"/>
    <w:rsid w:val="00B076F5"/>
    <w:rsid w:val="00B07BE8"/>
    <w:rsid w:val="00B10569"/>
    <w:rsid w:val="00B10DDE"/>
    <w:rsid w:val="00B12499"/>
    <w:rsid w:val="00B12C2A"/>
    <w:rsid w:val="00B1352A"/>
    <w:rsid w:val="00B13D84"/>
    <w:rsid w:val="00B14383"/>
    <w:rsid w:val="00B14415"/>
    <w:rsid w:val="00B15F06"/>
    <w:rsid w:val="00B1640E"/>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A5E"/>
    <w:rsid w:val="00B31FC3"/>
    <w:rsid w:val="00B323FB"/>
    <w:rsid w:val="00B326B2"/>
    <w:rsid w:val="00B33925"/>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4EBD"/>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565C"/>
    <w:rsid w:val="00B96B5F"/>
    <w:rsid w:val="00B97357"/>
    <w:rsid w:val="00B973AA"/>
    <w:rsid w:val="00B9740E"/>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137"/>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5C81"/>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5F"/>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5D"/>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5D3E"/>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A7"/>
    <w:rsid w:val="00D31DBC"/>
    <w:rsid w:val="00D33F72"/>
    <w:rsid w:val="00D35365"/>
    <w:rsid w:val="00D35632"/>
    <w:rsid w:val="00D365C0"/>
    <w:rsid w:val="00D36F2C"/>
    <w:rsid w:val="00D40343"/>
    <w:rsid w:val="00D403F7"/>
    <w:rsid w:val="00D412E4"/>
    <w:rsid w:val="00D42B89"/>
    <w:rsid w:val="00D42C54"/>
    <w:rsid w:val="00D42F8A"/>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AB5"/>
    <w:rsid w:val="00DB2D07"/>
    <w:rsid w:val="00DB2E7B"/>
    <w:rsid w:val="00DB3D96"/>
    <w:rsid w:val="00DB3F7B"/>
    <w:rsid w:val="00DB4765"/>
    <w:rsid w:val="00DB4A83"/>
    <w:rsid w:val="00DB4B49"/>
    <w:rsid w:val="00DB5237"/>
    <w:rsid w:val="00DB54C3"/>
    <w:rsid w:val="00DB6134"/>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074FE"/>
    <w:rsid w:val="00E101AD"/>
    <w:rsid w:val="00E109B6"/>
    <w:rsid w:val="00E11437"/>
    <w:rsid w:val="00E11B12"/>
    <w:rsid w:val="00E12E33"/>
    <w:rsid w:val="00E136BF"/>
    <w:rsid w:val="00E14815"/>
    <w:rsid w:val="00E14B35"/>
    <w:rsid w:val="00E14DC3"/>
    <w:rsid w:val="00E14EDA"/>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34E"/>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A7D88"/>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6AB6"/>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0D2"/>
    <w:rsid w:val="00F4217F"/>
    <w:rsid w:val="00F43D08"/>
    <w:rsid w:val="00F43FA3"/>
    <w:rsid w:val="00F4455B"/>
    <w:rsid w:val="00F446FA"/>
    <w:rsid w:val="00F44B76"/>
    <w:rsid w:val="00F4561A"/>
    <w:rsid w:val="00F50453"/>
    <w:rsid w:val="00F50E51"/>
    <w:rsid w:val="00F51071"/>
    <w:rsid w:val="00F51C1A"/>
    <w:rsid w:val="00F53603"/>
    <w:rsid w:val="00F53C00"/>
    <w:rsid w:val="00F5419D"/>
    <w:rsid w:val="00F54D66"/>
    <w:rsid w:val="00F54E35"/>
    <w:rsid w:val="00F553C9"/>
    <w:rsid w:val="00F55EA3"/>
    <w:rsid w:val="00F56073"/>
    <w:rsid w:val="00F5618D"/>
    <w:rsid w:val="00F57206"/>
    <w:rsid w:val="00F57DF3"/>
    <w:rsid w:val="00F6041F"/>
    <w:rsid w:val="00F606D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12B2"/>
    <w:rsid w:val="00F94081"/>
    <w:rsid w:val="00F941FF"/>
    <w:rsid w:val="00F94212"/>
    <w:rsid w:val="00F945A7"/>
    <w:rsid w:val="00F95962"/>
    <w:rsid w:val="00F95CFE"/>
    <w:rsid w:val="00F95FFC"/>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BEB"/>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861"/>
    <w:rsid w:val="00FD09E4"/>
    <w:rsid w:val="00FD0F52"/>
    <w:rsid w:val="00FD27A5"/>
    <w:rsid w:val="00FD3FBE"/>
    <w:rsid w:val="00FD46D7"/>
    <w:rsid w:val="00FD6222"/>
    <w:rsid w:val="00FD7266"/>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syngedi syngedi</cp:lastModifiedBy>
  <cp:revision>25</cp:revision>
  <cp:lastPrinted>2023-06-16T14:40:00Z</cp:lastPrinted>
  <dcterms:created xsi:type="dcterms:W3CDTF">2024-03-05T21:39:00Z</dcterms:created>
  <dcterms:modified xsi:type="dcterms:W3CDTF">2024-06-17T13:50:00Z</dcterms:modified>
</cp:coreProperties>
</file>