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4E3FB" w14:textId="2EC0E29A" w:rsidR="00823E66" w:rsidRPr="008D2910" w:rsidRDefault="008D2910" w:rsidP="008D2910">
      <w:pPr>
        <w:pStyle w:val="Heading1"/>
        <w:rPr>
          <w:rFonts w:asciiTheme="minorHAnsi" w:hAnsiTheme="minorHAnsi"/>
        </w:rPr>
      </w:pPr>
      <w:r w:rsidRPr="008D2910">
        <w:rPr>
          <w:rFonts w:asciiTheme="minorHAnsi" w:hAnsiTheme="minorHAnsi"/>
        </w:rPr>
        <w:t>DATA-DRIVEN BUSINESS RECOMMENDATIONS</w:t>
      </w:r>
    </w:p>
    <w:p w14:paraId="619E22EB" w14:textId="0E021C60" w:rsidR="008D2910" w:rsidRPr="008D2910" w:rsidRDefault="008D2910" w:rsidP="008D2910">
      <w:pPr>
        <w:pStyle w:val="Heading2"/>
        <w:rPr>
          <w:rFonts w:asciiTheme="minorHAnsi" w:hAnsiTheme="minorHAnsi"/>
          <w:color w:val="000000" w:themeColor="text1"/>
        </w:rPr>
      </w:pPr>
      <w:r w:rsidRPr="008D2910">
        <w:rPr>
          <w:rFonts w:asciiTheme="minorHAnsi" w:hAnsiTheme="minorHAnsi"/>
          <w:color w:val="000000" w:themeColor="text1"/>
        </w:rPr>
        <w:t xml:space="preserve">1.    </w:t>
      </w:r>
      <w:r w:rsidRPr="008D2910">
        <w:rPr>
          <w:rFonts w:asciiTheme="minorHAnsi" w:hAnsiTheme="minorHAnsi"/>
          <w:color w:val="000000" w:themeColor="text1"/>
        </w:rPr>
        <w:t>Prioritise Retention for Customers Aged 46+</w:t>
      </w:r>
    </w:p>
    <w:p w14:paraId="0AAE8E6E" w14:textId="42BA0174" w:rsidR="008D2910" w:rsidRPr="008D2910" w:rsidRDefault="008D2910" w:rsidP="008D2910">
      <w:pPr>
        <w:pStyle w:val="NormalWeb"/>
        <w:rPr>
          <w:rFonts w:asciiTheme="minorHAnsi" w:hAnsiTheme="minorHAnsi"/>
          <w:color w:val="000000" w:themeColor="text1"/>
        </w:rPr>
      </w:pPr>
      <w:r w:rsidRPr="008D2910">
        <w:rPr>
          <w:rStyle w:val="Strong"/>
          <w:rFonts w:asciiTheme="minorHAnsi" w:eastAsiaTheme="majorEastAsia" w:hAnsiTheme="minorHAnsi"/>
          <w:color w:val="000000" w:themeColor="text1"/>
        </w:rPr>
        <w:t>Why (from</w:t>
      </w:r>
      <w:r>
        <w:rPr>
          <w:rStyle w:val="Strong"/>
          <w:rFonts w:asciiTheme="minorHAnsi" w:eastAsiaTheme="majorEastAsia" w:hAnsiTheme="minorHAnsi"/>
          <w:color w:val="000000" w:themeColor="text1"/>
        </w:rPr>
        <w:t xml:space="preserve"> </w:t>
      </w:r>
      <w:r w:rsidRPr="008D2910">
        <w:rPr>
          <w:rStyle w:val="Strong"/>
          <w:rFonts w:asciiTheme="minorHAnsi" w:eastAsiaTheme="majorEastAsia" w:hAnsiTheme="minorHAnsi"/>
          <w:color w:val="000000" w:themeColor="text1"/>
        </w:rPr>
        <w:t>data):</w:t>
      </w:r>
      <w:r w:rsidRPr="008D2910">
        <w:rPr>
          <w:rFonts w:asciiTheme="minorHAnsi" w:hAnsiTheme="minorHAnsi"/>
          <w:color w:val="000000" w:themeColor="text1"/>
        </w:rPr>
        <w:br/>
        <w:t>Customers aged</w:t>
      </w:r>
      <w:r w:rsidRPr="008D2910">
        <w:rPr>
          <w:rStyle w:val="apple-converted-space"/>
          <w:rFonts w:asciiTheme="minorHAnsi" w:eastAsiaTheme="majorEastAsia" w:hAnsiTheme="minorHAnsi"/>
          <w:color w:val="000000" w:themeColor="text1"/>
        </w:rPr>
        <w:t> </w:t>
      </w:r>
      <w:r w:rsidRPr="008D2910">
        <w:rPr>
          <w:rStyle w:val="Strong"/>
          <w:rFonts w:asciiTheme="minorHAnsi" w:eastAsiaTheme="majorEastAsia" w:hAnsiTheme="minorHAnsi"/>
          <w:color w:val="000000" w:themeColor="text1"/>
        </w:rPr>
        <w:t>46–55 have the highest churn rate (50.57%)</w:t>
      </w:r>
      <w:r w:rsidRPr="008D2910">
        <w:rPr>
          <w:rFonts w:asciiTheme="minorHAnsi" w:hAnsiTheme="minorHAnsi"/>
          <w:color w:val="000000" w:themeColor="text1"/>
        </w:rPr>
        <w:t>, followed by the</w:t>
      </w:r>
      <w:r w:rsidRPr="008D2910">
        <w:rPr>
          <w:rStyle w:val="apple-converted-space"/>
          <w:rFonts w:asciiTheme="minorHAnsi" w:eastAsiaTheme="majorEastAsia" w:hAnsiTheme="minorHAnsi"/>
          <w:color w:val="000000" w:themeColor="text1"/>
        </w:rPr>
        <w:t> </w:t>
      </w:r>
      <w:r w:rsidRPr="008D2910">
        <w:rPr>
          <w:rStyle w:val="Strong"/>
          <w:rFonts w:asciiTheme="minorHAnsi" w:eastAsiaTheme="majorEastAsia" w:hAnsiTheme="minorHAnsi"/>
          <w:color w:val="000000" w:themeColor="text1"/>
        </w:rPr>
        <w:t>56+ segment (36.75%)</w:t>
      </w:r>
      <w:r w:rsidRPr="008D2910">
        <w:rPr>
          <w:rFonts w:asciiTheme="minorHAnsi" w:hAnsiTheme="minorHAnsi"/>
          <w:color w:val="000000" w:themeColor="text1"/>
        </w:rPr>
        <w:t>, significantly above the overall churn rate of 20.37%.</w:t>
      </w:r>
    </w:p>
    <w:p w14:paraId="659ACB81" w14:textId="77777777" w:rsidR="008D2910" w:rsidRPr="008D2910" w:rsidRDefault="008D2910" w:rsidP="008D2910">
      <w:pPr>
        <w:pStyle w:val="NormalWeb"/>
        <w:rPr>
          <w:rFonts w:asciiTheme="minorHAnsi" w:hAnsiTheme="minorHAnsi"/>
          <w:color w:val="000000" w:themeColor="text1"/>
        </w:rPr>
      </w:pPr>
      <w:r w:rsidRPr="008D2910">
        <w:rPr>
          <w:rStyle w:val="Strong"/>
          <w:rFonts w:asciiTheme="minorHAnsi" w:eastAsiaTheme="majorEastAsia" w:hAnsiTheme="minorHAnsi"/>
          <w:color w:val="000000" w:themeColor="text1"/>
        </w:rPr>
        <w:t>Recommendation:</w:t>
      </w:r>
      <w:r w:rsidRPr="008D2910">
        <w:rPr>
          <w:rFonts w:asciiTheme="minorHAnsi" w:hAnsiTheme="minorHAnsi"/>
          <w:color w:val="000000" w:themeColor="text1"/>
        </w:rPr>
        <w:br/>
        <w:t>The bank should implement</w:t>
      </w:r>
      <w:r w:rsidRPr="008D2910">
        <w:rPr>
          <w:rStyle w:val="apple-converted-space"/>
          <w:rFonts w:asciiTheme="minorHAnsi" w:eastAsiaTheme="majorEastAsia" w:hAnsiTheme="minorHAnsi"/>
          <w:color w:val="000000" w:themeColor="text1"/>
        </w:rPr>
        <w:t> </w:t>
      </w:r>
      <w:r w:rsidRPr="008D2910">
        <w:rPr>
          <w:rStyle w:val="Strong"/>
          <w:rFonts w:asciiTheme="minorHAnsi" w:eastAsiaTheme="majorEastAsia" w:hAnsiTheme="minorHAnsi"/>
          <w:color w:val="000000" w:themeColor="text1"/>
        </w:rPr>
        <w:t>age-targeted retention strategies</w:t>
      </w:r>
      <w:r w:rsidRPr="008D2910">
        <w:rPr>
          <w:rStyle w:val="apple-converted-space"/>
          <w:rFonts w:asciiTheme="minorHAnsi" w:eastAsiaTheme="majorEastAsia" w:hAnsiTheme="minorHAnsi"/>
          <w:color w:val="000000" w:themeColor="text1"/>
        </w:rPr>
        <w:t> </w:t>
      </w:r>
      <w:r w:rsidRPr="008D2910">
        <w:rPr>
          <w:rFonts w:asciiTheme="minorHAnsi" w:hAnsiTheme="minorHAnsi"/>
          <w:color w:val="000000" w:themeColor="text1"/>
        </w:rPr>
        <w:t>for customers aged 46+, such as:</w:t>
      </w:r>
    </w:p>
    <w:p w14:paraId="7E7E00E1" w14:textId="77777777" w:rsidR="008D2910" w:rsidRPr="008D2910" w:rsidRDefault="008D2910" w:rsidP="008D2910">
      <w:pPr>
        <w:pStyle w:val="NormalWeb"/>
        <w:numPr>
          <w:ilvl w:val="0"/>
          <w:numId w:val="2"/>
        </w:numPr>
        <w:rPr>
          <w:rFonts w:asciiTheme="minorHAnsi" w:hAnsiTheme="minorHAnsi"/>
          <w:color w:val="000000" w:themeColor="text1"/>
        </w:rPr>
      </w:pPr>
      <w:r w:rsidRPr="008D2910">
        <w:rPr>
          <w:rFonts w:asciiTheme="minorHAnsi" w:hAnsiTheme="minorHAnsi"/>
          <w:color w:val="000000" w:themeColor="text1"/>
        </w:rPr>
        <w:t>Dedicated relationship managers or priority support</w:t>
      </w:r>
    </w:p>
    <w:p w14:paraId="42F4C2F5" w14:textId="77777777" w:rsidR="008D2910" w:rsidRPr="008D2910" w:rsidRDefault="008D2910" w:rsidP="008D2910">
      <w:pPr>
        <w:pStyle w:val="NormalWeb"/>
        <w:numPr>
          <w:ilvl w:val="0"/>
          <w:numId w:val="2"/>
        </w:numPr>
        <w:rPr>
          <w:rFonts w:asciiTheme="minorHAnsi" w:hAnsiTheme="minorHAnsi"/>
          <w:color w:val="000000" w:themeColor="text1"/>
        </w:rPr>
      </w:pPr>
      <w:r w:rsidRPr="008D2910">
        <w:rPr>
          <w:rFonts w:asciiTheme="minorHAnsi" w:hAnsiTheme="minorHAnsi"/>
          <w:color w:val="000000" w:themeColor="text1"/>
        </w:rPr>
        <w:t>Simplified digital banking assistance</w:t>
      </w:r>
    </w:p>
    <w:p w14:paraId="42E7F736" w14:textId="77777777" w:rsidR="008D2910" w:rsidRPr="008D2910" w:rsidRDefault="008D2910" w:rsidP="008D2910">
      <w:pPr>
        <w:pStyle w:val="NormalWeb"/>
        <w:numPr>
          <w:ilvl w:val="0"/>
          <w:numId w:val="2"/>
        </w:numPr>
        <w:rPr>
          <w:rFonts w:asciiTheme="minorHAnsi" w:hAnsiTheme="minorHAnsi"/>
          <w:color w:val="000000" w:themeColor="text1"/>
        </w:rPr>
      </w:pPr>
      <w:r w:rsidRPr="008D2910">
        <w:rPr>
          <w:rFonts w:asciiTheme="minorHAnsi" w:hAnsiTheme="minorHAnsi"/>
          <w:color w:val="000000" w:themeColor="text1"/>
        </w:rPr>
        <w:t>Personalised product recommendations and loyalty rewards</w:t>
      </w:r>
    </w:p>
    <w:p w14:paraId="23F045A1" w14:textId="63A00C50" w:rsidR="008D2910" w:rsidRPr="008D2910" w:rsidRDefault="008D2910" w:rsidP="008D2910">
      <w:pPr>
        <w:pStyle w:val="NormalWeb"/>
        <w:rPr>
          <w:rFonts w:asciiTheme="minorHAnsi" w:hAnsiTheme="minorHAnsi"/>
          <w:color w:val="000000" w:themeColor="text1"/>
        </w:rPr>
      </w:pPr>
      <w:r w:rsidRPr="008D2910">
        <w:rPr>
          <w:rFonts w:asciiTheme="minorHAnsi" w:hAnsiTheme="minorHAnsi"/>
          <w:color w:val="000000" w:themeColor="text1"/>
        </w:rPr>
        <w:t>These measures can address usability and service expectations that may contribute to higher churn in older segments.</w:t>
      </w:r>
    </w:p>
    <w:p w14:paraId="3DD810F3" w14:textId="6F8728FE" w:rsidR="008D2910" w:rsidRPr="008D2910" w:rsidRDefault="008D2910" w:rsidP="008D2910">
      <w:pPr>
        <w:pStyle w:val="Heading2"/>
        <w:rPr>
          <w:rFonts w:asciiTheme="minorHAnsi" w:hAnsiTheme="minorHAnsi"/>
          <w:color w:val="000000" w:themeColor="text1"/>
        </w:rPr>
      </w:pPr>
      <w:r w:rsidRPr="008D2910">
        <w:rPr>
          <w:rFonts w:asciiTheme="minorHAnsi" w:hAnsiTheme="minorHAnsi"/>
          <w:color w:val="000000" w:themeColor="text1"/>
        </w:rPr>
        <w:t xml:space="preserve">2.   </w:t>
      </w:r>
      <w:r w:rsidRPr="008D2910">
        <w:rPr>
          <w:rFonts w:asciiTheme="minorHAnsi" w:hAnsiTheme="minorHAnsi"/>
          <w:color w:val="000000" w:themeColor="text1"/>
        </w:rPr>
        <w:t>Strengthen Early-Tenure Onboarding (First 1–3 Years)</w:t>
      </w:r>
    </w:p>
    <w:p w14:paraId="250F14B8" w14:textId="5AD6453B" w:rsidR="008D2910" w:rsidRPr="008D2910" w:rsidRDefault="008D2910" w:rsidP="008D2910">
      <w:pPr>
        <w:pStyle w:val="NormalWeb"/>
        <w:rPr>
          <w:rFonts w:asciiTheme="minorHAnsi" w:hAnsiTheme="minorHAnsi"/>
          <w:color w:val="000000" w:themeColor="text1"/>
        </w:rPr>
      </w:pPr>
      <w:r w:rsidRPr="008D2910">
        <w:rPr>
          <w:rStyle w:val="Strong"/>
          <w:rFonts w:asciiTheme="minorHAnsi" w:eastAsiaTheme="majorEastAsia" w:hAnsiTheme="minorHAnsi"/>
          <w:color w:val="000000" w:themeColor="text1"/>
        </w:rPr>
        <w:t>Why (from</w:t>
      </w:r>
      <w:r>
        <w:rPr>
          <w:rStyle w:val="Strong"/>
          <w:rFonts w:asciiTheme="minorHAnsi" w:eastAsiaTheme="majorEastAsia" w:hAnsiTheme="minorHAnsi"/>
          <w:color w:val="000000" w:themeColor="text1"/>
        </w:rPr>
        <w:t xml:space="preserve"> </w:t>
      </w:r>
      <w:r w:rsidRPr="008D2910">
        <w:rPr>
          <w:rStyle w:val="Strong"/>
          <w:rFonts w:asciiTheme="minorHAnsi" w:eastAsiaTheme="majorEastAsia" w:hAnsiTheme="minorHAnsi"/>
          <w:color w:val="000000" w:themeColor="text1"/>
        </w:rPr>
        <w:t>data):</w:t>
      </w:r>
      <w:r w:rsidRPr="008D2910">
        <w:rPr>
          <w:rFonts w:asciiTheme="minorHAnsi" w:hAnsiTheme="minorHAnsi"/>
          <w:color w:val="000000" w:themeColor="text1"/>
        </w:rPr>
        <w:br/>
        <w:t>Churn is more concentrated among customers with</w:t>
      </w:r>
      <w:r w:rsidRPr="008D2910">
        <w:rPr>
          <w:rStyle w:val="apple-converted-space"/>
          <w:rFonts w:asciiTheme="minorHAnsi" w:eastAsiaTheme="majorEastAsia" w:hAnsiTheme="minorHAnsi"/>
          <w:color w:val="000000" w:themeColor="text1"/>
        </w:rPr>
        <w:t> </w:t>
      </w:r>
      <w:r w:rsidRPr="008D2910">
        <w:rPr>
          <w:rStyle w:val="Strong"/>
          <w:rFonts w:asciiTheme="minorHAnsi" w:eastAsiaTheme="majorEastAsia" w:hAnsiTheme="minorHAnsi"/>
          <w:color w:val="000000" w:themeColor="text1"/>
        </w:rPr>
        <w:t>shorter tenure</w:t>
      </w:r>
      <w:r w:rsidRPr="008D2910">
        <w:rPr>
          <w:rFonts w:asciiTheme="minorHAnsi" w:hAnsiTheme="minorHAnsi"/>
          <w:color w:val="000000" w:themeColor="text1"/>
        </w:rPr>
        <w:t>, indicating that customers are most at risk early in their relationship with the bank.</w:t>
      </w:r>
    </w:p>
    <w:p w14:paraId="4E9A9389" w14:textId="77777777" w:rsidR="008D2910" w:rsidRPr="008D2910" w:rsidRDefault="008D2910" w:rsidP="008D2910">
      <w:pPr>
        <w:pStyle w:val="NormalWeb"/>
        <w:rPr>
          <w:rFonts w:asciiTheme="minorHAnsi" w:hAnsiTheme="minorHAnsi"/>
          <w:color w:val="000000" w:themeColor="text1"/>
        </w:rPr>
      </w:pPr>
      <w:r w:rsidRPr="008D2910">
        <w:rPr>
          <w:rStyle w:val="Strong"/>
          <w:rFonts w:asciiTheme="minorHAnsi" w:eastAsiaTheme="majorEastAsia" w:hAnsiTheme="minorHAnsi"/>
          <w:color w:val="000000" w:themeColor="text1"/>
        </w:rPr>
        <w:t>Recommendation:</w:t>
      </w:r>
      <w:r w:rsidRPr="008D2910">
        <w:rPr>
          <w:rFonts w:asciiTheme="minorHAnsi" w:hAnsiTheme="minorHAnsi"/>
          <w:color w:val="000000" w:themeColor="text1"/>
        </w:rPr>
        <w:br/>
        <w:t>Introduce structured onboarding and early engagement initiatives, including:</w:t>
      </w:r>
    </w:p>
    <w:p w14:paraId="1B1ACD8E" w14:textId="77777777" w:rsidR="008D2910" w:rsidRPr="008D2910" w:rsidRDefault="008D2910" w:rsidP="008D2910">
      <w:pPr>
        <w:pStyle w:val="NormalWeb"/>
        <w:numPr>
          <w:ilvl w:val="0"/>
          <w:numId w:val="4"/>
        </w:numPr>
        <w:rPr>
          <w:rFonts w:asciiTheme="minorHAnsi" w:hAnsiTheme="minorHAnsi"/>
          <w:color w:val="000000" w:themeColor="text1"/>
        </w:rPr>
      </w:pPr>
      <w:r w:rsidRPr="008D2910">
        <w:rPr>
          <w:rFonts w:asciiTheme="minorHAnsi" w:hAnsiTheme="minorHAnsi"/>
          <w:color w:val="000000" w:themeColor="text1"/>
        </w:rPr>
        <w:t>Automated check-ins during the first year</w:t>
      </w:r>
    </w:p>
    <w:p w14:paraId="6E4C91CE" w14:textId="77777777" w:rsidR="008D2910" w:rsidRPr="008D2910" w:rsidRDefault="008D2910" w:rsidP="008D2910">
      <w:pPr>
        <w:pStyle w:val="NormalWeb"/>
        <w:numPr>
          <w:ilvl w:val="0"/>
          <w:numId w:val="4"/>
        </w:numPr>
        <w:rPr>
          <w:rFonts w:asciiTheme="minorHAnsi" w:hAnsiTheme="minorHAnsi"/>
          <w:color w:val="000000" w:themeColor="text1"/>
        </w:rPr>
      </w:pPr>
      <w:r w:rsidRPr="008D2910">
        <w:rPr>
          <w:rFonts w:asciiTheme="minorHAnsi" w:hAnsiTheme="minorHAnsi"/>
          <w:color w:val="000000" w:themeColor="text1"/>
        </w:rPr>
        <w:t>Educational content on available products and benefits</w:t>
      </w:r>
    </w:p>
    <w:p w14:paraId="0A828825" w14:textId="77777777" w:rsidR="008D2910" w:rsidRPr="008D2910" w:rsidRDefault="008D2910" w:rsidP="008D2910">
      <w:pPr>
        <w:pStyle w:val="NormalWeb"/>
        <w:numPr>
          <w:ilvl w:val="0"/>
          <w:numId w:val="4"/>
        </w:numPr>
        <w:rPr>
          <w:rFonts w:asciiTheme="minorHAnsi" w:hAnsiTheme="minorHAnsi"/>
          <w:color w:val="000000" w:themeColor="text1"/>
        </w:rPr>
      </w:pPr>
      <w:r w:rsidRPr="008D2910">
        <w:rPr>
          <w:rFonts w:asciiTheme="minorHAnsi" w:hAnsiTheme="minorHAnsi"/>
          <w:color w:val="000000" w:themeColor="text1"/>
        </w:rPr>
        <w:t>Early-life customer satisfaction monitoring</w:t>
      </w:r>
    </w:p>
    <w:p w14:paraId="4CADB41B" w14:textId="77777777" w:rsidR="008D2910" w:rsidRPr="008D2910" w:rsidRDefault="008D2910" w:rsidP="008D2910">
      <w:pPr>
        <w:pStyle w:val="NormalWeb"/>
        <w:rPr>
          <w:rFonts w:asciiTheme="minorHAnsi" w:hAnsiTheme="minorHAnsi"/>
          <w:color w:val="000000" w:themeColor="text1"/>
        </w:rPr>
      </w:pPr>
      <w:r w:rsidRPr="008D2910">
        <w:rPr>
          <w:rFonts w:asciiTheme="minorHAnsi" w:hAnsiTheme="minorHAnsi"/>
          <w:color w:val="000000" w:themeColor="text1"/>
        </w:rPr>
        <w:t>Improving early experiences can increase long-term retention and reduce early churn.</w:t>
      </w:r>
    </w:p>
    <w:p w14:paraId="708F3DA7" w14:textId="39017E0E" w:rsidR="008D2910" w:rsidRPr="008D2910" w:rsidRDefault="008D2910" w:rsidP="008D2910">
      <w:pPr>
        <w:pStyle w:val="Heading2"/>
        <w:rPr>
          <w:rFonts w:asciiTheme="minorHAnsi" w:hAnsiTheme="minorHAnsi"/>
          <w:color w:val="000000" w:themeColor="text1"/>
        </w:rPr>
      </w:pPr>
      <w:r w:rsidRPr="008D2910">
        <w:rPr>
          <w:rFonts w:asciiTheme="minorHAnsi" w:hAnsiTheme="minorHAnsi"/>
          <w:color w:val="000000" w:themeColor="text1"/>
        </w:rPr>
        <w:t xml:space="preserve">3.   </w:t>
      </w:r>
      <w:r w:rsidRPr="008D2910">
        <w:rPr>
          <w:rFonts w:asciiTheme="minorHAnsi" w:hAnsiTheme="minorHAnsi"/>
          <w:color w:val="000000" w:themeColor="text1"/>
        </w:rPr>
        <w:t>Re-Engage Inactive Customers as a High-Priority Segment</w:t>
      </w:r>
    </w:p>
    <w:p w14:paraId="423D102D" w14:textId="57BF51A8" w:rsidR="008D2910" w:rsidRPr="008D2910" w:rsidRDefault="008D2910" w:rsidP="008D2910">
      <w:pPr>
        <w:pStyle w:val="NormalWeb"/>
        <w:rPr>
          <w:rFonts w:asciiTheme="minorHAnsi" w:hAnsiTheme="minorHAnsi"/>
          <w:color w:val="000000" w:themeColor="text1"/>
        </w:rPr>
      </w:pPr>
      <w:r w:rsidRPr="008D2910">
        <w:rPr>
          <w:rStyle w:val="Strong"/>
          <w:rFonts w:asciiTheme="minorHAnsi" w:eastAsiaTheme="majorEastAsia" w:hAnsiTheme="minorHAnsi"/>
          <w:color w:val="000000" w:themeColor="text1"/>
        </w:rPr>
        <w:t>Why (from data):</w:t>
      </w:r>
      <w:r w:rsidRPr="008D2910">
        <w:rPr>
          <w:rFonts w:asciiTheme="minorHAnsi" w:hAnsiTheme="minorHAnsi"/>
          <w:color w:val="000000" w:themeColor="text1"/>
        </w:rPr>
        <w:br/>
        <w:t>Inactive customers have a churn rate of approximately</w:t>
      </w:r>
      <w:r w:rsidRPr="008D2910">
        <w:rPr>
          <w:rStyle w:val="apple-converted-space"/>
          <w:rFonts w:asciiTheme="minorHAnsi" w:eastAsiaTheme="majorEastAsia" w:hAnsiTheme="minorHAnsi"/>
          <w:color w:val="000000" w:themeColor="text1"/>
        </w:rPr>
        <w:t> </w:t>
      </w:r>
      <w:r w:rsidRPr="008D2910">
        <w:rPr>
          <w:rStyle w:val="Strong"/>
          <w:rFonts w:asciiTheme="minorHAnsi" w:eastAsiaTheme="majorEastAsia" w:hAnsiTheme="minorHAnsi"/>
          <w:color w:val="000000" w:themeColor="text1"/>
        </w:rPr>
        <w:t>26.9%</w:t>
      </w:r>
      <w:r w:rsidRPr="008D2910">
        <w:rPr>
          <w:rFonts w:asciiTheme="minorHAnsi" w:hAnsiTheme="minorHAnsi"/>
          <w:color w:val="000000" w:themeColor="text1"/>
        </w:rPr>
        <w:t>, nearly double that of</w:t>
      </w:r>
      <w:r w:rsidRPr="008D2910">
        <w:rPr>
          <w:rStyle w:val="apple-converted-space"/>
          <w:rFonts w:asciiTheme="minorHAnsi" w:eastAsiaTheme="majorEastAsia" w:hAnsiTheme="minorHAnsi"/>
          <w:color w:val="000000" w:themeColor="text1"/>
        </w:rPr>
        <w:t> </w:t>
      </w:r>
      <w:r w:rsidRPr="008D2910">
        <w:rPr>
          <w:rStyle w:val="Strong"/>
          <w:rFonts w:asciiTheme="minorHAnsi" w:eastAsiaTheme="majorEastAsia" w:hAnsiTheme="minorHAnsi"/>
          <w:color w:val="000000" w:themeColor="text1"/>
        </w:rPr>
        <w:t>active customers (14.3%)</w:t>
      </w:r>
      <w:r w:rsidRPr="008D2910">
        <w:rPr>
          <w:rFonts w:asciiTheme="minorHAnsi" w:hAnsiTheme="minorHAnsi"/>
          <w:color w:val="000000" w:themeColor="text1"/>
        </w:rPr>
        <w:t>.</w:t>
      </w:r>
    </w:p>
    <w:p w14:paraId="3BA26664" w14:textId="77777777" w:rsidR="008D2910" w:rsidRPr="008D2910" w:rsidRDefault="008D2910" w:rsidP="008D2910">
      <w:pPr>
        <w:pStyle w:val="NormalWeb"/>
        <w:rPr>
          <w:rFonts w:asciiTheme="minorHAnsi" w:hAnsiTheme="minorHAnsi"/>
          <w:color w:val="000000" w:themeColor="text1"/>
        </w:rPr>
      </w:pPr>
      <w:r w:rsidRPr="008D2910">
        <w:rPr>
          <w:rStyle w:val="Strong"/>
          <w:rFonts w:asciiTheme="minorHAnsi" w:eastAsiaTheme="majorEastAsia" w:hAnsiTheme="minorHAnsi"/>
          <w:color w:val="000000" w:themeColor="text1"/>
        </w:rPr>
        <w:t>Recommendation:</w:t>
      </w:r>
      <w:r w:rsidRPr="008D2910">
        <w:rPr>
          <w:rFonts w:asciiTheme="minorHAnsi" w:hAnsiTheme="minorHAnsi"/>
          <w:color w:val="000000" w:themeColor="text1"/>
        </w:rPr>
        <w:br/>
        <w:t>Deploy proactive engagement campaigns for inactive customers, such as:</w:t>
      </w:r>
    </w:p>
    <w:p w14:paraId="603ECE36" w14:textId="77777777" w:rsidR="008D2910" w:rsidRPr="008D2910" w:rsidRDefault="008D2910" w:rsidP="008D2910">
      <w:pPr>
        <w:pStyle w:val="NormalWeb"/>
        <w:numPr>
          <w:ilvl w:val="0"/>
          <w:numId w:val="5"/>
        </w:numPr>
        <w:rPr>
          <w:rFonts w:asciiTheme="minorHAnsi" w:hAnsiTheme="minorHAnsi"/>
          <w:color w:val="000000" w:themeColor="text1"/>
        </w:rPr>
      </w:pPr>
      <w:r w:rsidRPr="008D2910">
        <w:rPr>
          <w:rFonts w:asciiTheme="minorHAnsi" w:hAnsiTheme="minorHAnsi"/>
          <w:color w:val="000000" w:themeColor="text1"/>
        </w:rPr>
        <w:t>Usage-based reminders</w:t>
      </w:r>
    </w:p>
    <w:p w14:paraId="6479DD2F" w14:textId="77777777" w:rsidR="008D2910" w:rsidRPr="008D2910" w:rsidRDefault="008D2910" w:rsidP="008D2910">
      <w:pPr>
        <w:pStyle w:val="NormalWeb"/>
        <w:numPr>
          <w:ilvl w:val="0"/>
          <w:numId w:val="5"/>
        </w:numPr>
        <w:rPr>
          <w:rFonts w:asciiTheme="minorHAnsi" w:hAnsiTheme="minorHAnsi"/>
          <w:color w:val="000000" w:themeColor="text1"/>
        </w:rPr>
      </w:pPr>
      <w:r w:rsidRPr="008D2910">
        <w:rPr>
          <w:rFonts w:asciiTheme="minorHAnsi" w:hAnsiTheme="minorHAnsi"/>
          <w:color w:val="000000" w:themeColor="text1"/>
        </w:rPr>
        <w:lastRenderedPageBreak/>
        <w:t>Personalised offers or incentives</w:t>
      </w:r>
    </w:p>
    <w:p w14:paraId="32273FAC" w14:textId="77777777" w:rsidR="008D2910" w:rsidRPr="008D2910" w:rsidRDefault="008D2910" w:rsidP="008D2910">
      <w:pPr>
        <w:pStyle w:val="NormalWeb"/>
        <w:numPr>
          <w:ilvl w:val="0"/>
          <w:numId w:val="5"/>
        </w:numPr>
        <w:rPr>
          <w:rFonts w:asciiTheme="minorHAnsi" w:hAnsiTheme="minorHAnsi"/>
          <w:color w:val="000000" w:themeColor="text1"/>
        </w:rPr>
      </w:pPr>
      <w:r w:rsidRPr="008D2910">
        <w:rPr>
          <w:rFonts w:asciiTheme="minorHAnsi" w:hAnsiTheme="minorHAnsi"/>
          <w:color w:val="000000" w:themeColor="text1"/>
        </w:rPr>
        <w:t>Proactive outreach to understand disengagement reasons</w:t>
      </w:r>
    </w:p>
    <w:p w14:paraId="4108E535" w14:textId="23735040" w:rsidR="008D2910" w:rsidRPr="008D2910" w:rsidRDefault="008D2910" w:rsidP="008D2910">
      <w:pPr>
        <w:pStyle w:val="NormalWeb"/>
        <w:rPr>
          <w:rFonts w:asciiTheme="minorHAnsi" w:hAnsiTheme="minorHAnsi"/>
          <w:color w:val="000000" w:themeColor="text1"/>
        </w:rPr>
      </w:pPr>
      <w:r w:rsidRPr="008D2910">
        <w:rPr>
          <w:rFonts w:asciiTheme="minorHAnsi" w:hAnsiTheme="minorHAnsi"/>
          <w:color w:val="000000" w:themeColor="text1"/>
        </w:rPr>
        <w:t>Increasing engagement among inactive customers presents a</w:t>
      </w:r>
      <w:r w:rsidRPr="008D2910">
        <w:rPr>
          <w:rStyle w:val="apple-converted-space"/>
          <w:rFonts w:asciiTheme="minorHAnsi" w:eastAsiaTheme="majorEastAsia" w:hAnsiTheme="minorHAnsi"/>
          <w:color w:val="000000" w:themeColor="text1"/>
        </w:rPr>
        <w:t> </w:t>
      </w:r>
      <w:r w:rsidRPr="008D2910">
        <w:rPr>
          <w:rStyle w:val="Strong"/>
          <w:rFonts w:asciiTheme="minorHAnsi" w:eastAsiaTheme="majorEastAsia" w:hAnsiTheme="minorHAnsi"/>
          <w:color w:val="000000" w:themeColor="text1"/>
        </w:rPr>
        <w:t>high-impact opportunity</w:t>
      </w:r>
      <w:r w:rsidRPr="008D2910">
        <w:rPr>
          <w:rStyle w:val="apple-converted-space"/>
          <w:rFonts w:asciiTheme="minorHAnsi" w:eastAsiaTheme="majorEastAsia" w:hAnsiTheme="minorHAnsi"/>
          <w:color w:val="000000" w:themeColor="text1"/>
        </w:rPr>
        <w:t> </w:t>
      </w:r>
      <w:r w:rsidRPr="008D2910">
        <w:rPr>
          <w:rFonts w:asciiTheme="minorHAnsi" w:hAnsiTheme="minorHAnsi"/>
          <w:color w:val="000000" w:themeColor="text1"/>
        </w:rPr>
        <w:t>to reduce churn.</w:t>
      </w:r>
    </w:p>
    <w:p w14:paraId="3B6C89FF" w14:textId="6F80F8F4" w:rsidR="008D2910" w:rsidRPr="008D2910" w:rsidRDefault="008D2910" w:rsidP="008D2910">
      <w:pPr>
        <w:pStyle w:val="Heading2"/>
        <w:rPr>
          <w:rFonts w:asciiTheme="minorHAnsi" w:hAnsiTheme="minorHAnsi"/>
          <w:color w:val="000000" w:themeColor="text1"/>
        </w:rPr>
      </w:pPr>
      <w:r w:rsidRPr="008D2910">
        <w:rPr>
          <w:rFonts w:asciiTheme="minorHAnsi" w:hAnsiTheme="minorHAnsi"/>
          <w:color w:val="000000" w:themeColor="text1"/>
        </w:rPr>
        <w:t xml:space="preserve">4.  </w:t>
      </w:r>
      <w:r w:rsidRPr="008D2910">
        <w:rPr>
          <w:rFonts w:asciiTheme="minorHAnsi" w:hAnsiTheme="minorHAnsi"/>
          <w:color w:val="000000" w:themeColor="text1"/>
        </w:rPr>
        <w:t>Use Churn Segmentation for Proactive Risk Detection</w:t>
      </w:r>
    </w:p>
    <w:p w14:paraId="4DF6CBA9" w14:textId="3BE2ACF9" w:rsidR="008D2910" w:rsidRPr="008D2910" w:rsidRDefault="008D2910" w:rsidP="008D2910">
      <w:pPr>
        <w:pStyle w:val="NormalWeb"/>
        <w:rPr>
          <w:rFonts w:asciiTheme="minorHAnsi" w:hAnsiTheme="minorHAnsi"/>
          <w:color w:val="000000" w:themeColor="text1"/>
        </w:rPr>
      </w:pPr>
      <w:r w:rsidRPr="008D2910">
        <w:rPr>
          <w:rStyle w:val="Strong"/>
          <w:rFonts w:asciiTheme="minorHAnsi" w:eastAsiaTheme="majorEastAsia" w:hAnsiTheme="minorHAnsi"/>
          <w:color w:val="000000" w:themeColor="text1"/>
        </w:rPr>
        <w:t>Why (from data):</w:t>
      </w:r>
      <w:r w:rsidRPr="008D2910">
        <w:rPr>
          <w:rFonts w:asciiTheme="minorHAnsi" w:hAnsiTheme="minorHAnsi"/>
          <w:color w:val="000000" w:themeColor="text1"/>
        </w:rPr>
        <w:br/>
        <w:t>Clear churn patterns emerge when customers are segmented by</w:t>
      </w:r>
      <w:r w:rsidRPr="008D2910">
        <w:rPr>
          <w:rStyle w:val="apple-converted-space"/>
          <w:rFonts w:asciiTheme="minorHAnsi" w:eastAsiaTheme="majorEastAsia" w:hAnsiTheme="minorHAnsi"/>
          <w:color w:val="000000" w:themeColor="text1"/>
        </w:rPr>
        <w:t> </w:t>
      </w:r>
      <w:r w:rsidRPr="008D2910">
        <w:rPr>
          <w:rStyle w:val="Strong"/>
          <w:rFonts w:asciiTheme="minorHAnsi" w:eastAsiaTheme="majorEastAsia" w:hAnsiTheme="minorHAnsi"/>
          <w:color w:val="000000" w:themeColor="text1"/>
        </w:rPr>
        <w:t>age, tenure, and activity status</w:t>
      </w:r>
      <w:r w:rsidRPr="008D2910">
        <w:rPr>
          <w:rFonts w:asciiTheme="minorHAnsi" w:hAnsiTheme="minorHAnsi"/>
          <w:color w:val="000000" w:themeColor="text1"/>
        </w:rPr>
        <w:t>.</w:t>
      </w:r>
    </w:p>
    <w:p w14:paraId="0FEFEBF0" w14:textId="77777777" w:rsidR="008D2910" w:rsidRPr="008D2910" w:rsidRDefault="008D2910" w:rsidP="008D2910">
      <w:pPr>
        <w:pStyle w:val="NormalWeb"/>
        <w:rPr>
          <w:rFonts w:asciiTheme="minorHAnsi" w:hAnsiTheme="minorHAnsi"/>
          <w:color w:val="000000" w:themeColor="text1"/>
        </w:rPr>
      </w:pPr>
      <w:r w:rsidRPr="008D2910">
        <w:rPr>
          <w:rStyle w:val="Strong"/>
          <w:rFonts w:asciiTheme="minorHAnsi" w:eastAsiaTheme="majorEastAsia" w:hAnsiTheme="minorHAnsi"/>
          <w:color w:val="000000" w:themeColor="text1"/>
        </w:rPr>
        <w:t>Recommendation:</w:t>
      </w:r>
      <w:r w:rsidRPr="008D2910">
        <w:rPr>
          <w:rFonts w:asciiTheme="minorHAnsi" w:hAnsiTheme="minorHAnsi"/>
          <w:color w:val="000000" w:themeColor="text1"/>
        </w:rPr>
        <w:br/>
        <w:t>Develop a churn risk framework that flags customers who are:</w:t>
      </w:r>
    </w:p>
    <w:p w14:paraId="023B0BFD" w14:textId="77777777" w:rsidR="008D2910" w:rsidRPr="008D2910" w:rsidRDefault="008D2910" w:rsidP="008D2910">
      <w:pPr>
        <w:pStyle w:val="NormalWeb"/>
        <w:numPr>
          <w:ilvl w:val="0"/>
          <w:numId w:val="6"/>
        </w:numPr>
        <w:rPr>
          <w:rFonts w:asciiTheme="minorHAnsi" w:hAnsiTheme="minorHAnsi"/>
          <w:color w:val="000000" w:themeColor="text1"/>
        </w:rPr>
      </w:pPr>
      <w:r w:rsidRPr="008D2910">
        <w:rPr>
          <w:rFonts w:asciiTheme="minorHAnsi" w:hAnsiTheme="minorHAnsi"/>
          <w:color w:val="000000" w:themeColor="text1"/>
        </w:rPr>
        <w:t>Older</w:t>
      </w:r>
    </w:p>
    <w:p w14:paraId="2E47AC6C" w14:textId="77777777" w:rsidR="008D2910" w:rsidRPr="008D2910" w:rsidRDefault="008D2910" w:rsidP="008D2910">
      <w:pPr>
        <w:pStyle w:val="NormalWeb"/>
        <w:numPr>
          <w:ilvl w:val="0"/>
          <w:numId w:val="6"/>
        </w:numPr>
        <w:rPr>
          <w:rFonts w:asciiTheme="minorHAnsi" w:hAnsiTheme="minorHAnsi"/>
          <w:color w:val="000000" w:themeColor="text1"/>
        </w:rPr>
      </w:pPr>
      <w:r w:rsidRPr="008D2910">
        <w:rPr>
          <w:rFonts w:asciiTheme="minorHAnsi" w:hAnsiTheme="minorHAnsi"/>
          <w:color w:val="000000" w:themeColor="text1"/>
        </w:rPr>
        <w:t>Newly onboarded</w:t>
      </w:r>
    </w:p>
    <w:p w14:paraId="0EAE77F7" w14:textId="77777777" w:rsidR="008D2910" w:rsidRPr="008D2910" w:rsidRDefault="008D2910" w:rsidP="008D2910">
      <w:pPr>
        <w:pStyle w:val="NormalWeb"/>
        <w:numPr>
          <w:ilvl w:val="0"/>
          <w:numId w:val="6"/>
        </w:numPr>
        <w:rPr>
          <w:rFonts w:asciiTheme="minorHAnsi" w:hAnsiTheme="minorHAnsi"/>
          <w:color w:val="000000" w:themeColor="text1"/>
        </w:rPr>
      </w:pPr>
      <w:r w:rsidRPr="008D2910">
        <w:rPr>
          <w:rFonts w:asciiTheme="minorHAnsi" w:hAnsiTheme="minorHAnsi"/>
          <w:color w:val="000000" w:themeColor="text1"/>
        </w:rPr>
        <w:t>Inactive</w:t>
      </w:r>
    </w:p>
    <w:p w14:paraId="563D0935" w14:textId="77777777" w:rsidR="008D2910" w:rsidRPr="008D2910" w:rsidRDefault="008D2910" w:rsidP="008D2910">
      <w:pPr>
        <w:pStyle w:val="NormalWeb"/>
        <w:rPr>
          <w:rFonts w:asciiTheme="minorHAnsi" w:hAnsiTheme="minorHAnsi"/>
          <w:color w:val="000000" w:themeColor="text1"/>
        </w:rPr>
      </w:pPr>
      <w:r w:rsidRPr="008D2910">
        <w:rPr>
          <w:rFonts w:asciiTheme="minorHAnsi" w:hAnsiTheme="minorHAnsi"/>
          <w:color w:val="000000" w:themeColor="text1"/>
        </w:rPr>
        <w:t>This allows the bank to move from</w:t>
      </w:r>
      <w:r w:rsidRPr="008D2910">
        <w:rPr>
          <w:rStyle w:val="apple-converted-space"/>
          <w:rFonts w:asciiTheme="minorHAnsi" w:eastAsiaTheme="majorEastAsia" w:hAnsiTheme="minorHAnsi"/>
          <w:color w:val="000000" w:themeColor="text1"/>
        </w:rPr>
        <w:t> </w:t>
      </w:r>
      <w:r w:rsidRPr="008D2910">
        <w:rPr>
          <w:rStyle w:val="Strong"/>
          <w:rFonts w:asciiTheme="minorHAnsi" w:eastAsiaTheme="majorEastAsia" w:hAnsiTheme="minorHAnsi"/>
          <w:color w:val="000000" w:themeColor="text1"/>
        </w:rPr>
        <w:t>reactive churn response</w:t>
      </w:r>
      <w:r w:rsidRPr="008D2910">
        <w:rPr>
          <w:rStyle w:val="apple-converted-space"/>
          <w:rFonts w:asciiTheme="minorHAnsi" w:eastAsiaTheme="majorEastAsia" w:hAnsiTheme="minorHAnsi"/>
          <w:color w:val="000000" w:themeColor="text1"/>
        </w:rPr>
        <w:t> </w:t>
      </w:r>
      <w:r w:rsidRPr="008D2910">
        <w:rPr>
          <w:rFonts w:asciiTheme="minorHAnsi" w:hAnsiTheme="minorHAnsi"/>
          <w:color w:val="000000" w:themeColor="text1"/>
        </w:rPr>
        <w:t>to</w:t>
      </w:r>
      <w:r w:rsidRPr="008D2910">
        <w:rPr>
          <w:rStyle w:val="apple-converted-space"/>
          <w:rFonts w:asciiTheme="minorHAnsi" w:eastAsiaTheme="majorEastAsia" w:hAnsiTheme="minorHAnsi"/>
          <w:color w:val="000000" w:themeColor="text1"/>
        </w:rPr>
        <w:t> </w:t>
      </w:r>
      <w:r w:rsidRPr="008D2910">
        <w:rPr>
          <w:rStyle w:val="Strong"/>
          <w:rFonts w:asciiTheme="minorHAnsi" w:eastAsiaTheme="majorEastAsia" w:hAnsiTheme="minorHAnsi"/>
          <w:color w:val="000000" w:themeColor="text1"/>
        </w:rPr>
        <w:t>proactive retention management</w:t>
      </w:r>
      <w:r w:rsidRPr="008D2910">
        <w:rPr>
          <w:rFonts w:asciiTheme="minorHAnsi" w:hAnsiTheme="minorHAnsi"/>
          <w:color w:val="000000" w:themeColor="text1"/>
        </w:rPr>
        <w:t>, improving customer lifetime value.</w:t>
      </w:r>
    </w:p>
    <w:p w14:paraId="7A38BCD7" w14:textId="1FEED629" w:rsidR="008D2910" w:rsidRPr="008D2910" w:rsidRDefault="008D2910" w:rsidP="008D2910">
      <w:pPr>
        <w:pStyle w:val="Heading2"/>
        <w:rPr>
          <w:rFonts w:asciiTheme="minorHAnsi" w:hAnsiTheme="minorHAnsi"/>
          <w:color w:val="000000" w:themeColor="text1"/>
        </w:rPr>
      </w:pPr>
      <w:r w:rsidRPr="008D2910">
        <w:rPr>
          <w:rFonts w:asciiTheme="minorHAnsi" w:hAnsiTheme="minorHAnsi"/>
          <w:color w:val="000000" w:themeColor="text1"/>
        </w:rPr>
        <w:t xml:space="preserve">EXECUTIVE SUMMARY </w:t>
      </w:r>
    </w:p>
    <w:p w14:paraId="6DB1885A" w14:textId="77777777" w:rsidR="008D2910" w:rsidRPr="008D2910" w:rsidRDefault="008D2910" w:rsidP="008D2910">
      <w:pPr>
        <w:pStyle w:val="NormalWeb"/>
        <w:rPr>
          <w:rFonts w:asciiTheme="minorHAnsi" w:hAnsiTheme="minorHAnsi"/>
          <w:color w:val="000000" w:themeColor="text1"/>
        </w:rPr>
      </w:pPr>
      <w:r w:rsidRPr="008D2910">
        <w:rPr>
          <w:rFonts w:asciiTheme="minorHAnsi" w:hAnsiTheme="minorHAnsi"/>
          <w:color w:val="000000" w:themeColor="text1"/>
        </w:rPr>
        <w:t>Based on the analysis, churn risk is highest among older customers, newly onboarded customers, and inactive members. To reduce churn, the bank should prioritise targeted retention strategies for customers aged 46+, strengthen early-stage onboarding, and implement engagement-focused initiatives for inactive customers. Using segmentation-driven risk detection enables proactive intervention and supports long-term customer retention.</w:t>
      </w:r>
    </w:p>
    <w:p w14:paraId="6A97D33A" w14:textId="3EE34048" w:rsidR="008D2910" w:rsidRPr="008D2910" w:rsidRDefault="008D2910" w:rsidP="008D2910">
      <w:pPr>
        <w:pStyle w:val="NormalWeb"/>
        <w:rPr>
          <w:color w:val="000000" w:themeColor="text1"/>
        </w:rPr>
      </w:pPr>
    </w:p>
    <w:sectPr w:rsidR="008D2910" w:rsidRPr="008D29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131"/>
    <w:multiLevelType w:val="hybridMultilevel"/>
    <w:tmpl w:val="9CD65D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442BBE"/>
    <w:multiLevelType w:val="multilevel"/>
    <w:tmpl w:val="BCDA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F0A1E"/>
    <w:multiLevelType w:val="multilevel"/>
    <w:tmpl w:val="8C04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E222C"/>
    <w:multiLevelType w:val="multilevel"/>
    <w:tmpl w:val="4E4C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662203"/>
    <w:multiLevelType w:val="hybridMultilevel"/>
    <w:tmpl w:val="86DC1A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8831739"/>
    <w:multiLevelType w:val="multilevel"/>
    <w:tmpl w:val="4296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75973">
    <w:abstractNumId w:val="0"/>
  </w:num>
  <w:num w:numId="2" w16cid:durableId="1228146351">
    <w:abstractNumId w:val="5"/>
  </w:num>
  <w:num w:numId="3" w16cid:durableId="1269197969">
    <w:abstractNumId w:val="4"/>
  </w:num>
  <w:num w:numId="4" w16cid:durableId="1231769782">
    <w:abstractNumId w:val="2"/>
  </w:num>
  <w:num w:numId="5" w16cid:durableId="973363647">
    <w:abstractNumId w:val="1"/>
  </w:num>
  <w:num w:numId="6" w16cid:durableId="53547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910"/>
    <w:rsid w:val="00823E66"/>
    <w:rsid w:val="008D2910"/>
    <w:rsid w:val="00BF7DBC"/>
    <w:rsid w:val="00DE69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8D76860"/>
  <w15:chartTrackingRefBased/>
  <w15:docId w15:val="{D483FFC9-FCA6-0249-87F1-CC3145343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910"/>
    <w:rPr>
      <w:rFonts w:eastAsiaTheme="majorEastAsia" w:cstheme="majorBidi"/>
      <w:color w:val="272727" w:themeColor="text1" w:themeTint="D8"/>
    </w:rPr>
  </w:style>
  <w:style w:type="paragraph" w:styleId="Title">
    <w:name w:val="Title"/>
    <w:basedOn w:val="Normal"/>
    <w:next w:val="Normal"/>
    <w:link w:val="TitleChar"/>
    <w:uiPriority w:val="10"/>
    <w:qFormat/>
    <w:rsid w:val="008D2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910"/>
    <w:pPr>
      <w:spacing w:before="160"/>
      <w:jc w:val="center"/>
    </w:pPr>
    <w:rPr>
      <w:i/>
      <w:iCs/>
      <w:color w:val="404040" w:themeColor="text1" w:themeTint="BF"/>
    </w:rPr>
  </w:style>
  <w:style w:type="character" w:customStyle="1" w:styleId="QuoteChar">
    <w:name w:val="Quote Char"/>
    <w:basedOn w:val="DefaultParagraphFont"/>
    <w:link w:val="Quote"/>
    <w:uiPriority w:val="29"/>
    <w:rsid w:val="008D2910"/>
    <w:rPr>
      <w:i/>
      <w:iCs/>
      <w:color w:val="404040" w:themeColor="text1" w:themeTint="BF"/>
    </w:rPr>
  </w:style>
  <w:style w:type="paragraph" w:styleId="ListParagraph">
    <w:name w:val="List Paragraph"/>
    <w:basedOn w:val="Normal"/>
    <w:uiPriority w:val="34"/>
    <w:qFormat/>
    <w:rsid w:val="008D2910"/>
    <w:pPr>
      <w:ind w:left="720"/>
      <w:contextualSpacing/>
    </w:pPr>
  </w:style>
  <w:style w:type="character" w:styleId="IntenseEmphasis">
    <w:name w:val="Intense Emphasis"/>
    <w:basedOn w:val="DefaultParagraphFont"/>
    <w:uiPriority w:val="21"/>
    <w:qFormat/>
    <w:rsid w:val="008D2910"/>
    <w:rPr>
      <w:i/>
      <w:iCs/>
      <w:color w:val="0F4761" w:themeColor="accent1" w:themeShade="BF"/>
    </w:rPr>
  </w:style>
  <w:style w:type="paragraph" w:styleId="IntenseQuote">
    <w:name w:val="Intense Quote"/>
    <w:basedOn w:val="Normal"/>
    <w:next w:val="Normal"/>
    <w:link w:val="IntenseQuoteChar"/>
    <w:uiPriority w:val="30"/>
    <w:qFormat/>
    <w:rsid w:val="008D2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910"/>
    <w:rPr>
      <w:i/>
      <w:iCs/>
      <w:color w:val="0F4761" w:themeColor="accent1" w:themeShade="BF"/>
    </w:rPr>
  </w:style>
  <w:style w:type="character" w:styleId="IntenseReference">
    <w:name w:val="Intense Reference"/>
    <w:basedOn w:val="DefaultParagraphFont"/>
    <w:uiPriority w:val="32"/>
    <w:qFormat/>
    <w:rsid w:val="008D2910"/>
    <w:rPr>
      <w:b/>
      <w:bCs/>
      <w:smallCaps/>
      <w:color w:val="0F4761" w:themeColor="accent1" w:themeShade="BF"/>
      <w:spacing w:val="5"/>
    </w:rPr>
  </w:style>
  <w:style w:type="paragraph" w:styleId="NormalWeb">
    <w:name w:val="Normal (Web)"/>
    <w:basedOn w:val="Normal"/>
    <w:uiPriority w:val="99"/>
    <w:unhideWhenUsed/>
    <w:rsid w:val="008D291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D2910"/>
    <w:rPr>
      <w:b/>
      <w:bCs/>
    </w:rPr>
  </w:style>
  <w:style w:type="character" w:customStyle="1" w:styleId="apple-converted-space">
    <w:name w:val="apple-converted-space"/>
    <w:basedOn w:val="DefaultParagraphFont"/>
    <w:rsid w:val="008D2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2</Pages>
  <Words>375</Words>
  <Characters>2138</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Odedra</dc:creator>
  <cp:keywords/>
  <dc:description/>
  <cp:lastModifiedBy>Diya Odedra</cp:lastModifiedBy>
  <cp:revision>1</cp:revision>
  <dcterms:created xsi:type="dcterms:W3CDTF">2026-02-02T02:31:00Z</dcterms:created>
  <dcterms:modified xsi:type="dcterms:W3CDTF">2026-02-02T02:37:00Z</dcterms:modified>
</cp:coreProperties>
</file>